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65DABB">
      <w:pPr>
        <w:spacing w:before="120" w:beforeLines="50"/>
        <w:jc w:val="center"/>
        <w:rPr>
          <w:rFonts w:ascii="方正小标宋简体" w:eastAsia="方正小标宋简体"/>
          <w:color w:val="auto"/>
          <w:sz w:val="56"/>
          <w:szCs w:val="56"/>
          <w14:ligatures w14:val="none"/>
        </w:rPr>
      </w:pPr>
      <w:bookmarkStart w:id="0" w:name="_Toc51516384"/>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3277235</wp:posOffset>
            </wp:positionH>
            <wp:positionV relativeFrom="paragraph">
              <wp:posOffset>80645</wp:posOffset>
            </wp:positionV>
            <wp:extent cx="1941195" cy="528955"/>
            <wp:effectExtent l="0" t="0" r="1905" b="4445"/>
            <wp:wrapNone/>
            <wp:docPr id="3"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微信图片_20210113083854"/>
                    <pic:cNvPicPr>
                      <a:picLocks noChangeAspect="1"/>
                    </pic:cNvPicPr>
                  </pic:nvPicPr>
                  <pic:blipFill>
                    <a:blip r:embed="rId7"/>
                    <a:stretch>
                      <a:fillRect/>
                    </a:stretch>
                  </pic:blipFill>
                  <pic:spPr>
                    <a:xfrm>
                      <a:off x="0" y="0"/>
                      <a:ext cx="1941195" cy="528955"/>
                    </a:xfrm>
                    <a:prstGeom prst="rect">
                      <a:avLst/>
                    </a:prstGeom>
                    <a:noFill/>
                    <a:ln>
                      <a:noFill/>
                    </a:ln>
                  </pic:spPr>
                </pic:pic>
              </a:graphicData>
            </a:graphic>
          </wp:anchor>
        </w:drawing>
      </w:r>
    </w:p>
    <w:p w14:paraId="723961F3">
      <w:pPr>
        <w:spacing w:before="120" w:beforeLines="50"/>
        <w:jc w:val="center"/>
        <w:rPr>
          <w:rFonts w:ascii="方正小标宋简体" w:eastAsia="方正小标宋简体"/>
          <w:color w:val="auto"/>
          <w:sz w:val="56"/>
          <w:szCs w:val="56"/>
          <w14:ligatures w14:val="none"/>
        </w:rPr>
      </w:pPr>
    </w:p>
    <w:p w14:paraId="1E6FA622">
      <w:pPr>
        <w:spacing w:before="120" w:beforeLines="50"/>
        <w:jc w:val="center"/>
        <w:rPr>
          <w:rFonts w:ascii="方正小标宋简体" w:eastAsia="方正小标宋简体"/>
          <w:color w:val="auto"/>
          <w:sz w:val="56"/>
          <w:szCs w:val="56"/>
          <w14:ligatures w14:val="none"/>
        </w:rPr>
      </w:pPr>
    </w:p>
    <w:p w14:paraId="3C452DC2">
      <w:pPr>
        <w:spacing w:before="120" w:beforeLines="50"/>
        <w:jc w:val="center"/>
        <w:rPr>
          <w:rFonts w:ascii="方正小标宋简体" w:eastAsia="方正小标宋简体"/>
          <w:color w:val="auto"/>
          <w:sz w:val="56"/>
          <w:szCs w:val="56"/>
          <w14:ligatures w14:val="none"/>
        </w:rPr>
      </w:pPr>
    </w:p>
    <w:p w14:paraId="44F94949">
      <w:pPr>
        <w:spacing w:before="120" w:beforeLines="50"/>
        <w:jc w:val="center"/>
        <w:rPr>
          <w:rFonts w:ascii="方正小标宋简体" w:eastAsia="方正小标宋简体"/>
          <w:color w:val="auto"/>
          <w:sz w:val="56"/>
          <w:szCs w:val="56"/>
          <w:lang w:val="zh-CN"/>
          <w14:ligatures w14:val="none"/>
        </w:rPr>
      </w:pPr>
      <w:r>
        <w:rPr>
          <w:rFonts w:hint="eastAsia" w:ascii="方正小标宋简体" w:hAnsi="黑体" w:eastAsia="方正小标宋简体"/>
          <w:color w:val="auto"/>
          <w:sz w:val="56"/>
          <w:szCs w:val="56"/>
          <w:lang w:val="zh-CN"/>
          <w14:ligatures w14:val="none"/>
        </w:rPr>
        <w:t>大数据与会计</w:t>
      </w:r>
      <w:r>
        <w:rPr>
          <w:rFonts w:hint="eastAsia" w:ascii="方正小标宋简体" w:eastAsia="方正小标宋简体"/>
          <w:color w:val="auto"/>
          <w:sz w:val="56"/>
          <w:szCs w:val="56"/>
          <w:lang w:val="zh-CN"/>
          <w14:ligatures w14:val="none"/>
        </w:rPr>
        <w:t>专业</w:t>
      </w:r>
    </w:p>
    <w:p w14:paraId="2A7D5F3F">
      <w:pPr>
        <w:spacing w:before="120" w:beforeLines="50"/>
        <w:jc w:val="center"/>
        <w:rPr>
          <w:rFonts w:ascii="方正小标宋简体" w:hAnsi="黑体" w:eastAsia="方正小标宋简体"/>
          <w:color w:val="auto"/>
          <w:sz w:val="56"/>
          <w:szCs w:val="56"/>
          <w:lang w:val="zh-CN"/>
          <w14:ligatures w14:val="none"/>
        </w:rPr>
      </w:pPr>
      <w:bookmarkStart w:id="1" w:name="_Toc28838"/>
      <w:bookmarkStart w:id="2" w:name="_Toc17575"/>
      <w:r>
        <w:rPr>
          <w:rFonts w:hint="eastAsia" w:ascii="方正小标宋简体" w:hAnsi="黑体" w:eastAsia="方正小标宋简体"/>
          <w:color w:val="auto"/>
          <w:sz w:val="56"/>
          <w:szCs w:val="56"/>
          <w:lang w:val="zh-CN"/>
          <w14:ligatures w14:val="none"/>
        </w:rPr>
        <w:t>人才培养方案</w:t>
      </w:r>
      <w:bookmarkEnd w:id="0"/>
      <w:bookmarkEnd w:id="1"/>
      <w:bookmarkEnd w:id="2"/>
    </w:p>
    <w:p w14:paraId="26BBB2AE">
      <w:pPr>
        <w:spacing w:before="120" w:beforeLines="50"/>
        <w:jc w:val="center"/>
        <w:rPr>
          <w:rFonts w:ascii="方正小标宋简体" w:hAnsi="黑体" w:eastAsia="方正小标宋简体"/>
          <w:color w:val="auto"/>
          <w:sz w:val="56"/>
          <w:szCs w:val="56"/>
          <w:lang w:val="zh-CN"/>
          <w14:ligatures w14:val="none"/>
        </w:rPr>
      </w:pPr>
    </w:p>
    <w:p w14:paraId="09C278EF">
      <w:pPr>
        <w:spacing w:before="120" w:beforeLines="50"/>
        <w:jc w:val="center"/>
        <w:rPr>
          <w:rFonts w:ascii="方正小标宋简体" w:hAnsi="黑体" w:eastAsia="方正小标宋简体"/>
          <w:color w:val="auto"/>
          <w:sz w:val="56"/>
          <w:szCs w:val="56"/>
          <w:lang w:val="zh-CN"/>
          <w14:ligatures w14:val="none"/>
        </w:rPr>
      </w:pPr>
    </w:p>
    <w:p w14:paraId="04A61363">
      <w:pPr>
        <w:spacing w:before="120" w:beforeLines="50"/>
        <w:jc w:val="center"/>
        <w:rPr>
          <w:rFonts w:ascii="方正小标宋简体" w:hAnsi="黑体" w:eastAsia="方正小标宋简体"/>
          <w:color w:val="auto"/>
          <w:sz w:val="56"/>
          <w:szCs w:val="56"/>
          <w:lang w:val="zh-CN"/>
          <w14:ligatures w14:val="none"/>
        </w:rPr>
      </w:pPr>
    </w:p>
    <w:p w14:paraId="72427708">
      <w:pPr>
        <w:spacing w:before="120" w:beforeLines="50"/>
        <w:jc w:val="center"/>
        <w:rPr>
          <w:rFonts w:ascii="方正小标宋简体" w:hAnsi="黑体" w:eastAsia="方正小标宋简体"/>
          <w:color w:val="auto"/>
          <w:sz w:val="56"/>
          <w:szCs w:val="56"/>
          <w:lang w:val="zh-CN"/>
          <w14:ligatures w14:val="none"/>
        </w:rPr>
      </w:pPr>
    </w:p>
    <w:p w14:paraId="62DB3EB9">
      <w:pPr>
        <w:spacing w:before="120" w:beforeLines="50"/>
        <w:jc w:val="center"/>
        <w:rPr>
          <w:rFonts w:ascii="方正小标宋简体" w:hAnsi="黑体" w:eastAsia="方正小标宋简体"/>
          <w:color w:val="auto"/>
          <w:sz w:val="56"/>
          <w:szCs w:val="56"/>
          <w:lang w:val="zh-CN"/>
          <w14:ligatures w14:val="none"/>
        </w:rPr>
      </w:pPr>
    </w:p>
    <w:p w14:paraId="7ADD6557">
      <w:pPr>
        <w:spacing w:before="120" w:beforeLines="50"/>
        <w:jc w:val="center"/>
        <w:rPr>
          <w:rFonts w:ascii="方正小标宋简体" w:hAnsi="黑体" w:eastAsia="方正小标宋简体"/>
          <w:color w:val="auto"/>
          <w:sz w:val="56"/>
          <w:szCs w:val="56"/>
          <w:lang w:val="zh-CN"/>
          <w14:ligatures w14:val="none"/>
        </w:rPr>
      </w:pPr>
    </w:p>
    <w:p w14:paraId="1A85A921">
      <w:pPr>
        <w:spacing w:before="120" w:beforeLines="50"/>
        <w:jc w:val="center"/>
        <w:rPr>
          <w:rFonts w:ascii="方正小标宋简体" w:hAnsi="黑体" w:eastAsia="方正小标宋简体"/>
          <w:color w:val="auto"/>
          <w:sz w:val="30"/>
          <w:szCs w:val="30"/>
          <w:lang w:val="zh-CN"/>
          <w14:ligatures w14:val="none"/>
        </w:rPr>
      </w:pPr>
    </w:p>
    <w:p w14:paraId="14B60778">
      <w:pPr>
        <w:spacing w:before="120" w:beforeLines="50"/>
        <w:jc w:val="center"/>
        <w:rPr>
          <w:rFonts w:ascii="方正小标宋简体" w:hAnsi="黑体" w:eastAsia="方正小标宋简体"/>
          <w:color w:val="auto"/>
          <w:sz w:val="30"/>
          <w:szCs w:val="30"/>
          <w:lang w:val="zh-CN"/>
          <w14:ligatures w14:val="none"/>
        </w:rPr>
      </w:pPr>
      <w:r>
        <w:rPr>
          <w:rFonts w:hint="eastAsia" w:ascii="方正小标宋简体" w:hAnsi="黑体" w:eastAsia="方正小标宋简体"/>
          <w:color w:val="auto"/>
          <w:sz w:val="30"/>
          <w:szCs w:val="30"/>
          <w:lang w:val="en-US" w:eastAsia="zh-CN"/>
          <w14:ligatures w14:val="none"/>
        </w:rPr>
        <w:t>管理工程</w:t>
      </w:r>
      <w:r>
        <w:rPr>
          <w:rFonts w:hint="eastAsia" w:ascii="方正小标宋简体" w:hAnsi="黑体" w:eastAsia="方正小标宋简体"/>
          <w:color w:val="auto"/>
          <w:sz w:val="30"/>
          <w:szCs w:val="30"/>
          <w:lang w:val="zh-CN"/>
          <w14:ligatures w14:val="none"/>
        </w:rPr>
        <w:t>学院</w:t>
      </w:r>
    </w:p>
    <w:p w14:paraId="26494E14">
      <w:pPr>
        <w:spacing w:before="120" w:beforeLines="50"/>
        <w:jc w:val="center"/>
        <w:rPr>
          <w:rFonts w:ascii="方正小标宋简体" w:hAnsi="黑体" w:eastAsia="方正小标宋简体"/>
          <w:color w:val="auto"/>
          <w:sz w:val="30"/>
          <w:szCs w:val="30"/>
          <w:lang w:val="zh-CN"/>
          <w14:ligatures w14:val="none"/>
        </w:rPr>
      </w:pPr>
      <w:r>
        <w:rPr>
          <w:rFonts w:hint="eastAsia" w:ascii="方正小标宋简体" w:hAnsi="黑体" w:eastAsia="方正小标宋简体"/>
          <w:color w:val="auto"/>
          <w:sz w:val="30"/>
          <w:szCs w:val="30"/>
          <w:lang w:val="en-US" w:eastAsia="zh-CN"/>
          <w14:ligatures w14:val="none"/>
        </w:rPr>
        <w:t>2025</w:t>
      </w:r>
      <w:r>
        <w:rPr>
          <w:rFonts w:hint="eastAsia" w:ascii="方正小标宋简体" w:hAnsi="黑体" w:eastAsia="方正小标宋简体"/>
          <w:color w:val="auto"/>
          <w:sz w:val="30"/>
          <w:szCs w:val="30"/>
          <w:lang w:val="zh-CN"/>
          <w14:ligatures w14:val="none"/>
        </w:rPr>
        <w:t>年</w:t>
      </w:r>
      <w:r>
        <w:rPr>
          <w:rFonts w:hint="eastAsia" w:ascii="方正小标宋简体" w:hAnsi="黑体" w:eastAsia="方正小标宋简体"/>
          <w:color w:val="auto"/>
          <w:sz w:val="30"/>
          <w:szCs w:val="30"/>
          <w:lang w:val="en-US" w:eastAsia="zh-CN"/>
          <w14:ligatures w14:val="none"/>
        </w:rPr>
        <w:t>11</w:t>
      </w:r>
      <w:r>
        <w:rPr>
          <w:rFonts w:hint="eastAsia" w:ascii="方正小标宋简体" w:hAnsi="黑体" w:eastAsia="方正小标宋简体"/>
          <w:color w:val="auto"/>
          <w:sz w:val="30"/>
          <w:szCs w:val="30"/>
          <w:lang w:val="zh-CN"/>
          <w14:ligatures w14:val="none"/>
        </w:rPr>
        <w:t>月</w:t>
      </w:r>
    </w:p>
    <w:p w14:paraId="0AA88569">
      <w:pPr>
        <w:widowControl/>
        <w:jc w:val="left"/>
        <w:rPr>
          <w:rFonts w:ascii="黑体" w:hAnsi="黑体" w:eastAsia="黑体" w:cs="方正小标宋_GBK"/>
          <w:color w:val="auto"/>
          <w:sz w:val="32"/>
          <w:szCs w:val="32"/>
          <w14:ligatures w14:val="none"/>
        </w:rPr>
      </w:pPr>
      <w:r>
        <w:rPr>
          <w:rFonts w:ascii="方正小标宋_GBK" w:hAnsi="方正小标宋_GBK" w:eastAsia="方正小标宋_GBK" w:cs="方正小标宋_GBK"/>
          <w:color w:val="auto"/>
          <w:kern w:val="0"/>
          <w:sz w:val="36"/>
          <w:szCs w:val="36"/>
          <w:lang w:val="zh-CN"/>
          <w14:ligatures w14:val="none"/>
        </w:rPr>
        <w:br w:type="page"/>
      </w:r>
    </w:p>
    <w:p w14:paraId="68AB001D">
      <w:pPr>
        <w:jc w:val="center"/>
        <w:rPr>
          <w:rFonts w:ascii="黑体" w:hAnsi="黑体" w:eastAsia="黑体" w:cs="方正小标宋_GBK"/>
          <w:color w:val="auto"/>
          <w:sz w:val="32"/>
          <w:szCs w:val="32"/>
          <w14:ligatures w14:val="none"/>
        </w:rPr>
      </w:pPr>
      <w:r>
        <w:rPr>
          <w:rFonts w:hint="eastAsia" w:ascii="黑体" w:hAnsi="黑体" w:eastAsia="黑体" w:cs="方正小标宋_GBK"/>
          <w:color w:val="auto"/>
          <w:sz w:val="32"/>
          <w:szCs w:val="32"/>
          <w14:ligatures w14:val="none"/>
        </w:rPr>
        <w:t xml:space="preserve">目 </w:t>
      </w:r>
      <w:r>
        <w:rPr>
          <w:rFonts w:ascii="黑体" w:hAnsi="黑体" w:eastAsia="黑体" w:cs="方正小标宋_GBK"/>
          <w:color w:val="auto"/>
          <w:sz w:val="32"/>
          <w:szCs w:val="32"/>
          <w14:ligatures w14:val="none"/>
        </w:rPr>
        <w:t xml:space="preserve"> </w:t>
      </w:r>
      <w:r>
        <w:rPr>
          <w:rFonts w:hint="eastAsia" w:ascii="黑体" w:hAnsi="黑体" w:eastAsia="黑体" w:cs="方正小标宋_GBK"/>
          <w:color w:val="auto"/>
          <w:sz w:val="32"/>
          <w:szCs w:val="32"/>
          <w14:ligatures w14:val="none"/>
        </w:rPr>
        <w:t>录</w:t>
      </w:r>
    </w:p>
    <w:p w14:paraId="033053DF">
      <w:pPr>
        <w:jc w:val="center"/>
        <w:rPr>
          <w:rFonts w:ascii="黑体" w:hAnsi="黑体" w:eastAsia="黑体" w:cs="方正小标宋_GBK"/>
          <w:color w:val="auto"/>
          <w:sz w:val="32"/>
          <w:szCs w:val="32"/>
          <w14:ligatures w14:val="none"/>
        </w:rPr>
      </w:pPr>
    </w:p>
    <w:p w14:paraId="700E44BC">
      <w:pPr>
        <w:pStyle w:val="18"/>
        <w:tabs>
          <w:tab w:val="right" w:leader="dot" w:pos="8296"/>
        </w:tabs>
        <w:spacing w:line="440" w:lineRule="exact"/>
        <w:ind w:firstLine="643" w:firstLineChars="268"/>
        <w:rPr>
          <w:rStyle w:val="29"/>
          <w:rFonts w:ascii="Times New Roman" w:hAnsi="Times New Roman" w:eastAsia="黑体"/>
          <w:color w:val="auto"/>
          <w:sz w:val="24"/>
          <w:szCs w:val="24"/>
        </w:rPr>
      </w:pPr>
      <w:r>
        <w:rPr>
          <w:rFonts w:ascii="Times New Roman" w:hAnsi="Times New Roman" w:eastAsia="黑体" w:cs="方正小标宋_GBK"/>
          <w:color w:val="auto"/>
          <w:sz w:val="24"/>
          <w:szCs w:val="24"/>
          <w14:ligatures w14:val="none"/>
        </w:rPr>
        <w:fldChar w:fldCharType="begin"/>
      </w:r>
      <w:r>
        <w:rPr>
          <w:rFonts w:ascii="Times New Roman" w:hAnsi="Times New Roman" w:eastAsia="黑体" w:cs="方正小标宋_GBK"/>
          <w:color w:val="auto"/>
          <w:sz w:val="24"/>
          <w:szCs w:val="24"/>
          <w14:ligatures w14:val="none"/>
        </w:rPr>
        <w:instrText xml:space="preserve"> </w:instrText>
      </w:r>
      <w:r>
        <w:rPr>
          <w:rFonts w:hint="eastAsia" w:ascii="Times New Roman" w:hAnsi="Times New Roman" w:eastAsia="黑体" w:cs="方正小标宋_GBK"/>
          <w:color w:val="auto"/>
          <w:sz w:val="24"/>
          <w:szCs w:val="24"/>
          <w14:ligatures w14:val="none"/>
        </w:rPr>
        <w:instrText xml:space="preserve">TOC \o "1-2" \h \z \u</w:instrText>
      </w:r>
      <w:r>
        <w:rPr>
          <w:rFonts w:ascii="Times New Roman" w:hAnsi="Times New Roman" w:eastAsia="黑体" w:cs="方正小标宋_GBK"/>
          <w:color w:val="auto"/>
          <w:sz w:val="24"/>
          <w:szCs w:val="24"/>
          <w14:ligatures w14:val="none"/>
        </w:rPr>
        <w:instrText xml:space="preserve"> </w:instrText>
      </w:r>
      <w:r>
        <w:rPr>
          <w:rFonts w:ascii="Times New Roman" w:hAnsi="Times New Roman" w:eastAsia="黑体" w:cs="方正小标宋_GBK"/>
          <w:color w:val="auto"/>
          <w:sz w:val="24"/>
          <w:szCs w:val="24"/>
          <w14:ligatures w14:val="none"/>
        </w:rPr>
        <w:fldChar w:fldCharType="separate"/>
      </w:r>
      <w:r>
        <w:rPr>
          <w:color w:val="auto"/>
        </w:rPr>
        <w:fldChar w:fldCharType="begin"/>
      </w:r>
      <w:r>
        <w:rPr>
          <w:color w:val="auto"/>
        </w:rPr>
        <w:instrText xml:space="preserve"> HYPERLINK \l "_Toc187660906" </w:instrText>
      </w:r>
      <w:r>
        <w:rPr>
          <w:color w:val="auto"/>
        </w:rPr>
        <w:fldChar w:fldCharType="separate"/>
      </w:r>
      <w:r>
        <w:rPr>
          <w:rStyle w:val="29"/>
          <w:rFonts w:ascii="Times New Roman" w:hAnsi="Times New Roman" w:eastAsia="黑体"/>
          <w:color w:val="auto"/>
          <w:sz w:val="24"/>
          <w:szCs w:val="24"/>
        </w:rPr>
        <w:t>一、专业名称及代码</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_Toc187660906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6E6FDF6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"_Toc187660907" </w:instrText>
      </w:r>
      <w:r>
        <w:rPr>
          <w:color w:val="auto"/>
        </w:rPr>
        <w:fldChar w:fldCharType="separate"/>
      </w:r>
      <w:r>
        <w:rPr>
          <w:rStyle w:val="29"/>
          <w:rFonts w:ascii="Times New Roman" w:hAnsi="Times New Roman" w:eastAsia="黑体"/>
          <w:color w:val="auto"/>
          <w:sz w:val="24"/>
          <w:szCs w:val="24"/>
        </w:rPr>
        <w:t>二、入学基本要求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54D9593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"_Toc187660908" </w:instrText>
      </w:r>
      <w:r>
        <w:rPr>
          <w:color w:val="auto"/>
        </w:rPr>
        <w:fldChar w:fldCharType="separate"/>
      </w:r>
      <w:r>
        <w:rPr>
          <w:rStyle w:val="29"/>
          <w:rFonts w:ascii="Times New Roman" w:hAnsi="Times New Roman" w:eastAsia="黑体"/>
          <w:color w:val="auto"/>
          <w:sz w:val="24"/>
          <w:szCs w:val="24"/>
        </w:rPr>
        <w:t>三、基本修业年限与</w:t>
      </w:r>
      <w:r>
        <w:rPr>
          <w:rStyle w:val="29"/>
          <w:rFonts w:hint="eastAsia" w:ascii="Times New Roman" w:hAnsi="Times New Roman" w:eastAsia="黑体"/>
          <w:color w:val="auto"/>
          <w:sz w:val="24"/>
          <w:szCs w:val="24"/>
          <w:lang w:val="en-US" w:eastAsia="zh-CN"/>
        </w:rPr>
        <w:t>学历</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313F7542">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"_Toc187660909" </w:instrText>
      </w:r>
      <w:r>
        <w:rPr>
          <w:color w:val="auto"/>
        </w:rPr>
        <w:fldChar w:fldCharType="separate"/>
      </w:r>
      <w:r>
        <w:rPr>
          <w:rStyle w:val="29"/>
          <w:rFonts w:ascii="Times New Roman" w:hAnsi="Times New Roman" w:eastAsia="黑体"/>
          <w:color w:val="auto"/>
          <w:sz w:val="24"/>
          <w:szCs w:val="24"/>
        </w:rPr>
        <w:t>四、职业面向</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6A82314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"_Toc187660910" </w:instrText>
      </w:r>
      <w:r>
        <w:rPr>
          <w:color w:val="auto"/>
        </w:rPr>
        <w:fldChar w:fldCharType="separate"/>
      </w:r>
      <w:r>
        <w:rPr>
          <w:rStyle w:val="29"/>
          <w:rFonts w:ascii="Times New Roman" w:hAnsi="Times New Roman" w:eastAsia="黑体"/>
          <w:color w:val="auto"/>
          <w:sz w:val="24"/>
          <w:szCs w:val="24"/>
        </w:rPr>
        <w:t>五、培养目标及培养规格</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_Toc187660910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4</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FA86102">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"_Toc187660911" </w:instrText>
      </w:r>
      <w:r>
        <w:rPr>
          <w:color w:val="auto"/>
        </w:rPr>
        <w:fldChar w:fldCharType="separate"/>
      </w:r>
      <w:r>
        <w:rPr>
          <w:rStyle w:val="29"/>
          <w:rFonts w:eastAsia="楷体"/>
          <w:color w:val="auto"/>
          <w:kern w:val="0"/>
          <w:sz w:val="24"/>
          <w:szCs w:val="24"/>
        </w:rPr>
        <w:t>（一）培养目标</w:t>
      </w:r>
      <w:r>
        <w:rPr>
          <w:color w:val="auto"/>
          <w:sz w:val="24"/>
          <w:szCs w:val="24"/>
        </w:rPr>
        <w:tab/>
      </w:r>
      <w:r>
        <w:rPr>
          <w:color w:val="auto"/>
          <w:sz w:val="24"/>
          <w:szCs w:val="24"/>
        </w:rPr>
        <w:fldChar w:fldCharType="begin"/>
      </w:r>
      <w:r>
        <w:rPr>
          <w:color w:val="auto"/>
          <w:sz w:val="24"/>
          <w:szCs w:val="24"/>
        </w:rPr>
        <w:instrText xml:space="preserve"> PAGEREF _Toc187660911 \h </w:instrText>
      </w:r>
      <w:r>
        <w:rPr>
          <w:color w:val="auto"/>
          <w:sz w:val="24"/>
          <w:szCs w:val="24"/>
        </w:rPr>
        <w:fldChar w:fldCharType="separate"/>
      </w:r>
      <w:r>
        <w:rPr>
          <w:color w:val="auto"/>
          <w:sz w:val="24"/>
          <w:szCs w:val="24"/>
        </w:rPr>
        <w:t>4</w:t>
      </w:r>
      <w:r>
        <w:rPr>
          <w:color w:val="auto"/>
          <w:sz w:val="24"/>
          <w:szCs w:val="24"/>
        </w:rPr>
        <w:fldChar w:fldCharType="end"/>
      </w:r>
      <w:r>
        <w:rPr>
          <w:color w:val="auto"/>
          <w:sz w:val="24"/>
          <w:szCs w:val="24"/>
        </w:rPr>
        <w:fldChar w:fldCharType="end"/>
      </w:r>
    </w:p>
    <w:p w14:paraId="199E4DC4">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"_Toc187660912" </w:instrText>
      </w:r>
      <w:r>
        <w:rPr>
          <w:color w:val="auto"/>
        </w:rPr>
        <w:fldChar w:fldCharType="separate"/>
      </w:r>
      <w:r>
        <w:rPr>
          <w:rStyle w:val="29"/>
          <w:rFonts w:eastAsia="楷体"/>
          <w:color w:val="auto"/>
          <w:kern w:val="0"/>
          <w:sz w:val="24"/>
          <w:szCs w:val="24"/>
        </w:rPr>
        <w:t>（二）培养规格</w:t>
      </w:r>
      <w:r>
        <w:rPr>
          <w:color w:val="auto"/>
          <w:sz w:val="24"/>
          <w:szCs w:val="24"/>
        </w:rPr>
        <w:tab/>
      </w:r>
      <w:r>
        <w:rPr>
          <w:color w:val="auto"/>
          <w:sz w:val="24"/>
          <w:szCs w:val="24"/>
        </w:rPr>
        <w:fldChar w:fldCharType="begin"/>
      </w:r>
      <w:r>
        <w:rPr>
          <w:color w:val="auto"/>
          <w:sz w:val="24"/>
          <w:szCs w:val="24"/>
        </w:rPr>
        <w:instrText xml:space="preserve"> PAGEREF _Toc187660912 \h </w:instrText>
      </w:r>
      <w:r>
        <w:rPr>
          <w:color w:val="auto"/>
          <w:sz w:val="24"/>
          <w:szCs w:val="24"/>
        </w:rPr>
        <w:fldChar w:fldCharType="separate"/>
      </w:r>
      <w:r>
        <w:rPr>
          <w:color w:val="auto"/>
          <w:sz w:val="24"/>
          <w:szCs w:val="24"/>
        </w:rPr>
        <w:t>4</w:t>
      </w:r>
      <w:r>
        <w:rPr>
          <w:color w:val="auto"/>
          <w:sz w:val="24"/>
          <w:szCs w:val="24"/>
        </w:rPr>
        <w:fldChar w:fldCharType="end"/>
      </w:r>
      <w:r>
        <w:rPr>
          <w:color w:val="auto"/>
          <w:sz w:val="24"/>
          <w:szCs w:val="24"/>
        </w:rPr>
        <w:fldChar w:fldCharType="end"/>
      </w:r>
    </w:p>
    <w:p w14:paraId="26D7688A">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"_Toc187660914" </w:instrText>
      </w:r>
      <w:r>
        <w:rPr>
          <w:color w:val="auto"/>
        </w:rPr>
        <w:fldChar w:fldCharType="separate"/>
      </w:r>
      <w:r>
        <w:rPr>
          <w:rStyle w:val="29"/>
          <w:rFonts w:ascii="Times New Roman" w:hAnsi="Times New Roman" w:eastAsia="黑体"/>
          <w:color w:val="auto"/>
          <w:sz w:val="24"/>
          <w:szCs w:val="24"/>
        </w:rPr>
        <w:t>六、课程设置</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_Toc187660914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6</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223D58A">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eastAsia="楷体"/>
          <w:color w:val="auto"/>
          <w:kern w:val="0"/>
          <w:sz w:val="24"/>
          <w:szCs w:val="24"/>
        </w:rPr>
        <w:t>（一）公共基础课程</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6</w:t>
      </w:r>
      <w:r>
        <w:rPr>
          <w:color w:val="auto"/>
          <w:sz w:val="24"/>
          <w:szCs w:val="24"/>
        </w:rPr>
        <w:fldChar w:fldCharType="end"/>
      </w:r>
      <w:r>
        <w:rPr>
          <w:color w:val="auto"/>
          <w:sz w:val="24"/>
          <w:szCs w:val="24"/>
        </w:rPr>
        <w:fldChar w:fldCharType="end"/>
      </w:r>
    </w:p>
    <w:p w14:paraId="75D18F63">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1.思想政治教育模块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6</w:t>
      </w:r>
      <w:r>
        <w:rPr>
          <w:color w:val="auto"/>
          <w:sz w:val="24"/>
          <w:szCs w:val="24"/>
        </w:rPr>
        <w:fldChar w:fldCharType="end"/>
      </w:r>
      <w:r>
        <w:rPr>
          <w:color w:val="auto"/>
          <w:sz w:val="24"/>
          <w:szCs w:val="24"/>
        </w:rPr>
        <w:fldChar w:fldCharType="end"/>
      </w:r>
    </w:p>
    <w:p w14:paraId="2B78E839">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2.人文素质教育模块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6</w:t>
      </w:r>
      <w:r>
        <w:rPr>
          <w:color w:val="auto"/>
          <w:sz w:val="24"/>
          <w:szCs w:val="24"/>
        </w:rPr>
        <w:fldChar w:fldCharType="end"/>
      </w:r>
      <w:r>
        <w:rPr>
          <w:color w:val="auto"/>
          <w:sz w:val="24"/>
          <w:szCs w:val="24"/>
        </w:rPr>
        <w:fldChar w:fldCharType="end"/>
      </w:r>
    </w:p>
    <w:p w14:paraId="39AFB1BC">
      <w:pPr>
        <w:pStyle w:val="19"/>
        <w:tabs>
          <w:tab w:val="right" w:leader="dot" w:pos="8296"/>
        </w:tabs>
        <w:spacing w:line="440" w:lineRule="exact"/>
        <w:rPr>
          <w:rFonts w:hint="default" w:eastAsia="宋体"/>
          <w:lang w:val="en-US" w:eastAsia="zh-CN"/>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3.创新创业教育模块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6</w:t>
      </w:r>
      <w:r>
        <w:rPr>
          <w:color w:val="auto"/>
          <w:sz w:val="24"/>
          <w:szCs w:val="24"/>
        </w:rPr>
        <w:fldChar w:fldCharType="end"/>
      </w:r>
      <w:r>
        <w:rPr>
          <w:color w:val="auto"/>
          <w:sz w:val="24"/>
          <w:szCs w:val="24"/>
        </w:rPr>
        <w:fldChar w:fldCharType="end"/>
      </w:r>
    </w:p>
    <w:p w14:paraId="0C00B803">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"_Toc187660916" </w:instrText>
      </w:r>
      <w:r>
        <w:rPr>
          <w:color w:val="auto"/>
        </w:rPr>
        <w:fldChar w:fldCharType="separate"/>
      </w:r>
      <w:r>
        <w:rPr>
          <w:rStyle w:val="29"/>
          <w:rFonts w:eastAsia="楷体"/>
          <w:color w:val="auto"/>
          <w:kern w:val="0"/>
          <w:sz w:val="24"/>
          <w:szCs w:val="24"/>
        </w:rPr>
        <w:t>（二）专业课程</w:t>
      </w:r>
      <w:r>
        <w:rPr>
          <w:rStyle w:val="29"/>
          <w:rFonts w:hint="eastAsia" w:eastAsia="楷体"/>
          <w:color w:val="auto"/>
          <w:kern w:val="0"/>
          <w:sz w:val="24"/>
          <w:szCs w:val="24"/>
          <w:lang w:eastAsia="zh-CN"/>
        </w:rPr>
        <w:t>（</w:t>
      </w:r>
      <w:r>
        <w:rPr>
          <w:rStyle w:val="29"/>
          <w:rFonts w:hint="eastAsia" w:eastAsia="楷体"/>
          <w:color w:val="auto"/>
          <w:kern w:val="0"/>
          <w:sz w:val="24"/>
          <w:szCs w:val="24"/>
          <w:lang w:val="en-US" w:eastAsia="zh-CN"/>
        </w:rPr>
        <w:t>职业技术教育模块</w:t>
      </w:r>
      <w:r>
        <w:rPr>
          <w:rStyle w:val="29"/>
          <w:rFonts w:hint="eastAsia" w:eastAsia="楷体"/>
          <w:color w:val="auto"/>
          <w:kern w:val="0"/>
          <w:sz w:val="24"/>
          <w:szCs w:val="24"/>
          <w:lang w:eastAsia="zh-CN"/>
        </w:rPr>
        <w:t>）</w:t>
      </w:r>
      <w:r>
        <w:rPr>
          <w:color w:val="auto"/>
          <w:sz w:val="24"/>
          <w:szCs w:val="24"/>
        </w:rPr>
        <w:tab/>
      </w:r>
      <w:r>
        <w:rPr>
          <w:color w:val="auto"/>
          <w:sz w:val="24"/>
          <w:szCs w:val="24"/>
        </w:rPr>
        <w:fldChar w:fldCharType="begin"/>
      </w:r>
      <w:r>
        <w:rPr>
          <w:color w:val="auto"/>
          <w:sz w:val="24"/>
          <w:szCs w:val="24"/>
        </w:rPr>
        <w:instrText xml:space="preserve"> PAGEREF _Toc187660916 \h </w:instrText>
      </w:r>
      <w:r>
        <w:rPr>
          <w:color w:val="auto"/>
          <w:sz w:val="24"/>
          <w:szCs w:val="24"/>
        </w:rPr>
        <w:fldChar w:fldCharType="separate"/>
      </w:r>
      <w:r>
        <w:rPr>
          <w:color w:val="auto"/>
          <w:sz w:val="24"/>
          <w:szCs w:val="24"/>
        </w:rPr>
        <w:t>6</w:t>
      </w:r>
      <w:r>
        <w:rPr>
          <w:color w:val="auto"/>
          <w:sz w:val="24"/>
          <w:szCs w:val="24"/>
        </w:rPr>
        <w:fldChar w:fldCharType="end"/>
      </w:r>
      <w:r>
        <w:rPr>
          <w:color w:val="auto"/>
          <w:sz w:val="24"/>
          <w:szCs w:val="24"/>
        </w:rPr>
        <w:fldChar w:fldCharType="end"/>
      </w:r>
    </w:p>
    <w:p w14:paraId="0E7E1EB4">
      <w:pPr>
        <w:pStyle w:val="19"/>
        <w:tabs>
          <w:tab w:val="right" w:leader="dot" w:pos="8296"/>
        </w:tabs>
        <w:spacing w:line="440" w:lineRule="exact"/>
        <w:rPr>
          <w:rFonts w:eastAsiaTheme="minorEastAsia" w:cstheme="minorBidi"/>
          <w:color w:val="auto"/>
          <w:sz w:val="24"/>
          <w:szCs w:val="24"/>
          <w14:ligatures w14:val="none"/>
        </w:rPr>
      </w:pPr>
      <w:r>
        <w:fldChar w:fldCharType="begin"/>
      </w:r>
      <w:r>
        <w:instrText xml:space="preserve"> HYPERLINK \l "_Toc187660917" </w:instrText>
      </w:r>
      <w:r>
        <w:fldChar w:fldCharType="separate"/>
      </w:r>
      <w:r>
        <w:rPr>
          <w:rStyle w:val="29"/>
          <w:rFonts w:eastAsia="楷体"/>
          <w:kern w:val="0"/>
          <w:sz w:val="24"/>
          <w:szCs w:val="24"/>
        </w:rPr>
        <w:t>（三）</w:t>
      </w:r>
      <w:r>
        <w:rPr>
          <w:rStyle w:val="29"/>
          <w:rFonts w:hint="eastAsia" w:eastAsia="楷体"/>
          <w:kern w:val="0"/>
          <w:sz w:val="24"/>
          <w:szCs w:val="24"/>
          <w:lang w:val="en-US" w:eastAsia="zh-CN"/>
        </w:rPr>
        <w:t>独立开设实践</w:t>
      </w:r>
      <w:r>
        <w:rPr>
          <w:rStyle w:val="29"/>
          <w:rFonts w:eastAsia="楷体"/>
          <w:kern w:val="0"/>
          <w:sz w:val="24"/>
          <w:szCs w:val="24"/>
        </w:rPr>
        <w:t>环节</w:t>
      </w:r>
      <w:r>
        <w:rPr>
          <w:sz w:val="24"/>
          <w:szCs w:val="24"/>
        </w:rPr>
        <w:tab/>
      </w:r>
      <w:r>
        <w:rPr>
          <w:sz w:val="24"/>
          <w:szCs w:val="24"/>
        </w:rPr>
        <w:fldChar w:fldCharType="begin"/>
      </w:r>
      <w:r>
        <w:rPr>
          <w:sz w:val="24"/>
          <w:szCs w:val="24"/>
        </w:rPr>
        <w:instrText xml:space="preserve"> PAGEREF _Toc187660917 \h </w:instrText>
      </w:r>
      <w:r>
        <w:rPr>
          <w:sz w:val="24"/>
          <w:szCs w:val="24"/>
        </w:rPr>
        <w:fldChar w:fldCharType="separate"/>
      </w:r>
      <w:r>
        <w:rPr>
          <w:sz w:val="24"/>
          <w:szCs w:val="24"/>
        </w:rPr>
        <w:t>7</w:t>
      </w:r>
      <w:r>
        <w:rPr>
          <w:sz w:val="24"/>
          <w:szCs w:val="24"/>
        </w:rPr>
        <w:fldChar w:fldCharType="end"/>
      </w:r>
      <w:r>
        <w:rPr>
          <w:sz w:val="24"/>
          <w:szCs w:val="24"/>
        </w:rPr>
        <w:fldChar w:fldCharType="end"/>
      </w:r>
    </w:p>
    <w:p w14:paraId="035686AE">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"_Toc187660919" </w:instrText>
      </w:r>
      <w:r>
        <w:rPr>
          <w:color w:val="auto"/>
        </w:rPr>
        <w:fldChar w:fldCharType="separate"/>
      </w:r>
      <w:r>
        <w:rPr>
          <w:rStyle w:val="29"/>
          <w:rFonts w:ascii="Times New Roman" w:hAnsi="Times New Roman" w:eastAsia="黑体"/>
          <w:color w:val="auto"/>
          <w:sz w:val="24"/>
          <w:szCs w:val="24"/>
        </w:rPr>
        <w:t>七、教学进程总体安排</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9</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9798373">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"_Toc187660920" </w:instrText>
      </w:r>
      <w:r>
        <w:rPr>
          <w:color w:val="auto"/>
        </w:rPr>
        <w:fldChar w:fldCharType="separate"/>
      </w:r>
      <w:r>
        <w:rPr>
          <w:rStyle w:val="29"/>
          <w:rFonts w:ascii="Times New Roman" w:hAnsi="Times New Roman" w:eastAsia="黑体"/>
          <w:color w:val="auto"/>
          <w:sz w:val="24"/>
          <w:szCs w:val="24"/>
        </w:rPr>
        <w:t>八、实施保障</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_Toc187660920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12</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35B49C22">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"_Toc187660921" </w:instrText>
      </w:r>
      <w:r>
        <w:rPr>
          <w:color w:val="auto"/>
        </w:rPr>
        <w:fldChar w:fldCharType="separate"/>
      </w:r>
      <w:r>
        <w:rPr>
          <w:rStyle w:val="29"/>
          <w:rFonts w:eastAsia="楷体"/>
          <w:color w:val="auto"/>
          <w:kern w:val="0"/>
          <w:sz w:val="24"/>
          <w:szCs w:val="24"/>
        </w:rPr>
        <w:t>（一）师资队伍</w:t>
      </w:r>
      <w:r>
        <w:rPr>
          <w:color w:val="auto"/>
          <w:sz w:val="24"/>
          <w:szCs w:val="24"/>
        </w:rPr>
        <w:tab/>
      </w:r>
      <w:r>
        <w:rPr>
          <w:color w:val="auto"/>
          <w:sz w:val="24"/>
          <w:szCs w:val="24"/>
        </w:rPr>
        <w:fldChar w:fldCharType="begin"/>
      </w:r>
      <w:r>
        <w:rPr>
          <w:color w:val="auto"/>
          <w:sz w:val="24"/>
          <w:szCs w:val="24"/>
        </w:rPr>
        <w:instrText xml:space="preserve"> PAGEREF _Toc187660921 \h </w:instrText>
      </w:r>
      <w:r>
        <w:rPr>
          <w:color w:val="auto"/>
          <w:sz w:val="24"/>
          <w:szCs w:val="24"/>
        </w:rPr>
        <w:fldChar w:fldCharType="separate"/>
      </w:r>
      <w:r>
        <w:rPr>
          <w:color w:val="auto"/>
          <w:sz w:val="24"/>
          <w:szCs w:val="24"/>
        </w:rPr>
        <w:t>12</w:t>
      </w:r>
      <w:r>
        <w:rPr>
          <w:color w:val="auto"/>
          <w:sz w:val="24"/>
          <w:szCs w:val="24"/>
        </w:rPr>
        <w:fldChar w:fldCharType="end"/>
      </w:r>
      <w:r>
        <w:rPr>
          <w:color w:val="auto"/>
          <w:sz w:val="24"/>
          <w:szCs w:val="24"/>
        </w:rPr>
        <w:fldChar w:fldCharType="end"/>
      </w:r>
    </w:p>
    <w:p w14:paraId="6CD69785">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"_Toc187660922" </w:instrText>
      </w:r>
      <w:r>
        <w:rPr>
          <w:color w:val="auto"/>
        </w:rPr>
        <w:fldChar w:fldCharType="separate"/>
      </w:r>
      <w:r>
        <w:rPr>
          <w:rStyle w:val="29"/>
          <w:rFonts w:eastAsia="楷体"/>
          <w:color w:val="auto"/>
          <w:kern w:val="0"/>
          <w:sz w:val="24"/>
          <w:szCs w:val="24"/>
        </w:rPr>
        <w:t>（二）教学设施</w:t>
      </w:r>
      <w:r>
        <w:rPr>
          <w:color w:val="auto"/>
          <w:sz w:val="24"/>
          <w:szCs w:val="24"/>
        </w:rPr>
        <w:tab/>
      </w:r>
      <w:r>
        <w:rPr>
          <w:color w:val="auto"/>
          <w:sz w:val="24"/>
          <w:szCs w:val="24"/>
        </w:rPr>
        <w:fldChar w:fldCharType="begin"/>
      </w:r>
      <w:r>
        <w:rPr>
          <w:color w:val="auto"/>
          <w:sz w:val="24"/>
          <w:szCs w:val="24"/>
        </w:rPr>
        <w:instrText xml:space="preserve"> PAGEREF _Toc187660922 \h </w:instrText>
      </w:r>
      <w:r>
        <w:rPr>
          <w:color w:val="auto"/>
          <w:sz w:val="24"/>
          <w:szCs w:val="24"/>
        </w:rPr>
        <w:fldChar w:fldCharType="separate"/>
      </w:r>
      <w:r>
        <w:rPr>
          <w:color w:val="auto"/>
          <w:sz w:val="24"/>
          <w:szCs w:val="24"/>
        </w:rPr>
        <w:t>13</w:t>
      </w:r>
      <w:r>
        <w:rPr>
          <w:color w:val="auto"/>
          <w:sz w:val="24"/>
          <w:szCs w:val="24"/>
        </w:rPr>
        <w:fldChar w:fldCharType="end"/>
      </w:r>
      <w:r>
        <w:rPr>
          <w:color w:val="auto"/>
          <w:sz w:val="24"/>
          <w:szCs w:val="24"/>
        </w:rPr>
        <w:fldChar w:fldCharType="end"/>
      </w:r>
    </w:p>
    <w:p w14:paraId="7F7FBAFB">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"_Toc187660923" </w:instrText>
      </w:r>
      <w:r>
        <w:rPr>
          <w:color w:val="auto"/>
        </w:rPr>
        <w:fldChar w:fldCharType="separate"/>
      </w:r>
      <w:r>
        <w:rPr>
          <w:rStyle w:val="29"/>
          <w:rFonts w:eastAsia="楷体"/>
          <w:color w:val="auto"/>
          <w:kern w:val="0"/>
          <w:sz w:val="24"/>
          <w:szCs w:val="24"/>
        </w:rPr>
        <w:t>（三）教学资源</w:t>
      </w:r>
      <w:r>
        <w:rPr>
          <w:color w:val="auto"/>
          <w:sz w:val="24"/>
          <w:szCs w:val="24"/>
        </w:rPr>
        <w:tab/>
      </w:r>
      <w:r>
        <w:rPr>
          <w:color w:val="auto"/>
          <w:sz w:val="24"/>
          <w:szCs w:val="24"/>
        </w:rPr>
        <w:fldChar w:fldCharType="begin"/>
      </w:r>
      <w:r>
        <w:rPr>
          <w:color w:val="auto"/>
          <w:sz w:val="24"/>
          <w:szCs w:val="24"/>
        </w:rPr>
        <w:instrText xml:space="preserve"> PAGEREF _Toc187660923 \h </w:instrText>
      </w:r>
      <w:r>
        <w:rPr>
          <w:color w:val="auto"/>
          <w:sz w:val="24"/>
          <w:szCs w:val="24"/>
        </w:rPr>
        <w:fldChar w:fldCharType="separate"/>
      </w:r>
      <w:r>
        <w:rPr>
          <w:color w:val="auto"/>
          <w:sz w:val="24"/>
          <w:szCs w:val="24"/>
        </w:rPr>
        <w:t>14</w:t>
      </w:r>
      <w:r>
        <w:rPr>
          <w:color w:val="auto"/>
          <w:sz w:val="24"/>
          <w:szCs w:val="24"/>
        </w:rPr>
        <w:fldChar w:fldCharType="end"/>
      </w:r>
      <w:r>
        <w:rPr>
          <w:color w:val="auto"/>
          <w:sz w:val="24"/>
          <w:szCs w:val="24"/>
        </w:rPr>
        <w:fldChar w:fldCharType="end"/>
      </w:r>
    </w:p>
    <w:p w14:paraId="62351E27">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"_Toc187660924" </w:instrText>
      </w:r>
      <w:r>
        <w:rPr>
          <w:color w:val="auto"/>
        </w:rPr>
        <w:fldChar w:fldCharType="separate"/>
      </w:r>
      <w:r>
        <w:rPr>
          <w:rStyle w:val="29"/>
          <w:rFonts w:eastAsia="楷体"/>
          <w:color w:val="auto"/>
          <w:kern w:val="0"/>
          <w:sz w:val="24"/>
          <w:szCs w:val="24"/>
        </w:rPr>
        <w:t>（四）教学方法</w:t>
      </w:r>
      <w:r>
        <w:rPr>
          <w:color w:val="auto"/>
          <w:sz w:val="24"/>
          <w:szCs w:val="24"/>
        </w:rPr>
        <w:tab/>
      </w:r>
      <w:r>
        <w:rPr>
          <w:color w:val="auto"/>
          <w:sz w:val="24"/>
          <w:szCs w:val="24"/>
        </w:rPr>
        <w:fldChar w:fldCharType="begin"/>
      </w:r>
      <w:r>
        <w:rPr>
          <w:color w:val="auto"/>
          <w:sz w:val="24"/>
          <w:szCs w:val="24"/>
        </w:rPr>
        <w:instrText xml:space="preserve"> PAGEREF _Toc187660924 \h </w:instrText>
      </w:r>
      <w:r>
        <w:rPr>
          <w:color w:val="auto"/>
          <w:sz w:val="24"/>
          <w:szCs w:val="24"/>
        </w:rPr>
        <w:fldChar w:fldCharType="separate"/>
      </w:r>
      <w:r>
        <w:rPr>
          <w:color w:val="auto"/>
          <w:sz w:val="24"/>
          <w:szCs w:val="24"/>
        </w:rPr>
        <w:t>15</w:t>
      </w:r>
      <w:r>
        <w:rPr>
          <w:color w:val="auto"/>
          <w:sz w:val="24"/>
          <w:szCs w:val="24"/>
        </w:rPr>
        <w:fldChar w:fldCharType="end"/>
      </w:r>
      <w:r>
        <w:rPr>
          <w:color w:val="auto"/>
          <w:sz w:val="24"/>
          <w:szCs w:val="24"/>
        </w:rPr>
        <w:fldChar w:fldCharType="end"/>
      </w:r>
    </w:p>
    <w:p w14:paraId="2AD29875">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"_Toc187660925" </w:instrText>
      </w:r>
      <w:r>
        <w:rPr>
          <w:color w:val="auto"/>
        </w:rPr>
        <w:fldChar w:fldCharType="separate"/>
      </w:r>
      <w:r>
        <w:rPr>
          <w:rStyle w:val="29"/>
          <w:rFonts w:eastAsia="楷体"/>
          <w:color w:val="auto"/>
          <w:kern w:val="0"/>
          <w:sz w:val="24"/>
          <w:szCs w:val="24"/>
        </w:rPr>
        <w:t>（五）学习评价</w:t>
      </w:r>
      <w:r>
        <w:rPr>
          <w:color w:val="auto"/>
          <w:sz w:val="24"/>
          <w:szCs w:val="24"/>
        </w:rPr>
        <w:tab/>
      </w:r>
      <w:r>
        <w:rPr>
          <w:color w:val="auto"/>
          <w:sz w:val="24"/>
          <w:szCs w:val="24"/>
        </w:rPr>
        <w:fldChar w:fldCharType="begin"/>
      </w:r>
      <w:r>
        <w:rPr>
          <w:color w:val="auto"/>
          <w:sz w:val="24"/>
          <w:szCs w:val="24"/>
        </w:rPr>
        <w:instrText xml:space="preserve"> PAGEREF _Toc187660925 \h </w:instrText>
      </w:r>
      <w:r>
        <w:rPr>
          <w:color w:val="auto"/>
          <w:sz w:val="24"/>
          <w:szCs w:val="24"/>
        </w:rPr>
        <w:fldChar w:fldCharType="separate"/>
      </w:r>
      <w:r>
        <w:rPr>
          <w:color w:val="auto"/>
          <w:sz w:val="24"/>
          <w:szCs w:val="24"/>
        </w:rPr>
        <w:t>16</w:t>
      </w:r>
      <w:r>
        <w:rPr>
          <w:color w:val="auto"/>
          <w:sz w:val="24"/>
          <w:szCs w:val="24"/>
        </w:rPr>
        <w:fldChar w:fldCharType="end"/>
      </w:r>
      <w:r>
        <w:rPr>
          <w:color w:val="auto"/>
          <w:sz w:val="24"/>
          <w:szCs w:val="24"/>
        </w:rPr>
        <w:fldChar w:fldCharType="end"/>
      </w:r>
    </w:p>
    <w:p w14:paraId="6C2F959F">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"_Toc187660926" </w:instrText>
      </w:r>
      <w:r>
        <w:rPr>
          <w:color w:val="auto"/>
        </w:rPr>
        <w:fldChar w:fldCharType="separate"/>
      </w:r>
      <w:r>
        <w:rPr>
          <w:rStyle w:val="29"/>
          <w:rFonts w:eastAsia="楷体"/>
          <w:color w:val="auto"/>
          <w:kern w:val="0"/>
          <w:sz w:val="24"/>
          <w:szCs w:val="24"/>
        </w:rPr>
        <w:t>（六）质量</w:t>
      </w:r>
      <w:r>
        <w:rPr>
          <w:rStyle w:val="29"/>
          <w:rFonts w:hint="eastAsia" w:eastAsia="楷体"/>
          <w:color w:val="auto"/>
          <w:kern w:val="0"/>
          <w:sz w:val="24"/>
          <w:szCs w:val="24"/>
          <w:lang w:val="en-US" w:eastAsia="zh-CN"/>
        </w:rPr>
        <w:t>保障</w:t>
      </w:r>
      <w:r>
        <w:rPr>
          <w:color w:val="auto"/>
          <w:sz w:val="24"/>
          <w:szCs w:val="24"/>
        </w:rPr>
        <w:tab/>
      </w:r>
      <w:r>
        <w:rPr>
          <w:color w:val="auto"/>
          <w:sz w:val="24"/>
          <w:szCs w:val="24"/>
        </w:rPr>
        <w:fldChar w:fldCharType="begin"/>
      </w:r>
      <w:r>
        <w:rPr>
          <w:color w:val="auto"/>
          <w:sz w:val="24"/>
          <w:szCs w:val="24"/>
        </w:rPr>
        <w:instrText xml:space="preserve"> PAGEREF _Toc187660926 \h </w:instrText>
      </w:r>
      <w:r>
        <w:rPr>
          <w:color w:val="auto"/>
          <w:sz w:val="24"/>
          <w:szCs w:val="24"/>
        </w:rPr>
        <w:fldChar w:fldCharType="separate"/>
      </w:r>
      <w:r>
        <w:rPr>
          <w:color w:val="auto"/>
          <w:sz w:val="24"/>
          <w:szCs w:val="24"/>
        </w:rPr>
        <w:t>16</w:t>
      </w:r>
      <w:r>
        <w:rPr>
          <w:color w:val="auto"/>
          <w:sz w:val="24"/>
          <w:szCs w:val="24"/>
        </w:rPr>
        <w:fldChar w:fldCharType="end"/>
      </w:r>
      <w:r>
        <w:rPr>
          <w:color w:val="auto"/>
          <w:sz w:val="24"/>
          <w:szCs w:val="24"/>
        </w:rPr>
        <w:fldChar w:fldCharType="end"/>
      </w:r>
    </w:p>
    <w:p w14:paraId="788BDBC9">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"_Toc187660927" </w:instrText>
      </w:r>
      <w:r>
        <w:rPr>
          <w:color w:val="auto"/>
        </w:rPr>
        <w:fldChar w:fldCharType="separate"/>
      </w:r>
      <w:r>
        <w:rPr>
          <w:rStyle w:val="29"/>
          <w:rFonts w:ascii="Times New Roman" w:hAnsi="Times New Roman" w:eastAsia="黑体"/>
          <w:color w:val="auto"/>
          <w:sz w:val="24"/>
          <w:szCs w:val="24"/>
        </w:rPr>
        <w:t>九、毕业要求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17</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87BA4EF">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"_Toc187660928" </w:instrText>
      </w:r>
      <w:r>
        <w:rPr>
          <w:color w:val="auto"/>
        </w:rPr>
        <w:fldChar w:fldCharType="separate"/>
      </w:r>
      <w:r>
        <w:rPr>
          <w:rStyle w:val="29"/>
          <w:rFonts w:ascii="Times New Roman" w:hAnsi="Times New Roman" w:eastAsia="黑体"/>
          <w:color w:val="auto"/>
          <w:sz w:val="24"/>
          <w:szCs w:val="24"/>
        </w:rPr>
        <w:t>十、方案编制人员</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17</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A73227E">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"_Toc187660929" </w:instrText>
      </w:r>
      <w:r>
        <w:rPr>
          <w:color w:val="auto"/>
        </w:rPr>
        <w:fldChar w:fldCharType="separate"/>
      </w:r>
      <w:r>
        <w:rPr>
          <w:rStyle w:val="29"/>
          <w:rFonts w:ascii="Times New Roman" w:hAnsi="Times New Roman" w:eastAsia="黑体"/>
          <w:color w:val="auto"/>
          <w:sz w:val="24"/>
          <w:szCs w:val="24"/>
        </w:rPr>
        <w:t>十一、附件</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17</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DFF020F">
      <w:pPr>
        <w:spacing w:line="440" w:lineRule="exact"/>
        <w:jc w:val="center"/>
        <w:rPr>
          <w:rFonts w:ascii="黑体" w:hAnsi="黑体" w:eastAsia="黑体" w:cs="方正小标宋_GBK"/>
          <w:color w:val="auto"/>
          <w:sz w:val="32"/>
          <w:szCs w:val="32"/>
          <w14:ligatures w14:val="none"/>
        </w:rPr>
      </w:pPr>
      <w:r>
        <w:rPr>
          <w:rFonts w:eastAsia="黑体" w:cs="方正小标宋_GBK"/>
          <w:color w:val="auto"/>
          <w:sz w:val="24"/>
          <w:szCs w:val="24"/>
          <w14:ligatures w14:val="none"/>
        </w:rPr>
        <w:fldChar w:fldCharType="end"/>
      </w:r>
    </w:p>
    <w:p w14:paraId="5AFEBB76">
      <w:pPr>
        <w:ind w:firstLine="720" w:firstLineChars="200"/>
        <w:rPr>
          <w:rFonts w:ascii="方正小标宋_GBK" w:hAnsi="方正小标宋_GBK" w:eastAsia="方正小标宋_GBK" w:cs="方正小标宋_GBK"/>
          <w:color w:val="auto"/>
          <w:sz w:val="36"/>
          <w:szCs w:val="36"/>
          <w14:ligatures w14:val="none"/>
        </w:rPr>
      </w:pPr>
    </w:p>
    <w:p w14:paraId="28E07DB8">
      <w:pPr>
        <w:ind w:firstLine="720" w:firstLineChars="200"/>
        <w:rPr>
          <w:rFonts w:ascii="方正小标宋_GBK" w:hAnsi="方正小标宋_GBK" w:eastAsia="方正小标宋_GBK" w:cs="方正小标宋_GBK"/>
          <w:color w:val="auto"/>
          <w:sz w:val="36"/>
          <w:szCs w:val="36"/>
          <w14:ligatures w14:val="none"/>
        </w:rPr>
        <w:sectPr>
          <w:headerReference r:id="rId3" w:type="default"/>
          <w:pgSz w:w="11906" w:h="16838"/>
          <w:pgMar w:top="1440" w:right="1800" w:bottom="1440" w:left="1800" w:header="720" w:footer="720" w:gutter="0"/>
          <w:pgBorders>
            <w:top w:val="none" w:sz="0" w:space="0"/>
            <w:left w:val="none" w:sz="0" w:space="0"/>
            <w:bottom w:val="none" w:sz="0" w:space="0"/>
            <w:right w:val="none" w:sz="0" w:space="0"/>
          </w:pgBorders>
          <w:cols w:space="720" w:num="1"/>
        </w:sectPr>
      </w:pPr>
    </w:p>
    <w:p w14:paraId="04A48AC0">
      <w:pPr>
        <w:spacing w:line="440" w:lineRule="exact"/>
        <w:jc w:val="center"/>
        <w:rPr>
          <w:rFonts w:eastAsia="黑体"/>
          <w:color w:val="auto"/>
          <w:sz w:val="32"/>
          <w:szCs w:val="32"/>
          <w:lang w:val="zh-CN"/>
          <w14:ligatures w14:val="none"/>
        </w:rPr>
      </w:pPr>
      <w:bookmarkStart w:id="3" w:name="_Toc3212"/>
    </w:p>
    <w:p w14:paraId="376B8BA4">
      <w:pPr>
        <w:spacing w:line="440" w:lineRule="exact"/>
        <w:jc w:val="center"/>
        <w:rPr>
          <w:rFonts w:eastAsia="黑体"/>
          <w:color w:val="auto"/>
          <w:sz w:val="32"/>
          <w:szCs w:val="32"/>
          <w:lang w:val="zh-CN"/>
          <w14:ligatures w14:val="none"/>
        </w:rPr>
      </w:pPr>
      <w:r>
        <w:rPr>
          <w:rFonts w:hint="eastAsia" w:eastAsia="黑体"/>
          <w:color w:val="auto"/>
          <w:sz w:val="32"/>
          <w:szCs w:val="32"/>
          <w:lang w:val="en-US" w:eastAsia="zh-CN"/>
          <w14:ligatures w14:val="none"/>
        </w:rPr>
        <w:t>大数据与会计</w:t>
      </w:r>
      <w:r>
        <w:rPr>
          <w:rFonts w:eastAsia="黑体"/>
          <w:color w:val="auto"/>
          <w:sz w:val="32"/>
          <w:szCs w:val="32"/>
          <w:lang w:val="zh-CN"/>
          <w14:ligatures w14:val="none"/>
        </w:rPr>
        <w:t>专业人才培养方案</w:t>
      </w:r>
      <w:bookmarkEnd w:id="3"/>
    </w:p>
    <w:p w14:paraId="33D8ECA5">
      <w:pPr>
        <w:spacing w:line="440" w:lineRule="exact"/>
        <w:ind w:firstLine="480" w:firstLineChars="200"/>
        <w:outlineLvl w:val="0"/>
        <w:rPr>
          <w:rFonts w:ascii="黑体" w:hAnsi="黑体" w:eastAsia="黑体"/>
          <w:color w:val="auto"/>
          <w:sz w:val="24"/>
          <w:szCs w:val="24"/>
          <w14:ligatures w14:val="none"/>
        </w:rPr>
      </w:pPr>
      <w:bookmarkStart w:id="4" w:name="_Toc187660906"/>
      <w:bookmarkStart w:id="5" w:name="_Toc12593"/>
      <w:bookmarkStart w:id="6" w:name="_Toc22830"/>
      <w:r>
        <w:rPr>
          <w:rFonts w:hint="eastAsia" w:ascii="黑体" w:hAnsi="黑体" w:eastAsia="黑体"/>
          <w:color w:val="auto"/>
          <w:sz w:val="24"/>
          <w:szCs w:val="24"/>
          <w14:ligatures w14:val="none"/>
        </w:rPr>
        <w:t>一、专业名称及代码</w:t>
      </w:r>
      <w:bookmarkEnd w:id="4"/>
      <w:bookmarkEnd w:id="5"/>
      <w:bookmarkEnd w:id="6"/>
    </w:p>
    <w:p w14:paraId="453A885E">
      <w:pPr>
        <w:autoSpaceDE w:val="0"/>
        <w:autoSpaceDN w:val="0"/>
        <w:adjustRightInd w:val="0"/>
        <w:spacing w:before="156" w:beforeLines="50"/>
        <w:ind w:firstLine="480" w:firstLineChars="200"/>
        <w:jc w:val="left"/>
        <w:rPr>
          <w:rFonts w:hint="eastAsia" w:ascii="方正仿宋_GB2312" w:hAnsi="方正仿宋_GB2312" w:eastAsia="方正仿宋_GB2312" w:cs="方正仿宋_GB2312"/>
          <w:sz w:val="28"/>
          <w:szCs w:val="28"/>
          <w:lang w:eastAsia="zh-CN"/>
        </w:rPr>
      </w:pPr>
      <w:bookmarkStart w:id="7" w:name="_Toc30263"/>
      <w:bookmarkStart w:id="8" w:name="_Toc16338"/>
      <w:bookmarkStart w:id="9" w:name="_Toc187660907"/>
      <w:r>
        <w:rPr>
          <w:rFonts w:hint="eastAsia" w:ascii="Times New Roman" w:hAnsi="宋体" w:eastAsia="宋体" w:cs="Times New Roman"/>
          <w:color w:val="auto"/>
          <w:sz w:val="24"/>
          <w:szCs w:val="24"/>
          <w:lang w:val="en-US" w:eastAsia="zh-CN"/>
          <w14:ligatures w14:val="none"/>
        </w:rPr>
        <w:t xml:space="preserve"> 大数据与会计（530302）</w:t>
      </w:r>
    </w:p>
    <w:p w14:paraId="7759698E">
      <w:pPr>
        <w:spacing w:line="440" w:lineRule="exact"/>
        <w:ind w:firstLine="480" w:firstLineChars="200"/>
        <w:outlineLvl w:val="0"/>
        <w:rPr>
          <w:rFonts w:ascii="黑体" w:hAnsi="黑体" w:eastAsia="黑体"/>
          <w:color w:val="auto"/>
          <w:sz w:val="24"/>
          <w:szCs w:val="24"/>
          <w14:ligatures w14:val="none"/>
        </w:rPr>
      </w:pPr>
      <w:r>
        <w:rPr>
          <w:rFonts w:hint="eastAsia" w:ascii="黑体" w:hAnsi="黑体" w:eastAsia="黑体"/>
          <w:color w:val="auto"/>
          <w:sz w:val="24"/>
          <w:szCs w:val="24"/>
          <w14:ligatures w14:val="none"/>
        </w:rPr>
        <w:t>二、入学基本要求</w:t>
      </w:r>
      <w:bookmarkEnd w:id="7"/>
      <w:bookmarkEnd w:id="8"/>
      <w:bookmarkEnd w:id="9"/>
    </w:p>
    <w:p w14:paraId="3C33624D">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中等职业学校毕业、普通高级中学毕业或具备同等学力。</w:t>
      </w:r>
    </w:p>
    <w:p w14:paraId="1A4EE53D">
      <w:pPr>
        <w:spacing w:line="440" w:lineRule="exact"/>
        <w:ind w:firstLine="480" w:firstLineChars="200"/>
        <w:outlineLvl w:val="0"/>
        <w:rPr>
          <w:rFonts w:hint="eastAsia" w:ascii="黑体" w:hAnsi="黑体" w:eastAsia="黑体"/>
          <w:color w:val="auto"/>
          <w:sz w:val="24"/>
          <w:szCs w:val="24"/>
          <w:lang w:val="en-US" w:eastAsia="zh-CN"/>
          <w14:ligatures w14:val="none"/>
        </w:rPr>
      </w:pPr>
      <w:bookmarkStart w:id="10" w:name="_Toc10594"/>
      <w:bookmarkStart w:id="11" w:name="_Toc17350"/>
      <w:bookmarkStart w:id="12" w:name="_Toc187660908"/>
      <w:r>
        <w:rPr>
          <w:rFonts w:hint="eastAsia" w:ascii="黑体" w:hAnsi="黑体" w:eastAsia="黑体"/>
          <w:color w:val="auto"/>
          <w:sz w:val="24"/>
          <w:szCs w:val="24"/>
          <w14:ligatures w14:val="none"/>
        </w:rPr>
        <w:t>三、基本修业年限与</w:t>
      </w:r>
      <w:bookmarkEnd w:id="10"/>
      <w:bookmarkEnd w:id="11"/>
      <w:bookmarkEnd w:id="12"/>
      <w:r>
        <w:rPr>
          <w:rFonts w:hint="eastAsia" w:ascii="黑体" w:hAnsi="黑体" w:eastAsia="黑体"/>
          <w:color w:val="auto"/>
          <w:sz w:val="24"/>
          <w:szCs w:val="24"/>
          <w:lang w:val="en-US" w:eastAsia="zh-CN"/>
          <w14:ligatures w14:val="none"/>
        </w:rPr>
        <w:t>学历</w:t>
      </w:r>
    </w:p>
    <w:p w14:paraId="5FBD10A7">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学制：</w:t>
      </w:r>
      <w:r>
        <w:rPr>
          <w:rFonts w:hint="eastAsia" w:hAnsi="宋体"/>
          <w:color w:val="auto"/>
          <w:sz w:val="24"/>
          <w:szCs w:val="24"/>
          <w:lang w:val="en-US" w:eastAsia="zh-CN"/>
          <w14:ligatures w14:val="none"/>
        </w:rPr>
        <w:t>3</w:t>
      </w:r>
      <w:r>
        <w:rPr>
          <w:rFonts w:hint="eastAsia" w:hAnsi="宋体"/>
          <w:color w:val="auto"/>
          <w:sz w:val="24"/>
          <w:szCs w:val="24"/>
          <w:lang w:val="zh-CN"/>
          <w14:ligatures w14:val="none"/>
        </w:rPr>
        <w:t>年</w:t>
      </w:r>
    </w:p>
    <w:p w14:paraId="7FC4881D">
      <w:pPr>
        <w:spacing w:line="440" w:lineRule="exact"/>
        <w:ind w:firstLine="480" w:firstLineChars="200"/>
        <w:rPr>
          <w:rFonts w:hint="default" w:hAnsi="宋体" w:eastAsia="宋体"/>
          <w:color w:val="auto"/>
          <w:sz w:val="24"/>
          <w:szCs w:val="24"/>
          <w:lang w:val="en-US" w:eastAsia="zh-CN"/>
          <w14:ligatures w14:val="none"/>
        </w:rPr>
      </w:pPr>
      <w:r>
        <w:rPr>
          <w:rFonts w:hint="eastAsia" w:hAnsi="宋体"/>
          <w:color w:val="auto"/>
          <w:sz w:val="24"/>
          <w:szCs w:val="24"/>
          <w:lang w:val="en-US" w:eastAsia="zh-CN"/>
          <w14:ligatures w14:val="none"/>
        </w:rPr>
        <w:t>学历：大学专科</w:t>
      </w:r>
    </w:p>
    <w:p w14:paraId="7334B90C">
      <w:pPr>
        <w:spacing w:line="440" w:lineRule="exact"/>
        <w:ind w:firstLine="480" w:firstLineChars="200"/>
        <w:outlineLvl w:val="0"/>
        <w:rPr>
          <w:rFonts w:ascii="黑体" w:hAnsi="黑体" w:eastAsia="黑体"/>
          <w:color w:val="auto"/>
          <w:sz w:val="24"/>
          <w:szCs w:val="24"/>
          <w14:ligatures w14:val="none"/>
        </w:rPr>
      </w:pPr>
      <w:bookmarkStart w:id="13" w:name="_Toc9417"/>
      <w:bookmarkStart w:id="14" w:name="_Toc187660909"/>
      <w:bookmarkStart w:id="15" w:name="_Toc1679"/>
      <w:r>
        <w:rPr>
          <w:rFonts w:hint="eastAsia" w:ascii="黑体" w:hAnsi="黑体" w:eastAsia="黑体"/>
          <w:color w:val="auto"/>
          <w:sz w:val="24"/>
          <w:szCs w:val="24"/>
          <w14:ligatures w14:val="none"/>
        </w:rPr>
        <w:t>四、职业面向</w:t>
      </w:r>
      <w:bookmarkEnd w:id="13"/>
      <w:bookmarkEnd w:id="14"/>
      <w:bookmarkEnd w:id="15"/>
    </w:p>
    <w:p w14:paraId="48ABEE28">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本专业面向的</w:t>
      </w:r>
      <w:r>
        <w:rPr>
          <w:rFonts w:hint="eastAsia" w:hAnsi="宋体"/>
          <w:color w:val="auto"/>
          <w:sz w:val="24"/>
          <w:szCs w:val="24"/>
          <w14:ligatures w14:val="none"/>
        </w:rPr>
        <w:t>主要</w:t>
      </w:r>
      <w:r>
        <w:rPr>
          <w:rFonts w:hint="eastAsia" w:hAnsi="宋体"/>
          <w:color w:val="auto"/>
          <w:sz w:val="24"/>
          <w:szCs w:val="24"/>
          <w:lang w:val="zh-CN"/>
          <w14:ligatures w14:val="none"/>
        </w:rPr>
        <w:t>岗位</w:t>
      </w:r>
      <w:r>
        <w:rPr>
          <w:rFonts w:hint="eastAsia" w:hAnsi="宋体"/>
          <w:color w:val="auto"/>
          <w:sz w:val="24"/>
          <w:szCs w:val="24"/>
          <w14:ligatures w14:val="none"/>
        </w:rPr>
        <w:t>类别</w:t>
      </w:r>
      <w:r>
        <w:rPr>
          <w:rFonts w:hint="eastAsia" w:hAnsi="宋体"/>
          <w:color w:val="auto"/>
          <w:sz w:val="24"/>
          <w:szCs w:val="24"/>
          <w:lang w:val="zh-CN"/>
          <w14:ligatures w14:val="none"/>
        </w:rPr>
        <w:t>及对应职业</w:t>
      </w:r>
      <w:r>
        <w:rPr>
          <w:rFonts w:hint="eastAsia" w:hAnsi="宋体"/>
          <w:color w:val="auto"/>
          <w:sz w:val="24"/>
          <w:szCs w:val="24"/>
          <w14:ligatures w14:val="none"/>
        </w:rPr>
        <w:t>类</w:t>
      </w:r>
      <w:r>
        <w:rPr>
          <w:rFonts w:hint="eastAsia" w:hAnsi="宋体"/>
          <w:color w:val="auto"/>
          <w:sz w:val="24"/>
          <w:szCs w:val="24"/>
          <w:lang w:val="zh-CN"/>
          <w14:ligatures w14:val="none"/>
        </w:rPr>
        <w:t>证书如下表所示：</w:t>
      </w:r>
    </w:p>
    <w:p w14:paraId="06DC447C">
      <w:pPr>
        <w:spacing w:line="560" w:lineRule="exact"/>
        <w:jc w:val="center"/>
        <w:rPr>
          <w:rFonts w:ascii="宋体" w:hAnsi="宋体" w:cs="宋体"/>
          <w:b/>
          <w:bCs/>
          <w:color w:val="auto"/>
          <w:sz w:val="24"/>
          <w:szCs w:val="24"/>
          <w14:ligatures w14:val="none"/>
        </w:rPr>
      </w:pPr>
      <w:bookmarkStart w:id="16" w:name="_Toc21215"/>
      <w:bookmarkStart w:id="17" w:name="_Toc15771"/>
      <w:r>
        <w:rPr>
          <w:rFonts w:hint="eastAsia" w:ascii="宋体" w:hAnsi="宋体" w:cs="宋体"/>
          <w:b/>
          <w:bCs/>
          <w:color w:val="auto"/>
          <w:sz w:val="24"/>
          <w:szCs w:val="24"/>
          <w14:ligatures w14:val="none"/>
        </w:rPr>
        <w:t xml:space="preserve">表1 </w:t>
      </w:r>
      <w:r>
        <w:rPr>
          <w:rFonts w:hint="eastAsia" w:ascii="宋体" w:hAnsi="宋体" w:cs="宋体"/>
          <w:b/>
          <w:bCs/>
          <w:color w:val="auto"/>
          <w:sz w:val="24"/>
          <w:szCs w:val="24"/>
          <w:lang w:val="en-US" w:eastAsia="zh-CN"/>
          <w14:ligatures w14:val="none"/>
        </w:rPr>
        <w:t>大数据与会计</w:t>
      </w:r>
      <w:r>
        <w:rPr>
          <w:rFonts w:hint="eastAsia" w:ascii="宋体" w:hAnsi="宋体" w:cs="宋体"/>
          <w:b/>
          <w:bCs/>
          <w:color w:val="auto"/>
          <w:sz w:val="24"/>
          <w:szCs w:val="24"/>
          <w14:ligatures w14:val="none"/>
        </w:rPr>
        <w:t>专业</w:t>
      </w:r>
      <w:r>
        <w:rPr>
          <w:rFonts w:hint="eastAsia" w:ascii="宋体" w:hAnsi="宋体" w:cs="宋体"/>
          <w:b/>
          <w:bCs/>
          <w:color w:val="auto"/>
          <w:sz w:val="24"/>
          <w:szCs w:val="24"/>
          <w:lang w:val="zh-CN"/>
          <w14:ligatures w14:val="none"/>
        </w:rPr>
        <w:t>职业面向</w:t>
      </w:r>
      <w:r>
        <w:rPr>
          <w:rFonts w:hint="eastAsia" w:ascii="宋体" w:hAnsi="宋体" w:cs="宋体"/>
          <w:b/>
          <w:bCs/>
          <w:color w:val="auto"/>
          <w:sz w:val="24"/>
          <w:szCs w:val="24"/>
          <w14:ligatures w14:val="none"/>
        </w:rPr>
        <w:t>表</w:t>
      </w:r>
    </w:p>
    <w:tbl>
      <w:tblPr>
        <w:tblStyle w:val="25"/>
        <w:tblW w:w="5000" w:type="pct"/>
        <w:jc w:val="center"/>
        <w:tblBorders>
          <w:top w:val="none" w:color="auto" w:sz="0" w:space="0"/>
          <w:left w:val="single" w:color="auto" w:sz="4" w:space="0"/>
          <w:bottom w:val="none" w:color="auto" w:sz="0"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3176"/>
        <w:gridCol w:w="5244"/>
      </w:tblGrid>
      <w:tr w14:paraId="6EA8A0B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top w:val="single" w:color="auto" w:sz="4" w:space="0"/>
              <w:left w:val="nil"/>
            </w:tcBorders>
            <w:tcMar>
              <w:top w:w="0" w:type="dxa"/>
              <w:left w:w="57" w:type="dxa"/>
              <w:bottom w:w="0" w:type="dxa"/>
              <w:right w:w="57" w:type="dxa"/>
            </w:tcMar>
            <w:vAlign w:val="center"/>
          </w:tcPr>
          <w:p w14:paraId="4B3BF541">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所属专业大类（代码）</w:t>
            </w:r>
          </w:p>
        </w:tc>
        <w:tc>
          <w:tcPr>
            <w:tcW w:w="5244" w:type="dxa"/>
            <w:tcBorders>
              <w:top w:val="single" w:color="auto" w:sz="4" w:space="0"/>
              <w:right w:val="nil"/>
            </w:tcBorders>
            <w:tcMar>
              <w:top w:w="0" w:type="dxa"/>
              <w:left w:w="57" w:type="dxa"/>
              <w:bottom w:w="0" w:type="dxa"/>
              <w:right w:w="57" w:type="dxa"/>
            </w:tcMar>
            <w:vAlign w:val="center"/>
          </w:tcPr>
          <w:p w14:paraId="563C9EE5">
            <w:pPr>
              <w:keepNext w:val="0"/>
              <w:keepLines w:val="0"/>
              <w:suppressLineNumbers w:val="0"/>
              <w:spacing w:before="0" w:beforeAutospacing="0" w:after="0" w:afterAutospacing="0"/>
              <w:ind w:left="0" w:right="0"/>
              <w:rPr>
                <w:rFonts w:hint="eastAsia" w:ascii="宋体" w:hAnsi="宋体" w:eastAsia="宋体" w:cs="宋体"/>
                <w:color w:val="auto"/>
                <w:sz w:val="18"/>
                <w:szCs w:val="18"/>
                <w14:ligatures w14:val="none"/>
              </w:rPr>
            </w:pPr>
            <w:r>
              <w:rPr>
                <w:rFonts w:hint="eastAsia" w:ascii="宋体" w:hAnsi="宋体" w:eastAsia="宋体" w:cs="宋体"/>
                <w:color w:val="auto"/>
                <w:sz w:val="18"/>
                <w:szCs w:val="18"/>
                <w:lang w:val="en-US" w:eastAsia="zh-CN"/>
                <w14:ligatures w14:val="none"/>
              </w:rPr>
              <w:t>财经商贸大类（53）</w:t>
            </w:r>
          </w:p>
        </w:tc>
      </w:tr>
      <w:tr w14:paraId="4BAEAB01">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5629768C">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所属专业类（代码）</w:t>
            </w:r>
          </w:p>
        </w:tc>
        <w:tc>
          <w:tcPr>
            <w:tcW w:w="5244" w:type="dxa"/>
            <w:tcBorders>
              <w:right w:val="nil"/>
            </w:tcBorders>
            <w:tcMar>
              <w:top w:w="0" w:type="dxa"/>
              <w:left w:w="57" w:type="dxa"/>
              <w:bottom w:w="0" w:type="dxa"/>
              <w:right w:w="57" w:type="dxa"/>
            </w:tcMar>
            <w:vAlign w:val="center"/>
          </w:tcPr>
          <w:p w14:paraId="0FB5C762">
            <w:pPr>
              <w:keepNext w:val="0"/>
              <w:keepLines w:val="0"/>
              <w:suppressLineNumbers w:val="0"/>
              <w:spacing w:before="0" w:beforeAutospacing="0" w:after="0" w:afterAutospacing="0"/>
              <w:ind w:left="0" w:right="0"/>
              <w:rPr>
                <w:rFonts w:hint="eastAsia" w:ascii="宋体" w:hAnsi="宋体" w:eastAsia="宋体" w:cs="宋体"/>
                <w:color w:val="auto"/>
                <w:sz w:val="18"/>
                <w:szCs w:val="18"/>
                <w14:ligatures w14:val="none"/>
              </w:rPr>
            </w:pPr>
            <w:r>
              <w:rPr>
                <w:rFonts w:hint="eastAsia" w:ascii="宋体" w:hAnsi="宋体" w:eastAsia="宋体" w:cs="宋体"/>
                <w:color w:val="auto"/>
                <w:sz w:val="18"/>
                <w:szCs w:val="18"/>
                <w:lang w:val="en-US" w:eastAsia="zh-CN"/>
                <w14:ligatures w14:val="none"/>
              </w:rPr>
              <w:t>财务会计类（5303）</w:t>
            </w:r>
          </w:p>
        </w:tc>
      </w:tr>
      <w:tr w14:paraId="2BD969A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06E32C3E">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对应行业（代码）</w:t>
            </w:r>
          </w:p>
        </w:tc>
        <w:tc>
          <w:tcPr>
            <w:tcW w:w="5244" w:type="dxa"/>
            <w:tcBorders>
              <w:right w:val="nil"/>
            </w:tcBorders>
            <w:tcMar>
              <w:top w:w="0" w:type="dxa"/>
              <w:left w:w="57" w:type="dxa"/>
              <w:bottom w:w="0" w:type="dxa"/>
              <w:right w:w="57" w:type="dxa"/>
            </w:tcMar>
            <w:vAlign w:val="center"/>
          </w:tcPr>
          <w:p w14:paraId="5425090F">
            <w:pPr>
              <w:keepNext w:val="0"/>
              <w:keepLines w:val="0"/>
              <w:suppressLineNumbers w:val="0"/>
              <w:spacing w:before="0" w:beforeAutospacing="0" w:after="0" w:afterAutospacing="0"/>
              <w:ind w:left="0" w:right="0"/>
              <w:rPr>
                <w:rFonts w:hint="eastAsia" w:ascii="宋体" w:hAnsi="宋体" w:eastAsia="宋体" w:cs="宋体"/>
                <w:color w:val="auto"/>
                <w:sz w:val="18"/>
                <w:szCs w:val="18"/>
                <w14:ligatures w14:val="none"/>
              </w:rPr>
            </w:pPr>
            <w:r>
              <w:rPr>
                <w:rFonts w:hint="eastAsia" w:ascii="宋体" w:hAnsi="宋体" w:eastAsia="宋体" w:cs="宋体"/>
                <w:color w:val="auto"/>
                <w:sz w:val="18"/>
                <w:szCs w:val="18"/>
                <w:lang w:val="en-US" w:eastAsia="zh-CN"/>
                <w14:ligatures w14:val="none"/>
              </w:rPr>
              <w:t>会计、审计及税务服务（7241）</w:t>
            </w:r>
          </w:p>
        </w:tc>
      </w:tr>
      <w:tr w14:paraId="276381D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4EB7FAE6">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主要职业类别（代码）</w:t>
            </w:r>
          </w:p>
        </w:tc>
        <w:tc>
          <w:tcPr>
            <w:tcW w:w="5244" w:type="dxa"/>
            <w:tcBorders>
              <w:right w:val="nil"/>
            </w:tcBorders>
            <w:tcMar>
              <w:top w:w="0" w:type="dxa"/>
              <w:left w:w="57" w:type="dxa"/>
              <w:bottom w:w="0" w:type="dxa"/>
              <w:right w:w="57" w:type="dxa"/>
            </w:tcMar>
            <w:vAlign w:val="center"/>
          </w:tcPr>
          <w:p w14:paraId="7B8692E3">
            <w:pPr>
              <w:keepNext w:val="0"/>
              <w:keepLines w:val="0"/>
              <w:suppressLineNumbers w:val="0"/>
              <w:spacing w:before="0" w:beforeAutospacing="0" w:after="0" w:afterAutospacing="0"/>
              <w:ind w:left="0" w:right="0"/>
              <w:rPr>
                <w:rFonts w:hint="eastAsia"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会计专业人员（2-06-03）</w:t>
            </w:r>
          </w:p>
          <w:p w14:paraId="6172E714">
            <w:pPr>
              <w:keepNext w:val="0"/>
              <w:keepLines w:val="0"/>
              <w:suppressLineNumbers w:val="0"/>
              <w:spacing w:before="0" w:beforeAutospacing="0" w:after="0" w:afterAutospacing="0"/>
              <w:ind w:left="0" w:right="0"/>
              <w:rPr>
                <w:rFonts w:hint="eastAsia"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税务专业人员（2-06-05）</w:t>
            </w:r>
          </w:p>
          <w:p w14:paraId="3DAD862B">
            <w:pPr>
              <w:keepNext w:val="0"/>
              <w:keepLines w:val="0"/>
              <w:suppressLineNumbers w:val="0"/>
              <w:spacing w:before="0" w:beforeAutospacing="0" w:after="0" w:afterAutospacing="0"/>
              <w:ind w:left="0" w:right="0"/>
              <w:rPr>
                <w:rFonts w:hint="eastAsia" w:ascii="宋体" w:hAnsi="宋体" w:eastAsia="宋体" w:cs="宋体"/>
                <w:color w:val="auto"/>
                <w:sz w:val="18"/>
                <w:szCs w:val="18"/>
                <w14:ligatures w14:val="none"/>
              </w:rPr>
            </w:pPr>
            <w:r>
              <w:rPr>
                <w:rFonts w:hint="eastAsia" w:ascii="宋体" w:hAnsi="宋体" w:eastAsia="宋体" w:cs="宋体"/>
                <w:color w:val="auto"/>
                <w:sz w:val="18"/>
                <w:szCs w:val="18"/>
                <w:lang w:val="en-US" w:eastAsia="zh-CN"/>
                <w14:ligatures w14:val="none"/>
              </w:rPr>
              <w:t>审计专业人员（2-06-04）</w:t>
            </w:r>
          </w:p>
        </w:tc>
      </w:tr>
      <w:tr w14:paraId="1CDFED4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2F79EF34">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主要岗位（群）或技术领域</w:t>
            </w:r>
          </w:p>
        </w:tc>
        <w:tc>
          <w:tcPr>
            <w:tcW w:w="5244" w:type="dxa"/>
            <w:tcBorders>
              <w:right w:val="nil"/>
            </w:tcBorders>
            <w:tcMar>
              <w:top w:w="0" w:type="dxa"/>
              <w:left w:w="57" w:type="dxa"/>
              <w:bottom w:w="0" w:type="dxa"/>
              <w:right w:w="57" w:type="dxa"/>
            </w:tcMar>
            <w:vAlign w:val="center"/>
          </w:tcPr>
          <w:p w14:paraId="095BA51B">
            <w:pPr>
              <w:keepNext w:val="0"/>
              <w:keepLines w:val="0"/>
              <w:widowControl/>
              <w:suppressLineNumbers w:val="0"/>
              <w:spacing w:before="0" w:beforeAutospacing="0" w:after="0" w:afterAutospacing="0"/>
              <w:ind w:left="0" w:right="0"/>
              <w:jc w:val="left"/>
              <w:rPr>
                <w:rFonts w:hint="default" w:ascii="宋体" w:hAnsi="宋体" w:eastAsia="宋体" w:cs="宋体"/>
                <w:color w:val="auto"/>
                <w:sz w:val="18"/>
                <w:szCs w:val="18"/>
                <w:lang w:val="en-US"/>
                <w14:ligatures w14:val="none"/>
              </w:rPr>
            </w:pPr>
            <w:r>
              <w:rPr>
                <w:rFonts w:hint="eastAsia" w:ascii="宋体" w:hAnsi="宋体" w:eastAsia="宋体" w:cs="宋体"/>
                <w:color w:val="000000"/>
                <w:kern w:val="0"/>
                <w:sz w:val="18"/>
                <w:szCs w:val="18"/>
                <w:lang w:val="en-US" w:eastAsia="zh-CN" w:bidi="ar"/>
                <w14:ligatures w14:val="standardContextual"/>
              </w:rPr>
              <w:t>企业会计核算、</w:t>
            </w:r>
            <w:r>
              <w:rPr>
                <w:rFonts w:hint="eastAsia" w:ascii="宋体" w:hAnsi="宋体" w:cs="宋体"/>
                <w:color w:val="000000"/>
                <w:kern w:val="0"/>
                <w:sz w:val="18"/>
                <w:szCs w:val="18"/>
                <w:lang w:val="en-US" w:eastAsia="zh-CN" w:bidi="ar"/>
                <w14:ligatures w14:val="standardContextual"/>
              </w:rPr>
              <w:t>大数据财务分析、成本管理</w:t>
            </w:r>
            <w:r>
              <w:rPr>
                <w:rFonts w:hint="eastAsia" w:ascii="宋体" w:hAnsi="宋体" w:eastAsia="宋体" w:cs="宋体"/>
                <w:color w:val="000000"/>
                <w:kern w:val="0"/>
                <w:sz w:val="18"/>
                <w:szCs w:val="18"/>
                <w:lang w:val="en-US" w:eastAsia="zh-CN" w:bidi="ar"/>
                <w14:ligatures w14:val="standardContextual"/>
              </w:rPr>
              <w:t>、</w:t>
            </w:r>
            <w:r>
              <w:rPr>
                <w:rFonts w:hint="eastAsia" w:ascii="宋体" w:hAnsi="宋体" w:cs="宋体"/>
                <w:color w:val="000000"/>
                <w:kern w:val="0"/>
                <w:sz w:val="18"/>
                <w:szCs w:val="18"/>
                <w:lang w:val="en-US" w:eastAsia="zh-CN" w:bidi="ar"/>
                <w14:ligatures w14:val="standardContextual"/>
              </w:rPr>
              <w:t>管理会计</w:t>
            </w:r>
            <w:r>
              <w:rPr>
                <w:rFonts w:hint="eastAsia" w:ascii="宋体" w:hAnsi="宋体" w:eastAsia="宋体" w:cs="宋体"/>
                <w:color w:val="000000"/>
                <w:kern w:val="0"/>
                <w:sz w:val="18"/>
                <w:szCs w:val="18"/>
                <w:lang w:val="en-US" w:eastAsia="zh-CN" w:bidi="ar"/>
                <w14:ligatures w14:val="standardContextual"/>
              </w:rPr>
              <w:t>、</w:t>
            </w:r>
            <w:r>
              <w:rPr>
                <w:rFonts w:hint="eastAsia" w:ascii="宋体" w:hAnsi="宋体" w:cs="宋体"/>
                <w:color w:val="000000"/>
                <w:kern w:val="0"/>
                <w:sz w:val="18"/>
                <w:szCs w:val="18"/>
                <w:lang w:val="en-US" w:eastAsia="zh-CN" w:bidi="ar"/>
                <w14:ligatures w14:val="standardContextual"/>
              </w:rPr>
              <w:t>税务会计、内部审计</w:t>
            </w:r>
          </w:p>
        </w:tc>
      </w:tr>
      <w:tr w14:paraId="2FB18E96">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58" w:hRule="atLeast"/>
          <w:jc w:val="center"/>
        </w:trPr>
        <w:tc>
          <w:tcPr>
            <w:tcW w:w="3176" w:type="dxa"/>
            <w:tcBorders>
              <w:left w:val="nil"/>
            </w:tcBorders>
            <w:tcMar>
              <w:top w:w="0" w:type="dxa"/>
              <w:left w:w="57" w:type="dxa"/>
              <w:bottom w:w="0" w:type="dxa"/>
              <w:right w:w="57" w:type="dxa"/>
            </w:tcMar>
            <w:vAlign w:val="center"/>
          </w:tcPr>
          <w:p w14:paraId="285A4A67">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职业类证书</w:t>
            </w:r>
          </w:p>
        </w:tc>
        <w:tc>
          <w:tcPr>
            <w:tcW w:w="5244" w:type="dxa"/>
            <w:tcBorders>
              <w:right w:val="nil"/>
            </w:tcBorders>
            <w:tcMar>
              <w:top w:w="0" w:type="dxa"/>
              <w:left w:w="57" w:type="dxa"/>
              <w:bottom w:w="0" w:type="dxa"/>
              <w:right w:w="57" w:type="dxa"/>
            </w:tcMar>
            <w:vAlign w:val="center"/>
          </w:tcPr>
          <w:p w14:paraId="1489D43B">
            <w:pPr>
              <w:keepNext w:val="0"/>
              <w:keepLines w:val="0"/>
              <w:widowControl/>
              <w:suppressLineNumbers w:val="0"/>
              <w:spacing w:before="0" w:beforeAutospacing="0" w:after="0" w:afterAutospacing="0"/>
              <w:ind w:left="0" w:right="0"/>
              <w:jc w:val="left"/>
              <w:rPr>
                <w:rFonts w:hint="default"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会计专业技术资格、审计专业技术资格</w:t>
            </w:r>
            <w:r>
              <w:rPr>
                <w:rFonts w:hint="eastAsia" w:ascii="宋体" w:hAnsi="宋体" w:cs="宋体"/>
                <w:color w:val="auto"/>
                <w:sz w:val="18"/>
                <w:szCs w:val="18"/>
                <w:lang w:val="en-US" w:eastAsia="zh-CN"/>
                <w14:ligatures w14:val="none"/>
              </w:rPr>
              <w:t>、</w:t>
            </w:r>
            <w:r>
              <w:rPr>
                <w:rFonts w:hint="eastAsia" w:ascii="宋体" w:hAnsi="宋体" w:eastAsia="宋体" w:cs="宋体"/>
                <w:color w:val="auto"/>
                <w:sz w:val="18"/>
                <w:szCs w:val="18"/>
                <w:lang w:val="en-US" w:eastAsia="zh-CN"/>
                <w14:ligatures w14:val="none"/>
              </w:rPr>
              <w:t>统计专业技术资格、税务师</w:t>
            </w:r>
          </w:p>
        </w:tc>
      </w:tr>
      <w:tr w14:paraId="799B4844">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bottom w:val="single" w:color="auto" w:sz="4" w:space="0"/>
            </w:tcBorders>
            <w:tcMar>
              <w:top w:w="0" w:type="dxa"/>
              <w:left w:w="57" w:type="dxa"/>
              <w:bottom w:w="0" w:type="dxa"/>
              <w:right w:w="57" w:type="dxa"/>
            </w:tcMar>
            <w:vAlign w:val="center"/>
          </w:tcPr>
          <w:p w14:paraId="49B7EEAD">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主要对接大赛</w:t>
            </w:r>
          </w:p>
        </w:tc>
        <w:tc>
          <w:tcPr>
            <w:tcW w:w="5244" w:type="dxa"/>
            <w:tcBorders>
              <w:bottom w:val="single" w:color="auto" w:sz="4" w:space="0"/>
              <w:right w:val="nil"/>
            </w:tcBorders>
            <w:tcMar>
              <w:top w:w="0" w:type="dxa"/>
              <w:left w:w="57" w:type="dxa"/>
              <w:bottom w:w="0" w:type="dxa"/>
              <w:right w:w="57" w:type="dxa"/>
            </w:tcMar>
            <w:vAlign w:val="center"/>
          </w:tcPr>
          <w:p w14:paraId="304C490D">
            <w:pPr>
              <w:keepNext w:val="0"/>
              <w:keepLines w:val="0"/>
              <w:suppressLineNumbers w:val="0"/>
              <w:spacing w:before="0" w:beforeAutospacing="0" w:after="0" w:afterAutospacing="0"/>
              <w:ind w:left="0" w:right="0"/>
              <w:rPr>
                <w:rFonts w:hint="default"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会计实务</w:t>
            </w:r>
            <w:r>
              <w:rPr>
                <w:rFonts w:hint="eastAsia" w:ascii="宋体" w:hAnsi="宋体" w:cs="宋体"/>
                <w:color w:val="auto"/>
                <w:sz w:val="18"/>
                <w:szCs w:val="18"/>
                <w:lang w:val="en-US" w:eastAsia="zh-CN"/>
                <w14:ligatures w14:val="none"/>
              </w:rPr>
              <w:t>、智能财税、财务管理决策</w:t>
            </w:r>
          </w:p>
        </w:tc>
      </w:tr>
    </w:tbl>
    <w:p w14:paraId="427F22CC">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通过专业调研，根据职业岗位，进行岗位工作任务及职业能力分析，经专业建设</w:t>
      </w:r>
      <w:r>
        <w:rPr>
          <w:rFonts w:hint="eastAsia" w:hAnsi="宋体"/>
          <w:color w:val="auto"/>
          <w:sz w:val="24"/>
          <w:szCs w:val="24"/>
          <w:lang w:val="en-US" w:eastAsia="zh-CN"/>
          <w14:ligatures w14:val="none"/>
        </w:rPr>
        <w:t>指导</w:t>
      </w:r>
      <w:r>
        <w:rPr>
          <w:rFonts w:hint="eastAsia" w:hAnsi="宋体"/>
          <w:color w:val="auto"/>
          <w:sz w:val="24"/>
          <w:szCs w:val="24"/>
          <w:lang w:val="zh-CN"/>
          <w14:ligatures w14:val="none"/>
        </w:rPr>
        <w:t>委员会论证，得出如下职业岗位、典型工作任务及职业能力分析表：</w:t>
      </w:r>
    </w:p>
    <w:p w14:paraId="2266CF8B">
      <w:pPr>
        <w:spacing w:line="560" w:lineRule="exact"/>
        <w:jc w:val="center"/>
        <w:rPr>
          <w:rFonts w:ascii="宋体" w:hAnsi="宋体" w:cs="宋体"/>
          <w:b/>
          <w:bCs/>
          <w:color w:val="auto"/>
          <w:sz w:val="24"/>
          <w:szCs w:val="24"/>
          <w14:ligatures w14:val="none"/>
        </w:rPr>
      </w:pPr>
      <w:r>
        <w:rPr>
          <w:rFonts w:hint="eastAsia" w:ascii="宋体" w:hAnsi="宋体" w:cs="宋体"/>
          <w:b/>
          <w:bCs/>
          <w:color w:val="auto"/>
          <w:sz w:val="24"/>
          <w:szCs w:val="24"/>
          <w14:ligatures w14:val="none"/>
        </w:rPr>
        <w:t>表2 职业岗位、典型工作任务及职业能力分析</w:t>
      </w:r>
    </w:p>
    <w:tbl>
      <w:tblPr>
        <w:tblStyle w:val="62"/>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61"/>
        <w:gridCol w:w="1311"/>
        <w:gridCol w:w="1144"/>
        <w:gridCol w:w="2580"/>
        <w:gridCol w:w="2610"/>
      </w:tblGrid>
      <w:tr w14:paraId="0E53C09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61" w:type="dxa"/>
            <w:vAlign w:val="center"/>
          </w:tcPr>
          <w:p w14:paraId="5D34BC65">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序号</w:t>
            </w:r>
          </w:p>
        </w:tc>
        <w:tc>
          <w:tcPr>
            <w:tcW w:w="1311" w:type="dxa"/>
            <w:vAlign w:val="center"/>
          </w:tcPr>
          <w:p w14:paraId="7D1BE6DC">
            <w:pPr>
              <w:keepNext w:val="0"/>
              <w:keepLines w:val="0"/>
              <w:suppressLineNumbers w:val="0"/>
              <w:adjustRightInd w:val="0"/>
              <w:snapToGrid w:val="0"/>
              <w:spacing w:before="0" w:beforeAutospacing="0" w:after="0" w:afterAutospacing="0"/>
              <w:ind w:left="0" w:right="0"/>
              <w:jc w:val="center"/>
              <w:rPr>
                <w:rFonts w:hint="eastAsia" w:ascii="宋体" w:hAnsi="宋体"/>
                <w:b/>
                <w:bCs/>
                <w:color w:val="auto"/>
                <w:kern w:val="0"/>
                <w:sz w:val="20"/>
                <w:szCs w:val="20"/>
                <w14:ligatures w14:val="none"/>
              </w:rPr>
            </w:pPr>
            <w:r>
              <w:rPr>
                <w:rFonts w:hint="eastAsia" w:ascii="宋体" w:hAnsi="宋体"/>
                <w:b/>
                <w:bCs/>
                <w:color w:val="auto"/>
                <w:kern w:val="0"/>
                <w:sz w:val="20"/>
                <w:szCs w:val="20"/>
                <w14:ligatures w14:val="none"/>
              </w:rPr>
              <w:t>所属职业</w:t>
            </w:r>
          </w:p>
          <w:p w14:paraId="4B2C51AC">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类别</w:t>
            </w:r>
          </w:p>
        </w:tc>
        <w:tc>
          <w:tcPr>
            <w:tcW w:w="1144" w:type="dxa"/>
            <w:vAlign w:val="center"/>
          </w:tcPr>
          <w:p w14:paraId="7E460B4C">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岗位</w:t>
            </w:r>
          </w:p>
        </w:tc>
        <w:tc>
          <w:tcPr>
            <w:tcW w:w="2580" w:type="dxa"/>
            <w:vAlign w:val="center"/>
          </w:tcPr>
          <w:p w14:paraId="602C5E50">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bookmarkStart w:id="18" w:name="_Hlk169788195"/>
            <w:r>
              <w:rPr>
                <w:rFonts w:hint="eastAsia" w:ascii="宋体" w:hAnsi="宋体"/>
                <w:b/>
                <w:bCs/>
                <w:color w:val="auto"/>
                <w:kern w:val="0"/>
                <w:sz w:val="20"/>
                <w:szCs w:val="20"/>
                <w14:ligatures w14:val="none"/>
              </w:rPr>
              <w:t>典型工作任务</w:t>
            </w:r>
            <w:bookmarkEnd w:id="18"/>
            <w:r>
              <w:rPr>
                <w:rFonts w:hint="default" w:ascii="宋体" w:hAnsi="宋体"/>
                <w:b/>
                <w:bCs/>
                <w:color w:val="auto"/>
                <w:kern w:val="0"/>
                <w:sz w:val="20"/>
                <w:szCs w:val="20"/>
                <w14:ligatures w14:val="none"/>
              </w:rPr>
              <w:br w:type="textWrapping"/>
            </w:r>
            <w:r>
              <w:rPr>
                <w:rFonts w:hint="eastAsia" w:ascii="宋体" w:hAnsi="宋体"/>
                <w:b/>
                <w:bCs/>
                <w:color w:val="auto"/>
                <w:kern w:val="0"/>
                <w:sz w:val="20"/>
                <w:szCs w:val="20"/>
                <w14:ligatures w14:val="none"/>
              </w:rPr>
              <w:t>（体现核心能力）</w:t>
            </w:r>
          </w:p>
        </w:tc>
        <w:tc>
          <w:tcPr>
            <w:tcW w:w="2610" w:type="dxa"/>
            <w:vAlign w:val="center"/>
          </w:tcPr>
          <w:p w14:paraId="212B1F12">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职业能力要求</w:t>
            </w:r>
            <w:r>
              <w:rPr>
                <w:rFonts w:hint="default" w:ascii="宋体" w:hAnsi="宋体"/>
                <w:b/>
                <w:bCs/>
                <w:color w:val="auto"/>
                <w:kern w:val="0"/>
                <w:sz w:val="20"/>
                <w:szCs w:val="20"/>
                <w14:ligatures w14:val="none"/>
              </w:rPr>
              <w:br w:type="textWrapping"/>
            </w:r>
            <w:r>
              <w:rPr>
                <w:rFonts w:hint="eastAsia" w:ascii="宋体" w:hAnsi="宋体"/>
                <w:b/>
                <w:bCs/>
                <w:color w:val="auto"/>
                <w:kern w:val="0"/>
                <w:sz w:val="20"/>
                <w:szCs w:val="20"/>
                <w14:ligatures w14:val="none"/>
              </w:rPr>
              <w:t>（二级能力）</w:t>
            </w:r>
          </w:p>
        </w:tc>
      </w:tr>
      <w:tr w14:paraId="7CEE3A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61" w:type="dxa"/>
            <w:vMerge w:val="restart"/>
            <w:vAlign w:val="center"/>
          </w:tcPr>
          <w:p w14:paraId="3E114763">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14:ligatures w14:val="none"/>
              </w:rPr>
              <w:t>1</w:t>
            </w:r>
          </w:p>
        </w:tc>
        <w:tc>
          <w:tcPr>
            <w:tcW w:w="1311" w:type="dxa"/>
            <w:vMerge w:val="restart"/>
            <w:vAlign w:val="center"/>
          </w:tcPr>
          <w:p w14:paraId="37EC8093">
            <w:pPr>
              <w:keepNext w:val="0"/>
              <w:keepLines w:val="0"/>
              <w:suppressLineNumbers w:val="0"/>
              <w:tabs>
                <w:tab w:val="center" w:pos="794"/>
                <w:tab w:val="right" w:pos="1468"/>
              </w:tabs>
              <w:adjustRightInd w:val="0"/>
              <w:snapToGrid w:val="0"/>
              <w:spacing w:before="0" w:beforeAutospacing="0" w:after="0" w:afterAutospacing="0"/>
              <w:ind w:left="0" w:right="0"/>
              <w:jc w:val="left"/>
              <w:rPr>
                <w:rFonts w:hint="default" w:ascii="宋体" w:hAnsi="宋体"/>
                <w:color w:val="auto"/>
                <w:kern w:val="0"/>
                <w:sz w:val="18"/>
                <w:szCs w:val="18"/>
                <w:lang w:val="en-US"/>
                <w14:ligatures w14:val="none"/>
              </w:rPr>
            </w:pPr>
            <w:r>
              <w:rPr>
                <w:rFonts w:hint="eastAsia" w:ascii="宋体" w:hAnsi="宋体"/>
                <w:color w:val="auto"/>
                <w:kern w:val="0"/>
                <w:sz w:val="18"/>
                <w:szCs w:val="18"/>
                <w:lang w:val="en-US" w:eastAsia="zh-CN"/>
                <w14:ligatures w14:val="none"/>
              </w:rPr>
              <w:tab/>
            </w:r>
            <w:r>
              <w:rPr>
                <w:rFonts w:hint="eastAsia" w:ascii="宋体" w:hAnsi="宋体"/>
                <w:color w:val="auto"/>
                <w:kern w:val="0"/>
                <w:sz w:val="18"/>
                <w:szCs w:val="18"/>
                <w:lang w:val="en-US" w:eastAsia="zh-CN"/>
                <w14:ligatures w14:val="none"/>
              </w:rPr>
              <w:t>会计</w:t>
            </w:r>
            <w:r>
              <w:rPr>
                <w:rFonts w:hint="eastAsia" w:ascii="宋体" w:hAnsi="宋体" w:eastAsia="宋体" w:cs="宋体"/>
                <w:color w:val="auto"/>
                <w:sz w:val="18"/>
                <w:szCs w:val="18"/>
                <w:lang w:val="en-US" w:eastAsia="zh-CN"/>
                <w14:ligatures w14:val="none"/>
              </w:rPr>
              <w:t>专业人</w:t>
            </w:r>
            <w:r>
              <w:rPr>
                <w:rFonts w:hint="eastAsia" w:ascii="宋体" w:hAnsi="宋体" w:cs="宋体"/>
                <w:color w:val="auto"/>
                <w:sz w:val="18"/>
                <w:szCs w:val="18"/>
                <w:lang w:val="en-US" w:eastAsia="zh-CN"/>
                <w14:ligatures w14:val="none"/>
              </w:rPr>
              <w:t>员</w:t>
            </w:r>
          </w:p>
        </w:tc>
        <w:tc>
          <w:tcPr>
            <w:tcW w:w="1144" w:type="dxa"/>
            <w:shd w:val="clear" w:color="auto" w:fill="auto"/>
            <w:vAlign w:val="center"/>
          </w:tcPr>
          <w:p w14:paraId="2AC6F14C">
            <w:pPr>
              <w:keepNext w:val="0"/>
              <w:keepLines w:val="0"/>
              <w:suppressLineNumbers w:val="0"/>
              <w:adjustRightInd w:val="0"/>
              <w:snapToGrid w:val="0"/>
              <w:spacing w:before="0" w:beforeAutospacing="0" w:after="0" w:afterAutospacing="0"/>
              <w:ind w:left="0" w:leftChars="0" w:right="0" w:rightChars="0"/>
              <w:jc w:val="center"/>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企业会计</w:t>
            </w:r>
          </w:p>
          <w:p w14:paraId="62C18265">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eastAsia="宋体" w:cs="Times New Roman"/>
                <w:color w:val="auto"/>
                <w:kern w:val="0"/>
                <w:sz w:val="18"/>
                <w:szCs w:val="18"/>
                <w:lang w:val="en-US" w:eastAsia="zh-CN" w:bidi="ar-SA"/>
                <w14:ligatures w14:val="none"/>
              </w:rPr>
            </w:pPr>
            <w:r>
              <w:rPr>
                <w:rFonts w:hint="eastAsia" w:ascii="宋体" w:hAnsi="宋体"/>
                <w:color w:val="auto"/>
                <w:kern w:val="0"/>
                <w:sz w:val="18"/>
                <w:szCs w:val="18"/>
                <w:lang w:val="en-US" w:eastAsia="zh-CN"/>
                <w14:ligatures w14:val="none"/>
              </w:rPr>
              <w:t>核算</w:t>
            </w:r>
          </w:p>
          <w:p w14:paraId="2EA92FEA">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2580" w:type="dxa"/>
            <w:vAlign w:val="center"/>
          </w:tcPr>
          <w:p w14:paraId="121401B5">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 xml:space="preserve">准确进行会计六要素的确认、计量、记录和报告。 </w:t>
            </w:r>
          </w:p>
          <w:p w14:paraId="4EF2652F">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按照相关规定编制和对外报送财务会计报告</w:t>
            </w:r>
          </w:p>
          <w:p w14:paraId="670B360F">
            <w:pPr>
              <w:keepNext w:val="0"/>
              <w:keepLines w:val="0"/>
              <w:suppressLineNumbers w:val="0"/>
              <w:adjustRightInd w:val="0"/>
              <w:snapToGrid w:val="0"/>
              <w:spacing w:before="0" w:beforeAutospacing="0" w:after="0" w:afterAutospacing="0"/>
              <w:ind w:left="0" w:right="0"/>
              <w:jc w:val="left"/>
              <w:rPr>
                <w:rFonts w:hint="default" w:ascii="宋体" w:hAnsi="宋体" w:eastAsia="宋体"/>
                <w:color w:val="auto"/>
                <w:kern w:val="0"/>
                <w:sz w:val="18"/>
                <w:szCs w:val="18"/>
                <w:lang w:val="en-US" w:eastAsia="zh-CN"/>
                <w14:ligatures w14:val="none"/>
              </w:rPr>
            </w:pPr>
          </w:p>
        </w:tc>
        <w:tc>
          <w:tcPr>
            <w:tcW w:w="2610" w:type="dxa"/>
            <w:vAlign w:val="center"/>
          </w:tcPr>
          <w:p w14:paraId="418271A0">
            <w:pPr>
              <w:keepNext w:val="0"/>
              <w:keepLines w:val="0"/>
              <w:suppressLineNumbers w:val="0"/>
              <w:adjustRightInd w:val="0"/>
              <w:snapToGrid w:val="0"/>
              <w:spacing w:before="0" w:beforeAutospacing="0" w:after="0" w:afterAutospacing="0"/>
              <w:ind w:left="0" w:right="0"/>
              <w:rPr>
                <w:rFonts w:hint="eastAsia" w:ascii="宋体" w:hAnsi="宋体"/>
                <w:kern w:val="0"/>
                <w:sz w:val="18"/>
                <w:szCs w:val="18"/>
                <w14:ligatures w14:val="none"/>
              </w:rPr>
            </w:pPr>
            <w:r>
              <w:rPr>
                <w:rFonts w:hint="eastAsia" w:ascii="宋体" w:hAnsi="宋体"/>
                <w:kern w:val="0"/>
                <w:sz w:val="18"/>
                <w:szCs w:val="18"/>
                <w14:ligatures w14:val="none"/>
              </w:rPr>
              <w:t>掌握企业日常经济业务的全面会计核算与财务报告编制</w:t>
            </w:r>
          </w:p>
          <w:p w14:paraId="0B7AB13D">
            <w:pPr>
              <w:keepNext w:val="0"/>
              <w:keepLines w:val="0"/>
              <w:suppressLineNumbers w:val="0"/>
              <w:adjustRightInd w:val="0"/>
              <w:snapToGrid w:val="0"/>
              <w:spacing w:before="0" w:beforeAutospacing="0" w:after="0" w:afterAutospacing="0"/>
              <w:ind w:left="0" w:right="0"/>
              <w:rPr>
                <w:rFonts w:hint="eastAsia" w:ascii="宋体" w:hAnsi="宋体" w:eastAsia="宋体"/>
                <w:color w:val="auto"/>
                <w:kern w:val="0"/>
                <w:sz w:val="18"/>
                <w:szCs w:val="18"/>
                <w:lang w:eastAsia="zh-CN"/>
                <w14:ligatures w14:val="none"/>
              </w:rPr>
            </w:pPr>
            <w:r>
              <w:rPr>
                <w:rFonts w:hint="eastAsia" w:ascii="宋体" w:hAnsi="宋体"/>
                <w:kern w:val="0"/>
                <w:sz w:val="18"/>
                <w:szCs w:val="18"/>
                <w14:ligatures w14:val="none"/>
              </w:rPr>
              <w:t>能够准确处理制造业、服务业等典型行业的会计事项，确保财务信息真实完整，为企业外部利益相关者提供可靠决策依据</w:t>
            </w:r>
            <w:r>
              <w:rPr>
                <w:rFonts w:hint="eastAsia" w:ascii="宋体" w:hAnsi="宋体"/>
                <w:kern w:val="0"/>
                <w:sz w:val="18"/>
                <w:szCs w:val="18"/>
                <w:lang w:eastAsia="zh-CN"/>
                <w14:ligatures w14:val="none"/>
              </w:rPr>
              <w:t>。</w:t>
            </w:r>
          </w:p>
        </w:tc>
      </w:tr>
      <w:tr w14:paraId="0E7BBCB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661" w:type="dxa"/>
            <w:vMerge w:val="continue"/>
            <w:vAlign w:val="center"/>
          </w:tcPr>
          <w:p w14:paraId="085FF58A">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311" w:type="dxa"/>
            <w:vMerge w:val="continue"/>
            <w:vAlign w:val="center"/>
          </w:tcPr>
          <w:p w14:paraId="645B6288">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144" w:type="dxa"/>
            <w:shd w:val="clear" w:color="auto" w:fill="auto"/>
            <w:vAlign w:val="center"/>
          </w:tcPr>
          <w:p w14:paraId="22A56982">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eastAsia="宋体" w:cs="Times New Roman"/>
                <w:color w:val="auto"/>
                <w:kern w:val="0"/>
                <w:sz w:val="18"/>
                <w:szCs w:val="18"/>
                <w:lang w:val="en-US" w:eastAsia="zh-CN" w:bidi="ar-SA"/>
                <w14:ligatures w14:val="none"/>
              </w:rPr>
            </w:pPr>
            <w:r>
              <w:rPr>
                <w:rFonts w:hint="eastAsia" w:ascii="宋体" w:hAnsi="宋体"/>
                <w:color w:val="auto"/>
                <w:kern w:val="0"/>
                <w:sz w:val="18"/>
                <w:szCs w:val="18"/>
                <w:lang w:val="en-US" w:eastAsia="zh-CN"/>
                <w14:ligatures w14:val="none"/>
              </w:rPr>
              <w:t>大数据财务分析</w:t>
            </w:r>
          </w:p>
          <w:p w14:paraId="5A036A39">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2580" w:type="dxa"/>
            <w:vAlign w:val="center"/>
          </w:tcPr>
          <w:p w14:paraId="39268B7A">
            <w:pPr>
              <w:keepNext w:val="0"/>
              <w:keepLines w:val="0"/>
              <w:suppressLineNumbers w:val="0"/>
              <w:adjustRightInd w:val="0"/>
              <w:snapToGrid w:val="0"/>
              <w:spacing w:before="0" w:beforeAutospacing="0" w:after="0" w:afterAutospacing="0"/>
              <w:ind w:left="0" w:right="0"/>
              <w:jc w:val="left"/>
              <w:rPr>
                <w:rFonts w:hint="default" w:ascii="宋体" w:hAnsi="宋体" w:eastAsia="宋体"/>
                <w:color w:val="auto"/>
                <w:kern w:val="0"/>
                <w:sz w:val="18"/>
                <w:szCs w:val="18"/>
                <w:lang w:val="en-US" w:eastAsia="zh-CN"/>
                <w14:ligatures w14:val="none"/>
              </w:rPr>
            </w:pPr>
            <w:r>
              <w:rPr>
                <w:rFonts w:hint="default" w:ascii="宋体" w:hAnsi="宋体" w:eastAsia="宋体"/>
                <w:color w:val="auto"/>
                <w:kern w:val="0"/>
                <w:sz w:val="18"/>
                <w:szCs w:val="18"/>
                <w:lang w:val="en-US" w:eastAsia="zh-CN"/>
                <w14:ligatures w14:val="none"/>
              </w:rPr>
              <w:t>数据采集与预处理</w:t>
            </w:r>
          </w:p>
          <w:p w14:paraId="502876D0">
            <w:pPr>
              <w:keepNext w:val="0"/>
              <w:keepLines w:val="0"/>
              <w:suppressLineNumbers w:val="0"/>
              <w:adjustRightInd w:val="0"/>
              <w:snapToGrid w:val="0"/>
              <w:spacing w:before="0" w:beforeAutospacing="0" w:after="0" w:afterAutospacing="0"/>
              <w:ind w:left="0" w:right="0"/>
              <w:jc w:val="both"/>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模型构建与数据挖掘</w:t>
            </w:r>
          </w:p>
          <w:p w14:paraId="09194F72">
            <w:pPr>
              <w:keepNext w:val="0"/>
              <w:keepLines w:val="0"/>
              <w:suppressLineNumbers w:val="0"/>
              <w:adjustRightInd w:val="0"/>
              <w:snapToGrid w:val="0"/>
              <w:spacing w:before="0" w:beforeAutospacing="0" w:after="0" w:afterAutospacing="0"/>
              <w:ind w:left="0" w:right="0"/>
              <w:jc w:val="left"/>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数据可视化与决策</w:t>
            </w:r>
          </w:p>
          <w:p w14:paraId="497FBB78">
            <w:pPr>
              <w:keepNext w:val="0"/>
              <w:keepLines w:val="0"/>
              <w:suppressLineNumbers w:val="0"/>
              <w:adjustRightInd w:val="0"/>
              <w:snapToGrid w:val="0"/>
              <w:spacing w:before="0" w:beforeAutospacing="0" w:after="0" w:afterAutospacing="0"/>
              <w:ind w:left="0" w:right="0"/>
              <w:jc w:val="both"/>
              <w:rPr>
                <w:rFonts w:hint="default"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风险识别与数据监控</w:t>
            </w:r>
          </w:p>
        </w:tc>
        <w:tc>
          <w:tcPr>
            <w:tcW w:w="2610" w:type="dxa"/>
            <w:vAlign w:val="center"/>
          </w:tcPr>
          <w:p w14:paraId="39C1F1C8">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掌握运用大数据技术分析财务与经营数据</w:t>
            </w:r>
          </w:p>
          <w:p w14:paraId="4447B872">
            <w:pPr>
              <w:keepNext w:val="0"/>
              <w:keepLines w:val="0"/>
              <w:suppressLineNumbers w:val="0"/>
              <w:adjustRightInd w:val="0"/>
              <w:snapToGrid w:val="0"/>
              <w:spacing w:before="0" w:beforeAutospacing="0" w:after="0" w:afterAutospacing="0"/>
              <w:ind w:left="0" w:right="0"/>
              <w:rPr>
                <w:rFonts w:hint="default" w:ascii="宋体" w:hAnsi="宋体" w:eastAsia="宋体"/>
                <w:color w:val="auto"/>
                <w:kern w:val="0"/>
                <w:sz w:val="18"/>
                <w:szCs w:val="18"/>
                <w:lang w:val="en-US" w:eastAsia="zh-CN"/>
                <w14:ligatures w14:val="none"/>
              </w:rPr>
            </w:pPr>
            <w:r>
              <w:rPr>
                <w:rFonts w:hint="default" w:ascii="宋体" w:hAnsi="宋体"/>
                <w:kern w:val="0"/>
                <w:sz w:val="18"/>
                <w:szCs w:val="18"/>
                <w14:ligatures w14:val="none"/>
              </w:rPr>
              <w:t>能够从海量数据中提取关键信息，为企业财务决策、风险管控和绩效提升提供数据支撑。</w:t>
            </w:r>
          </w:p>
        </w:tc>
      </w:tr>
      <w:tr w14:paraId="09995DA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661" w:type="dxa"/>
            <w:vMerge w:val="continue"/>
            <w:vAlign w:val="center"/>
          </w:tcPr>
          <w:p w14:paraId="1F3C4838">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311" w:type="dxa"/>
            <w:vMerge w:val="continue"/>
            <w:vAlign w:val="center"/>
          </w:tcPr>
          <w:p w14:paraId="1644EF20">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144" w:type="dxa"/>
            <w:shd w:val="clear" w:color="auto" w:fill="auto"/>
            <w:vAlign w:val="center"/>
          </w:tcPr>
          <w:p w14:paraId="513036CB">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成本管理</w:t>
            </w:r>
          </w:p>
        </w:tc>
        <w:tc>
          <w:tcPr>
            <w:tcW w:w="2580" w:type="dxa"/>
            <w:vAlign w:val="center"/>
          </w:tcPr>
          <w:p w14:paraId="2DDBB38A">
            <w:pPr>
              <w:keepNext w:val="0"/>
              <w:keepLines w:val="0"/>
              <w:suppressLineNumbers w:val="0"/>
              <w:adjustRightInd w:val="0"/>
              <w:snapToGrid w:val="0"/>
              <w:spacing w:before="0" w:beforeAutospacing="0" w:after="0" w:afterAutospacing="0"/>
              <w:ind w:left="0" w:right="0"/>
              <w:jc w:val="left"/>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成本核算与管理</w:t>
            </w:r>
          </w:p>
          <w:p w14:paraId="569737B1">
            <w:pPr>
              <w:keepNext w:val="0"/>
              <w:keepLines w:val="0"/>
              <w:suppressLineNumbers w:val="0"/>
              <w:adjustRightInd w:val="0"/>
              <w:snapToGrid w:val="0"/>
              <w:spacing w:before="0" w:beforeAutospacing="0" w:after="0" w:afterAutospacing="0"/>
              <w:ind w:left="0" w:right="0"/>
              <w:jc w:val="left"/>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正确计算产品成本</w:t>
            </w:r>
          </w:p>
          <w:p w14:paraId="7C21BEAF">
            <w:pPr>
              <w:keepNext w:val="0"/>
              <w:keepLines w:val="0"/>
              <w:suppressLineNumbers w:val="0"/>
              <w:adjustRightInd w:val="0"/>
              <w:snapToGrid w:val="0"/>
              <w:spacing w:before="0" w:beforeAutospacing="0" w:after="0" w:afterAutospacing="0"/>
              <w:ind w:left="0" w:right="0"/>
              <w:jc w:val="left"/>
              <w:rPr>
                <w:rFonts w:hint="default"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进行成本分析与管理</w:t>
            </w:r>
          </w:p>
        </w:tc>
        <w:tc>
          <w:tcPr>
            <w:tcW w:w="2610" w:type="dxa"/>
            <w:vAlign w:val="center"/>
          </w:tcPr>
          <w:p w14:paraId="389BD2AD">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掌握利用智能化工具进行精准成本核算与动态管控</w:t>
            </w:r>
          </w:p>
          <w:p w14:paraId="2F9715DC">
            <w:pPr>
              <w:keepNext w:val="0"/>
              <w:keepLines w:val="0"/>
              <w:suppressLineNumbers w:val="0"/>
              <w:adjustRightInd w:val="0"/>
              <w:snapToGrid w:val="0"/>
              <w:spacing w:before="0" w:beforeAutospacing="0" w:after="0" w:afterAutospacing="0"/>
              <w:ind w:left="0" w:right="0"/>
              <w:rPr>
                <w:rFonts w:hint="default" w:ascii="宋体" w:hAnsi="宋体"/>
                <w:color w:val="auto"/>
                <w:kern w:val="0"/>
                <w:sz w:val="18"/>
                <w:szCs w:val="18"/>
                <w14:ligatures w14:val="none"/>
              </w:rPr>
            </w:pPr>
            <w:r>
              <w:rPr>
                <w:rFonts w:hint="default" w:ascii="宋体" w:hAnsi="宋体"/>
                <w:kern w:val="0"/>
                <w:sz w:val="18"/>
                <w:szCs w:val="18"/>
                <w14:ligatures w14:val="none"/>
              </w:rPr>
              <w:t>能够借助财务软件或智能系统完成成本数据处理、分析成本构成、制定成本控制策略，降低企业运营成本。</w:t>
            </w:r>
          </w:p>
        </w:tc>
      </w:tr>
      <w:tr w14:paraId="2E2577D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661" w:type="dxa"/>
            <w:vMerge w:val="continue"/>
            <w:vAlign w:val="center"/>
          </w:tcPr>
          <w:p w14:paraId="45250AD0">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311" w:type="dxa"/>
            <w:vMerge w:val="continue"/>
            <w:vAlign w:val="center"/>
          </w:tcPr>
          <w:p w14:paraId="48D5A953">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144" w:type="dxa"/>
            <w:shd w:val="clear" w:color="auto" w:fill="auto"/>
            <w:vAlign w:val="center"/>
          </w:tcPr>
          <w:p w14:paraId="47CDBB48">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管理会计</w:t>
            </w:r>
          </w:p>
        </w:tc>
        <w:tc>
          <w:tcPr>
            <w:tcW w:w="2580" w:type="dxa"/>
            <w:shd w:val="clear" w:color="auto" w:fill="auto"/>
            <w:vAlign w:val="center"/>
          </w:tcPr>
          <w:p w14:paraId="66D0B64C">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eastAsia="zh-CN" w:bidi="ar"/>
                <w14:ligatures w14:val="standardContextual"/>
              </w:rPr>
            </w:pPr>
            <w:r>
              <w:rPr>
                <w:rFonts w:hint="eastAsia" w:ascii="宋体" w:hAnsi="宋体" w:eastAsia="宋体" w:cs="宋体"/>
                <w:color w:val="000000"/>
                <w:kern w:val="0"/>
                <w:sz w:val="18"/>
                <w:szCs w:val="18"/>
                <w:lang w:val="en-US" w:eastAsia="zh-CN" w:bidi="ar"/>
                <w14:ligatures w14:val="standardContextual"/>
              </w:rPr>
              <w:t xml:space="preserve">企业战略的制定 </w:t>
            </w:r>
          </w:p>
          <w:p w14:paraId="1AFE1A37">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企业投资项目决策</w:t>
            </w:r>
          </w:p>
          <w:p w14:paraId="5C9911FA">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 xml:space="preserve">企业筹资方案决策 </w:t>
            </w:r>
          </w:p>
          <w:p w14:paraId="4ADB887E">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 xml:space="preserve">企业预算的编制及审核 </w:t>
            </w:r>
          </w:p>
          <w:p w14:paraId="12A425D6">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企业营运管理决策</w:t>
            </w:r>
          </w:p>
          <w:p w14:paraId="58FD628B">
            <w:pPr>
              <w:keepNext w:val="0"/>
              <w:keepLines w:val="0"/>
              <w:widowControl/>
              <w:suppressLineNumbers w:val="0"/>
              <w:spacing w:before="0" w:beforeAutospacing="0" w:after="0" w:afterAutospacing="0"/>
              <w:ind w:left="0" w:right="0"/>
              <w:jc w:val="left"/>
              <w:rPr>
                <w:rFonts w:hint="default"/>
                <w:szCs w:val="20"/>
              </w:rPr>
            </w:pPr>
            <w:r>
              <w:rPr>
                <w:rFonts w:hint="eastAsia" w:ascii="宋体" w:hAnsi="宋体" w:eastAsia="宋体" w:cs="宋体"/>
                <w:color w:val="000000"/>
                <w:kern w:val="0"/>
                <w:sz w:val="18"/>
                <w:szCs w:val="18"/>
                <w:lang w:val="en-US" w:eastAsia="zh-CN" w:bidi="ar"/>
                <w14:ligatures w14:val="standardContextual"/>
              </w:rPr>
              <w:t xml:space="preserve">企业成本管理 </w:t>
            </w:r>
          </w:p>
          <w:p w14:paraId="5021E011">
            <w:pPr>
              <w:keepNext w:val="0"/>
              <w:keepLines w:val="0"/>
              <w:widowControl/>
              <w:suppressLineNumbers w:val="0"/>
              <w:spacing w:before="0" w:beforeAutospacing="0" w:after="0" w:afterAutospacing="0"/>
              <w:ind w:left="0" w:right="0"/>
              <w:jc w:val="left"/>
              <w:rPr>
                <w:rFonts w:hint="default" w:ascii="宋体" w:hAnsi="宋体" w:eastAsia="宋体" w:cs="Times New Roman"/>
                <w:color w:val="auto"/>
                <w:kern w:val="0"/>
                <w:sz w:val="18"/>
                <w:szCs w:val="18"/>
                <w:lang w:val="en-US" w:eastAsia="zh-CN" w:bidi="ar-SA"/>
                <w14:ligatures w14:val="none"/>
              </w:rPr>
            </w:pPr>
            <w:r>
              <w:rPr>
                <w:rFonts w:hint="eastAsia" w:ascii="宋体" w:hAnsi="宋体" w:eastAsia="宋体" w:cs="宋体"/>
                <w:color w:val="000000"/>
                <w:kern w:val="0"/>
                <w:sz w:val="18"/>
                <w:szCs w:val="18"/>
                <w:lang w:val="en-US" w:eastAsia="zh-CN" w:bidi="ar"/>
                <w14:ligatures w14:val="standardContextual"/>
              </w:rPr>
              <w:t>企业绩效管理</w:t>
            </w:r>
          </w:p>
        </w:tc>
        <w:tc>
          <w:tcPr>
            <w:tcW w:w="2610" w:type="dxa"/>
            <w:vAlign w:val="center"/>
          </w:tcPr>
          <w:p w14:paraId="4D6F653E">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掌握运用管理会计工具进行规划、控制、评价与决策</w:t>
            </w:r>
          </w:p>
          <w:p w14:paraId="3B224E5F">
            <w:pPr>
              <w:keepNext w:val="0"/>
              <w:keepLines w:val="0"/>
              <w:suppressLineNumbers w:val="0"/>
              <w:adjustRightInd w:val="0"/>
              <w:snapToGrid w:val="0"/>
              <w:spacing w:before="0" w:beforeAutospacing="0" w:after="0" w:afterAutospacing="0"/>
              <w:ind w:left="0" w:right="0"/>
              <w:rPr>
                <w:rFonts w:hint="default" w:ascii="宋体" w:hAnsi="宋体" w:eastAsia="宋体"/>
                <w:color w:val="auto"/>
                <w:kern w:val="0"/>
                <w:sz w:val="18"/>
                <w:szCs w:val="18"/>
                <w:lang w:val="en-US" w:eastAsia="zh-CN"/>
                <w14:ligatures w14:val="none"/>
              </w:rPr>
            </w:pPr>
            <w:r>
              <w:rPr>
                <w:rFonts w:hint="default" w:ascii="宋体" w:hAnsi="宋体"/>
                <w:kern w:val="0"/>
                <w:sz w:val="18"/>
                <w:szCs w:val="18"/>
                <w14:ligatures w14:val="none"/>
              </w:rPr>
              <w:t>能够结合企业实际业务场景制定预算方案、分析成本差异、提供决策支持，助力企业提升内部管理效率和经济效益。</w:t>
            </w:r>
          </w:p>
        </w:tc>
      </w:tr>
      <w:tr w14:paraId="5779101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661" w:type="dxa"/>
            <w:shd w:val="clear" w:color="auto" w:fill="auto"/>
            <w:vAlign w:val="center"/>
          </w:tcPr>
          <w:p w14:paraId="0CA1926B">
            <w:pPr>
              <w:keepNext w:val="0"/>
              <w:keepLines w:val="0"/>
              <w:suppressLineNumbers w:val="0"/>
              <w:adjustRightInd w:val="0"/>
              <w:snapToGrid w:val="0"/>
              <w:spacing w:before="0" w:beforeAutospacing="0" w:after="0" w:afterAutospacing="0"/>
              <w:ind w:left="0" w:leftChars="0" w:right="0" w:rightChars="0"/>
              <w:jc w:val="center"/>
              <w:rPr>
                <w:rFonts w:hint="default" w:ascii="宋体" w:hAnsi="宋体" w:eastAsia="宋体" w:cs="Times New Roman"/>
                <w:color w:val="auto"/>
                <w:kern w:val="0"/>
                <w:sz w:val="18"/>
                <w:szCs w:val="18"/>
                <w:lang w:val="en-US" w:eastAsia="zh-CN" w:bidi="ar-SA"/>
                <w14:ligatures w14:val="none"/>
              </w:rPr>
            </w:pPr>
            <w:r>
              <w:rPr>
                <w:rFonts w:hint="eastAsia" w:ascii="宋体" w:hAnsi="宋体"/>
                <w:color w:val="auto"/>
                <w:kern w:val="0"/>
                <w:sz w:val="18"/>
                <w:szCs w:val="18"/>
                <w14:ligatures w14:val="none"/>
              </w:rPr>
              <w:t>2</w:t>
            </w:r>
          </w:p>
        </w:tc>
        <w:tc>
          <w:tcPr>
            <w:tcW w:w="1311" w:type="dxa"/>
            <w:shd w:val="clear" w:color="auto" w:fill="auto"/>
            <w:vAlign w:val="center"/>
          </w:tcPr>
          <w:p w14:paraId="2D7AC034">
            <w:pPr>
              <w:keepNext w:val="0"/>
              <w:keepLines w:val="0"/>
              <w:suppressLineNumbers w:val="0"/>
              <w:adjustRightInd w:val="0"/>
              <w:snapToGrid w:val="0"/>
              <w:spacing w:before="0" w:beforeAutospacing="0" w:after="0" w:afterAutospacing="0"/>
              <w:ind w:left="0" w:leftChars="0" w:right="0" w:rightChars="0"/>
              <w:jc w:val="both"/>
              <w:rPr>
                <w:rFonts w:hint="default" w:ascii="宋体" w:hAnsi="宋体" w:eastAsia="宋体" w:cs="Times New Roman"/>
                <w:color w:val="auto"/>
                <w:kern w:val="0"/>
                <w:sz w:val="18"/>
                <w:szCs w:val="18"/>
                <w:lang w:val="en-US" w:eastAsia="zh-CN" w:bidi="ar-SA"/>
                <w14:ligatures w14:val="none"/>
              </w:rPr>
            </w:pPr>
            <w:r>
              <w:rPr>
                <w:rFonts w:hint="eastAsia" w:ascii="宋体" w:hAnsi="宋体"/>
                <w:color w:val="auto"/>
                <w:kern w:val="0"/>
                <w:sz w:val="18"/>
                <w:szCs w:val="18"/>
                <w:lang w:val="en-US" w:eastAsia="zh-CN"/>
                <w14:ligatures w14:val="none"/>
              </w:rPr>
              <w:t>税务专业人员</w:t>
            </w:r>
          </w:p>
        </w:tc>
        <w:tc>
          <w:tcPr>
            <w:tcW w:w="1144" w:type="dxa"/>
            <w:vAlign w:val="center"/>
          </w:tcPr>
          <w:p w14:paraId="18B91717">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税务会计</w:t>
            </w:r>
          </w:p>
          <w:p w14:paraId="07186655">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lang w:val="en-US" w:eastAsia="zh-CN"/>
                <w14:ligatures w14:val="none"/>
              </w:rPr>
            </w:pPr>
          </w:p>
        </w:tc>
        <w:tc>
          <w:tcPr>
            <w:tcW w:w="2580" w:type="dxa"/>
            <w:vAlign w:val="center"/>
          </w:tcPr>
          <w:p w14:paraId="60053F62">
            <w:pPr>
              <w:keepNext w:val="0"/>
              <w:keepLines w:val="0"/>
              <w:suppressLineNumbers w:val="0"/>
              <w:adjustRightInd w:val="0"/>
              <w:snapToGrid w:val="0"/>
              <w:spacing w:before="0" w:beforeAutospacing="0" w:after="0" w:afterAutospacing="0"/>
              <w:ind w:left="0" w:right="0"/>
              <w:jc w:val="both"/>
              <w:rPr>
                <w:rFonts w:hint="default" w:ascii="宋体" w:hAnsi="宋体"/>
                <w:color w:val="auto"/>
                <w:kern w:val="0"/>
                <w:sz w:val="18"/>
                <w:szCs w:val="18"/>
                <w14:ligatures w14:val="none"/>
              </w:rPr>
            </w:pPr>
            <w:r>
              <w:rPr>
                <w:rFonts w:hint="default" w:ascii="宋体" w:hAnsi="宋体"/>
                <w:color w:val="auto"/>
                <w:kern w:val="0"/>
                <w:sz w:val="18"/>
                <w:szCs w:val="18"/>
                <w14:ligatures w14:val="none"/>
              </w:rPr>
              <w:t>税务核算</w:t>
            </w:r>
          </w:p>
          <w:p w14:paraId="35AFA276">
            <w:pPr>
              <w:keepNext w:val="0"/>
              <w:keepLines w:val="0"/>
              <w:suppressLineNumbers w:val="0"/>
              <w:adjustRightInd w:val="0"/>
              <w:snapToGrid w:val="0"/>
              <w:spacing w:before="0" w:beforeAutospacing="0" w:after="0" w:afterAutospacing="0"/>
              <w:ind w:left="0" w:right="0"/>
              <w:jc w:val="both"/>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eastAsia="zh-CN"/>
                <w14:ligatures w14:val="none"/>
              </w:rPr>
              <w:t>合规</w:t>
            </w:r>
            <w:r>
              <w:rPr>
                <w:rFonts w:hint="eastAsia" w:ascii="宋体" w:hAnsi="宋体"/>
                <w:color w:val="auto"/>
                <w:kern w:val="0"/>
                <w:sz w:val="18"/>
                <w:szCs w:val="18"/>
                <w:lang w:val="en-US" w:eastAsia="zh-CN"/>
                <w14:ligatures w14:val="none"/>
              </w:rPr>
              <w:t>申报</w:t>
            </w:r>
          </w:p>
          <w:p w14:paraId="5FC17B83">
            <w:pPr>
              <w:keepNext w:val="0"/>
              <w:keepLines w:val="0"/>
              <w:suppressLineNumbers w:val="0"/>
              <w:adjustRightInd w:val="0"/>
              <w:snapToGrid w:val="0"/>
              <w:spacing w:before="0" w:beforeAutospacing="0" w:after="0" w:afterAutospacing="0"/>
              <w:ind w:left="0" w:right="0"/>
              <w:jc w:val="both"/>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税务沟通与风险应对</w:t>
            </w:r>
          </w:p>
          <w:p w14:paraId="168312B9">
            <w:pPr>
              <w:keepNext w:val="0"/>
              <w:keepLines w:val="0"/>
              <w:suppressLineNumbers w:val="0"/>
              <w:adjustRightInd w:val="0"/>
              <w:snapToGrid w:val="0"/>
              <w:spacing w:before="0" w:beforeAutospacing="0" w:after="0" w:afterAutospacing="0"/>
              <w:ind w:left="0" w:right="0"/>
              <w:jc w:val="both"/>
              <w:rPr>
                <w:rFonts w:hint="eastAsia" w:ascii="宋体" w:hAnsi="宋体" w:eastAsia="宋体"/>
                <w:color w:val="auto"/>
                <w:kern w:val="0"/>
                <w:sz w:val="18"/>
                <w:szCs w:val="18"/>
                <w:lang w:eastAsia="zh-CN"/>
                <w14:ligatures w14:val="none"/>
              </w:rPr>
            </w:pPr>
            <w:r>
              <w:rPr>
                <w:rFonts w:hint="eastAsia" w:ascii="宋体" w:hAnsi="宋体"/>
                <w:color w:val="auto"/>
                <w:kern w:val="0"/>
                <w:sz w:val="18"/>
                <w:szCs w:val="18"/>
                <w:lang w:val="en-US" w:eastAsia="zh-CN"/>
                <w14:ligatures w14:val="none"/>
              </w:rPr>
              <w:t>发票管理与风险把控</w:t>
            </w:r>
          </w:p>
        </w:tc>
        <w:tc>
          <w:tcPr>
            <w:tcW w:w="2610" w:type="dxa"/>
            <w:vAlign w:val="center"/>
          </w:tcPr>
          <w:p w14:paraId="6CA4F92C">
            <w:pPr>
              <w:keepNext w:val="0"/>
              <w:keepLines w:val="0"/>
              <w:suppressLineNumbers w:val="0"/>
              <w:adjustRightInd w:val="0"/>
              <w:snapToGrid w:val="0"/>
              <w:spacing w:before="0" w:beforeAutospacing="0" w:after="0" w:afterAutospacing="0"/>
              <w:ind w:left="0" w:right="0"/>
              <w:rPr>
                <w:rFonts w:hint="eastAsia" w:ascii="宋体" w:hAnsi="宋体"/>
                <w:color w:val="auto"/>
                <w:kern w:val="0"/>
                <w:sz w:val="18"/>
                <w:szCs w:val="18"/>
                <w:lang w:val="en-US" w:eastAsia="zh-CN"/>
                <w14:ligatures w14:val="none"/>
              </w:rPr>
            </w:pPr>
            <w:r>
              <w:rPr>
                <w:rFonts w:hint="default" w:ascii="宋体" w:hAnsi="宋体"/>
                <w:color w:val="auto"/>
                <w:kern w:val="0"/>
                <w:sz w:val="18"/>
                <w:szCs w:val="18"/>
                <w14:ligatures w14:val="none"/>
              </w:rPr>
              <w:t>熟悉各税种计税依据、税率、优惠政策</w:t>
            </w:r>
            <w:r>
              <w:rPr>
                <w:rFonts w:hint="eastAsia" w:ascii="宋体" w:hAnsi="宋体"/>
                <w:color w:val="auto"/>
                <w:kern w:val="0"/>
                <w:sz w:val="18"/>
                <w:szCs w:val="18"/>
                <w:lang w:val="en-US" w:eastAsia="zh-CN"/>
                <w14:ligatures w14:val="none"/>
              </w:rPr>
              <w:t>及操作技能</w:t>
            </w:r>
          </w:p>
          <w:p w14:paraId="3D71F2B6">
            <w:pPr>
              <w:keepNext w:val="0"/>
              <w:keepLines w:val="0"/>
              <w:suppressLineNumbers w:val="0"/>
              <w:adjustRightInd w:val="0"/>
              <w:snapToGrid w:val="0"/>
              <w:spacing w:before="0" w:beforeAutospacing="0" w:after="0" w:afterAutospacing="0"/>
              <w:ind w:left="0" w:right="0"/>
              <w:rPr>
                <w:rFonts w:hint="default"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具备沟通能力</w:t>
            </w:r>
          </w:p>
        </w:tc>
      </w:tr>
      <w:tr w14:paraId="01E4DB7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61" w:type="dxa"/>
            <w:shd w:val="clear" w:color="auto" w:fill="auto"/>
            <w:vAlign w:val="center"/>
          </w:tcPr>
          <w:p w14:paraId="19C0273E">
            <w:pPr>
              <w:keepNext w:val="0"/>
              <w:keepLines w:val="0"/>
              <w:suppressLineNumbers w:val="0"/>
              <w:adjustRightInd w:val="0"/>
              <w:snapToGrid w:val="0"/>
              <w:spacing w:before="0" w:beforeAutospacing="0" w:after="0" w:afterAutospacing="0"/>
              <w:ind w:left="0" w:leftChars="0" w:right="0" w:rightChars="0"/>
              <w:jc w:val="center"/>
              <w:rPr>
                <w:rFonts w:hint="eastAsia" w:ascii="宋体" w:hAnsi="宋体" w:eastAsia="宋体" w:cs="Times New Roman"/>
                <w:color w:val="auto"/>
                <w:kern w:val="0"/>
                <w:sz w:val="18"/>
                <w:szCs w:val="18"/>
                <w:lang w:val="en-US" w:eastAsia="zh-CN" w:bidi="ar-SA"/>
                <w14:ligatures w14:val="none"/>
              </w:rPr>
            </w:pPr>
            <w:bookmarkStart w:id="19" w:name="_Toc187660910"/>
            <w:r>
              <w:rPr>
                <w:rFonts w:hint="eastAsia" w:ascii="宋体" w:hAnsi="宋体"/>
                <w:color w:val="auto"/>
                <w:kern w:val="0"/>
                <w:sz w:val="18"/>
                <w:szCs w:val="18"/>
                <w14:ligatures w14:val="none"/>
              </w:rPr>
              <w:t>3</w:t>
            </w:r>
          </w:p>
        </w:tc>
        <w:tc>
          <w:tcPr>
            <w:tcW w:w="1311" w:type="dxa"/>
            <w:shd w:val="clear" w:color="auto" w:fill="auto"/>
            <w:vAlign w:val="center"/>
          </w:tcPr>
          <w:p w14:paraId="651C5311">
            <w:pPr>
              <w:keepNext w:val="0"/>
              <w:keepLines w:val="0"/>
              <w:suppressLineNumbers w:val="0"/>
              <w:adjustRightInd w:val="0"/>
              <w:snapToGrid w:val="0"/>
              <w:spacing w:before="0" w:beforeAutospacing="0" w:after="0" w:afterAutospacing="0"/>
              <w:ind w:left="0" w:leftChars="0" w:right="0" w:rightChars="0"/>
              <w:jc w:val="center"/>
              <w:rPr>
                <w:rFonts w:hint="eastAsia" w:ascii="宋体" w:hAnsi="宋体" w:eastAsia="宋体" w:cs="Times New Roman"/>
                <w:color w:val="auto"/>
                <w:kern w:val="0"/>
                <w:sz w:val="18"/>
                <w:szCs w:val="18"/>
                <w:lang w:val="en-US" w:eastAsia="zh-CN" w:bidi="ar-SA"/>
                <w14:ligatures w14:val="none"/>
              </w:rPr>
            </w:pPr>
            <w:r>
              <w:rPr>
                <w:rFonts w:hint="eastAsia" w:ascii="宋体" w:hAnsi="宋体"/>
                <w:color w:val="auto"/>
                <w:kern w:val="0"/>
                <w:sz w:val="18"/>
                <w:szCs w:val="18"/>
                <w:lang w:val="en-US" w:eastAsia="zh-CN"/>
                <w14:ligatures w14:val="none"/>
              </w:rPr>
              <w:t>审计专业人员</w:t>
            </w:r>
          </w:p>
        </w:tc>
        <w:tc>
          <w:tcPr>
            <w:tcW w:w="1144" w:type="dxa"/>
            <w:vAlign w:val="center"/>
          </w:tcPr>
          <w:p w14:paraId="60A1460C">
            <w:pPr>
              <w:keepNext w:val="0"/>
              <w:keepLines w:val="0"/>
              <w:suppressLineNumbers w:val="0"/>
              <w:adjustRightInd w:val="0"/>
              <w:snapToGrid w:val="0"/>
              <w:spacing w:before="0" w:beforeAutospacing="0" w:after="0" w:afterAutospacing="0"/>
              <w:ind w:left="0" w:right="0"/>
              <w:jc w:val="center"/>
              <w:rPr>
                <w:rFonts w:hint="eastAsia" w:ascii="宋体" w:hAnsi="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内部审计</w:t>
            </w:r>
          </w:p>
          <w:p w14:paraId="08536378">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2580" w:type="dxa"/>
            <w:vAlign w:val="center"/>
          </w:tcPr>
          <w:p w14:paraId="2C178320">
            <w:pPr>
              <w:keepNext w:val="0"/>
              <w:keepLines w:val="0"/>
              <w:suppressLineNumbers w:val="0"/>
              <w:adjustRightInd w:val="0"/>
              <w:snapToGrid w:val="0"/>
              <w:spacing w:before="0" w:beforeAutospacing="0" w:after="0" w:afterAutospacing="0"/>
              <w:ind w:left="0" w:right="0"/>
              <w:rPr>
                <w:rFonts w:hint="eastAsia" w:ascii="宋体" w:hAnsi="宋体"/>
                <w:color w:val="auto"/>
                <w:kern w:val="0"/>
                <w:sz w:val="18"/>
                <w:szCs w:val="18"/>
                <w14:ligatures w14:val="none"/>
              </w:rPr>
            </w:pPr>
            <w:r>
              <w:rPr>
                <w:rFonts w:hint="eastAsia" w:ascii="宋体" w:hAnsi="宋体"/>
                <w:color w:val="auto"/>
                <w:kern w:val="0"/>
                <w:sz w:val="18"/>
                <w:szCs w:val="18"/>
                <w14:ligatures w14:val="none"/>
              </w:rPr>
              <w:t>收集整理审计证据和有关审计信息</w:t>
            </w:r>
          </w:p>
          <w:p w14:paraId="5F7740F2">
            <w:pPr>
              <w:keepNext w:val="0"/>
              <w:keepLines w:val="0"/>
              <w:suppressLineNumbers w:val="0"/>
              <w:adjustRightInd w:val="0"/>
              <w:snapToGrid w:val="0"/>
              <w:spacing w:before="0" w:beforeAutospacing="0" w:after="0" w:afterAutospacing="0"/>
              <w:ind w:left="0" w:right="0"/>
              <w:rPr>
                <w:rFonts w:hint="eastAsia" w:ascii="宋体" w:hAnsi="宋体"/>
                <w:color w:val="auto"/>
                <w:kern w:val="0"/>
                <w:sz w:val="18"/>
                <w:szCs w:val="18"/>
                <w14:ligatures w14:val="none"/>
              </w:rPr>
            </w:pPr>
            <w:r>
              <w:rPr>
                <w:rFonts w:hint="eastAsia" w:ascii="宋体" w:hAnsi="宋体"/>
                <w:color w:val="auto"/>
                <w:kern w:val="0"/>
                <w:sz w:val="18"/>
                <w:szCs w:val="18"/>
                <w14:ligatures w14:val="none"/>
              </w:rPr>
              <w:t>编制审计工作底稿</w:t>
            </w:r>
          </w:p>
          <w:p w14:paraId="1640499B">
            <w:pPr>
              <w:keepNext w:val="0"/>
              <w:keepLines w:val="0"/>
              <w:suppressLineNumbers w:val="0"/>
              <w:adjustRightInd w:val="0"/>
              <w:snapToGrid w:val="0"/>
              <w:spacing w:before="0" w:beforeAutospacing="0" w:after="0" w:afterAutospacing="0"/>
              <w:ind w:left="0" w:right="0"/>
              <w:rPr>
                <w:rFonts w:hint="eastAsia" w:ascii="方正仿宋_GB2312" w:hAnsi="方正仿宋_GB2312" w:eastAsia="方正仿宋_GB2312" w:cs="方正仿宋_GB2312"/>
                <w:sz w:val="24"/>
                <w:szCs w:val="24"/>
              </w:rPr>
            </w:pPr>
            <w:r>
              <w:rPr>
                <w:rFonts w:hint="eastAsia" w:ascii="宋体" w:hAnsi="宋体"/>
                <w:color w:val="auto"/>
                <w:kern w:val="0"/>
                <w:sz w:val="18"/>
                <w:szCs w:val="18"/>
                <w14:ligatures w14:val="none"/>
              </w:rPr>
              <w:t>协助审计人员编制审计报告</w:t>
            </w:r>
          </w:p>
        </w:tc>
        <w:tc>
          <w:tcPr>
            <w:tcW w:w="2610" w:type="dxa"/>
            <w:vAlign w:val="center"/>
          </w:tcPr>
          <w:p w14:paraId="24136A5C">
            <w:pPr>
              <w:keepNext w:val="0"/>
              <w:keepLines w:val="0"/>
              <w:suppressLineNumbers w:val="0"/>
              <w:adjustRightInd w:val="0"/>
              <w:snapToGrid w:val="0"/>
              <w:spacing w:before="0" w:beforeAutospacing="0" w:after="0" w:afterAutospacing="0"/>
              <w:ind w:left="0" w:right="0"/>
              <w:rPr>
                <w:rFonts w:hint="default" w:ascii="宋体" w:hAnsi="宋体"/>
                <w:color w:val="auto"/>
                <w:kern w:val="0"/>
                <w:sz w:val="18"/>
                <w:szCs w:val="18"/>
                <w14:ligatures w14:val="none"/>
              </w:rPr>
            </w:pPr>
            <w:r>
              <w:rPr>
                <w:rFonts w:hint="default" w:ascii="宋体" w:hAnsi="宋体"/>
                <w:color w:val="auto"/>
                <w:kern w:val="0"/>
                <w:sz w:val="18"/>
                <w:szCs w:val="18"/>
                <w14:ligatures w14:val="none"/>
              </w:rPr>
              <w:t>精通《内部审计具体准则》《企业内部控制基本规范》等法规标准</w:t>
            </w:r>
          </w:p>
          <w:p w14:paraId="487F0660">
            <w:pPr>
              <w:keepNext w:val="0"/>
              <w:keepLines w:val="0"/>
              <w:suppressLineNumbers w:val="0"/>
              <w:adjustRightInd w:val="0"/>
              <w:snapToGrid w:val="0"/>
              <w:spacing w:before="0" w:beforeAutospacing="0" w:after="0" w:afterAutospacing="0"/>
              <w:ind w:left="0" w:right="0"/>
              <w:rPr>
                <w:rFonts w:hint="default" w:ascii="宋体" w:hAnsi="宋体"/>
                <w:color w:val="auto"/>
                <w:kern w:val="0"/>
                <w:sz w:val="18"/>
                <w:szCs w:val="18"/>
                <w14:ligatures w14:val="none"/>
              </w:rPr>
            </w:pPr>
            <w:r>
              <w:rPr>
                <w:rFonts w:hint="default" w:ascii="宋体" w:hAnsi="宋体"/>
                <w:color w:val="auto"/>
                <w:kern w:val="0"/>
                <w:sz w:val="18"/>
                <w:szCs w:val="18"/>
                <w14:ligatures w14:val="none"/>
              </w:rPr>
              <w:t>熟悉财务、运营、合规等领域专业知识</w:t>
            </w:r>
          </w:p>
          <w:p w14:paraId="65CC7179">
            <w:pPr>
              <w:keepNext w:val="0"/>
              <w:keepLines w:val="0"/>
              <w:suppressLineNumbers w:val="0"/>
              <w:adjustRightInd w:val="0"/>
              <w:snapToGrid w:val="0"/>
              <w:spacing w:before="0" w:beforeAutospacing="0" w:after="0" w:afterAutospacing="0"/>
              <w:ind w:left="0" w:right="0"/>
              <w:rPr>
                <w:rFonts w:hint="eastAsia" w:ascii="宋体" w:hAnsi="宋体" w:eastAsia="宋体"/>
                <w:color w:val="auto"/>
                <w:kern w:val="0"/>
                <w:sz w:val="18"/>
                <w:szCs w:val="18"/>
                <w:lang w:eastAsia="zh-CN"/>
                <w14:ligatures w14:val="none"/>
              </w:rPr>
            </w:pPr>
            <w:r>
              <w:rPr>
                <w:rFonts w:hint="eastAsia" w:ascii="宋体" w:hAnsi="宋体"/>
                <w:color w:val="auto"/>
                <w:kern w:val="0"/>
                <w:sz w:val="18"/>
                <w:szCs w:val="18"/>
                <w14:ligatures w14:val="none"/>
              </w:rPr>
              <w:t>能够收集整理审计证据和有关审计信息，编制审计工作底稿，协助审计人员编制审计报告</w:t>
            </w:r>
          </w:p>
        </w:tc>
      </w:tr>
    </w:tbl>
    <w:p w14:paraId="007F5AEF">
      <w:pPr>
        <w:spacing w:line="440" w:lineRule="exact"/>
        <w:ind w:firstLine="480" w:firstLineChars="200"/>
        <w:outlineLvl w:val="0"/>
        <w:rPr>
          <w:rFonts w:ascii="黑体" w:hAnsi="黑体" w:eastAsia="黑体"/>
          <w:color w:val="auto"/>
          <w:sz w:val="24"/>
          <w:szCs w:val="24"/>
          <w14:ligatures w14:val="none"/>
        </w:rPr>
      </w:pPr>
      <w:r>
        <w:rPr>
          <w:rFonts w:hint="eastAsia" w:ascii="黑体" w:hAnsi="黑体" w:eastAsia="黑体"/>
          <w:color w:val="auto"/>
          <w:sz w:val="24"/>
          <w:szCs w:val="24"/>
          <w14:ligatures w14:val="none"/>
        </w:rPr>
        <w:t>五、培养目标及培养规格</w:t>
      </w:r>
      <w:bookmarkEnd w:id="16"/>
      <w:bookmarkEnd w:id="17"/>
      <w:bookmarkEnd w:id="19"/>
    </w:p>
    <w:p w14:paraId="3CA671D5">
      <w:pPr>
        <w:autoSpaceDE w:val="0"/>
        <w:autoSpaceDN w:val="0"/>
        <w:adjustRightInd w:val="0"/>
        <w:spacing w:line="440" w:lineRule="exact"/>
        <w:ind w:firstLine="480" w:firstLineChars="200"/>
        <w:outlineLvl w:val="1"/>
        <w:rPr>
          <w:rFonts w:hint="eastAsia" w:ascii="楷体" w:hAnsi="楷体" w:eastAsia="楷体"/>
          <w:color w:val="auto"/>
          <w:kern w:val="0"/>
          <w:sz w:val="24"/>
          <w:szCs w:val="24"/>
          <w14:ligatures w14:val="none"/>
        </w:rPr>
      </w:pPr>
      <w:bookmarkStart w:id="20" w:name="_Toc187660911"/>
      <w:r>
        <w:rPr>
          <w:rFonts w:hint="eastAsia" w:ascii="楷体" w:hAnsi="楷体" w:eastAsia="楷体"/>
          <w:color w:val="auto"/>
          <w:kern w:val="0"/>
          <w:sz w:val="24"/>
          <w:szCs w:val="24"/>
          <w14:ligatures w14:val="none"/>
        </w:rPr>
        <w:t>（一）培养目标</w:t>
      </w:r>
      <w:bookmarkEnd w:id="20"/>
    </w:p>
    <w:p w14:paraId="0C0C85DA">
      <w:pPr>
        <w:spacing w:line="440" w:lineRule="exact"/>
        <w:ind w:firstLine="480" w:firstLineChars="200"/>
        <w:rPr>
          <w:rFonts w:hint="eastAsia" w:hAnsi="宋体"/>
          <w:color w:val="auto"/>
          <w:kern w:val="0"/>
          <w:sz w:val="24"/>
          <w:szCs w:val="24"/>
          <w:lang w:val="zh-CN"/>
          <w14:ligatures w14:val="none"/>
        </w:rPr>
      </w:pPr>
      <w:r>
        <w:rPr>
          <w:rFonts w:hint="eastAsia" w:hAnsi="宋体"/>
          <w:color w:val="auto"/>
          <w:kern w:val="0"/>
          <w:sz w:val="24"/>
          <w:szCs w:val="24"/>
          <w:lang w:val="zh-CN"/>
          <w14:ligatures w14:val="none"/>
        </w:rPr>
        <w:t>本专业培养能够践行社会主义核心价值观，传承与创新技能文明，德智体美劳全面发展，具有</w:t>
      </w:r>
      <w:r>
        <w:rPr>
          <w:rFonts w:hint="eastAsia" w:hAnsi="宋体"/>
          <w:color w:val="auto"/>
          <w:kern w:val="0"/>
          <w:sz w:val="24"/>
          <w:szCs w:val="24"/>
          <w:lang w:val="en-US" w:eastAsia="zh-CN"/>
          <w14:ligatures w14:val="none"/>
        </w:rPr>
        <w:t>一定</w:t>
      </w:r>
      <w:r>
        <w:rPr>
          <w:rFonts w:hint="eastAsia" w:hAnsi="宋体"/>
          <w:color w:val="auto"/>
          <w:kern w:val="0"/>
          <w:sz w:val="24"/>
          <w:szCs w:val="24"/>
          <w:lang w:val="zh-CN"/>
          <w14:ligatures w14:val="none"/>
        </w:rPr>
        <w:t>的科学文化水平，良好的人文素养</w:t>
      </w:r>
      <w:r>
        <w:rPr>
          <w:rFonts w:hint="eastAsia" w:ascii="Times New Roman" w:hAnsi="宋体" w:eastAsia="宋体" w:cs="Times New Roman"/>
          <w:color w:val="auto"/>
          <w:kern w:val="0"/>
          <w:sz w:val="24"/>
          <w:szCs w:val="24"/>
          <w:lang w:val="zh-CN"/>
          <w14:ligatures w14:val="none"/>
        </w:rPr>
        <w:t>、</w:t>
      </w:r>
      <w:r>
        <w:rPr>
          <w:rFonts w:hint="eastAsia" w:hAnsi="宋体" w:cs="Times New Roman"/>
          <w:color w:val="auto"/>
          <w:kern w:val="0"/>
          <w:sz w:val="24"/>
          <w:szCs w:val="24"/>
          <w:lang w:val="en-US" w:eastAsia="zh-CN"/>
          <w14:ligatures w14:val="none"/>
        </w:rPr>
        <w:t>精益求精的工匠</w:t>
      </w:r>
      <w:r>
        <w:rPr>
          <w:rFonts w:hint="eastAsia" w:ascii="Times New Roman" w:hAnsi="宋体" w:eastAsia="宋体" w:cs="Times New Roman"/>
          <w:color w:val="auto"/>
          <w:kern w:val="0"/>
          <w:sz w:val="24"/>
          <w:szCs w:val="24"/>
          <w:lang w:val="zh-CN"/>
          <w14:ligatures w14:val="none"/>
        </w:rPr>
        <w:t>精神，</w:t>
      </w:r>
      <w:r>
        <w:rPr>
          <w:rFonts w:hint="eastAsia" w:hAnsi="宋体"/>
          <w:color w:val="auto"/>
          <w:kern w:val="0"/>
          <w:sz w:val="24"/>
          <w:szCs w:val="24"/>
          <w:lang w:val="zh-CN"/>
          <w14:ligatures w14:val="none"/>
        </w:rPr>
        <w:t>具有一定的创新能力</w:t>
      </w:r>
      <w:r>
        <w:rPr>
          <w:rFonts w:hint="eastAsia" w:hAnsi="宋体"/>
          <w:color w:val="auto"/>
          <w:kern w:val="0"/>
          <w:sz w:val="24"/>
          <w:szCs w:val="24"/>
          <w:lang w:val="en-US" w:eastAsia="zh-CN"/>
          <w14:ligatures w14:val="none"/>
        </w:rPr>
        <w:t>和</w:t>
      </w:r>
      <w:r>
        <w:rPr>
          <w:rFonts w:hint="eastAsia" w:hAnsi="宋体"/>
          <w:color w:val="auto"/>
          <w:kern w:val="0"/>
          <w:sz w:val="24"/>
          <w:szCs w:val="24"/>
          <w:lang w:val="zh-CN"/>
          <w14:ligatures w14:val="none"/>
        </w:rPr>
        <w:t>国际视野，较强的就业创业能力和可持续发展能力，掌握</w:t>
      </w:r>
      <w:r>
        <w:rPr>
          <w:rFonts w:hint="eastAsia" w:hAnsi="宋体"/>
          <w:color w:val="auto"/>
          <w:kern w:val="0"/>
          <w:sz w:val="24"/>
          <w:szCs w:val="24"/>
          <w:lang w:val="en-US" w:eastAsia="zh-CN"/>
          <w14:ligatures w14:val="none"/>
        </w:rPr>
        <w:t>本专业</w:t>
      </w:r>
      <w:r>
        <w:rPr>
          <w:rFonts w:hint="eastAsia" w:hAnsi="宋体"/>
          <w:color w:val="auto"/>
          <w:kern w:val="0"/>
          <w:sz w:val="24"/>
          <w:szCs w:val="24"/>
          <w:lang w:val="zh-CN"/>
          <w14:ligatures w14:val="none"/>
        </w:rPr>
        <w:t>的基础理论知识和技术技能，具备</w:t>
      </w:r>
      <w:r>
        <w:rPr>
          <w:rFonts w:hint="eastAsia" w:hAnsi="宋体"/>
          <w:color w:val="auto"/>
          <w:kern w:val="0"/>
          <w:sz w:val="24"/>
          <w:szCs w:val="24"/>
          <w:lang w:val="en-US" w:eastAsia="zh-CN"/>
          <w14:ligatures w14:val="none"/>
        </w:rPr>
        <w:t>业务财务、共享财务、战略财务、成本管理、智能财税、大数据技术应用、财务机器人应用与开发等相关知识</w:t>
      </w:r>
      <w:r>
        <w:rPr>
          <w:rFonts w:hint="eastAsia" w:hAnsi="宋体"/>
          <w:color w:val="auto"/>
          <w:kern w:val="0"/>
          <w:sz w:val="24"/>
          <w:szCs w:val="24"/>
          <w:lang w:val="zh-CN"/>
          <w14:ligatures w14:val="none"/>
        </w:rPr>
        <w:t>，能够</w:t>
      </w:r>
      <w:r>
        <w:rPr>
          <w:rFonts w:hint="eastAsia" w:hAnsi="宋体"/>
          <w:color w:val="auto"/>
          <w:kern w:val="0"/>
          <w:sz w:val="24"/>
          <w:szCs w:val="24"/>
          <w:lang w:val="en-US" w:eastAsia="zh-CN"/>
          <w14:ligatures w14:val="none"/>
        </w:rPr>
        <w:t>运用业财一体化处理、财务共享业务处理、税费申报与管理、成本核算与管理、大数据财务分析决策等相关技术技能，</w:t>
      </w:r>
      <w:r>
        <w:rPr>
          <w:rFonts w:hint="eastAsia" w:hAnsi="宋体"/>
          <w:color w:val="auto"/>
          <w:kern w:val="0"/>
          <w:sz w:val="24"/>
          <w:szCs w:val="24"/>
          <w:lang w:val="zh-CN"/>
          <w14:ligatures w14:val="none"/>
        </w:rPr>
        <w:t>面向</w:t>
      </w:r>
      <w:r>
        <w:rPr>
          <w:rFonts w:hint="eastAsia" w:hAnsi="宋体"/>
          <w:color w:val="auto"/>
          <w:kern w:val="0"/>
          <w:sz w:val="24"/>
          <w:szCs w:val="24"/>
          <w:lang w:val="en-US" w:eastAsia="zh-CN"/>
          <w14:ligatures w14:val="none"/>
        </w:rPr>
        <w:t>企事业单位</w:t>
      </w:r>
      <w:r>
        <w:rPr>
          <w:rFonts w:hint="eastAsia" w:hAnsi="宋体"/>
          <w:color w:val="auto"/>
          <w:kern w:val="0"/>
          <w:sz w:val="24"/>
          <w:szCs w:val="24"/>
          <w:lang w:val="zh-CN"/>
          <w14:ligatures w14:val="none"/>
        </w:rPr>
        <w:t>等行业的</w:t>
      </w:r>
      <w:r>
        <w:rPr>
          <w:rFonts w:hint="eastAsia" w:hAnsi="宋体"/>
          <w:color w:val="auto"/>
          <w:kern w:val="0"/>
          <w:sz w:val="24"/>
          <w:szCs w:val="24"/>
          <w:lang w:val="en-US" w:eastAsia="zh-CN"/>
          <w14:ligatures w14:val="none"/>
        </w:rPr>
        <w:t>会计专业人员</w:t>
      </w:r>
      <w:r>
        <w:rPr>
          <w:rFonts w:hint="eastAsia" w:hAnsi="宋体"/>
          <w:color w:val="auto"/>
          <w:kern w:val="0"/>
          <w:sz w:val="24"/>
          <w:szCs w:val="24"/>
          <w:lang w:val="zh-CN"/>
          <w14:ligatures w14:val="none"/>
        </w:rPr>
        <w:t>、</w:t>
      </w:r>
      <w:r>
        <w:rPr>
          <w:rFonts w:hint="eastAsia" w:hAnsi="宋体"/>
          <w:color w:val="auto"/>
          <w:kern w:val="0"/>
          <w:sz w:val="24"/>
          <w:szCs w:val="24"/>
          <w:lang w:val="en-US" w:eastAsia="zh-CN"/>
          <w14:ligatures w14:val="none"/>
        </w:rPr>
        <w:t>税务专业人员</w:t>
      </w:r>
      <w:r>
        <w:rPr>
          <w:rFonts w:hint="eastAsia" w:hAnsi="宋体"/>
          <w:color w:val="auto"/>
          <w:kern w:val="0"/>
          <w:sz w:val="24"/>
          <w:szCs w:val="24"/>
          <w:lang w:val="zh-CN"/>
          <w14:ligatures w14:val="none"/>
        </w:rPr>
        <w:t>、</w:t>
      </w:r>
      <w:r>
        <w:rPr>
          <w:rFonts w:hint="eastAsia" w:hAnsi="宋体"/>
          <w:color w:val="auto"/>
          <w:kern w:val="0"/>
          <w:sz w:val="24"/>
          <w:szCs w:val="24"/>
          <w:lang w:val="en-US" w:eastAsia="zh-CN"/>
          <w14:ligatures w14:val="none"/>
        </w:rPr>
        <w:t>审计专业人员</w:t>
      </w:r>
      <w:r>
        <w:rPr>
          <w:rFonts w:hint="eastAsia" w:hAnsi="宋体"/>
          <w:color w:val="auto"/>
          <w:kern w:val="0"/>
          <w:sz w:val="24"/>
          <w:szCs w:val="24"/>
          <w:lang w:val="zh-CN"/>
          <w14:ligatures w14:val="none"/>
        </w:rPr>
        <w:t>等职业，能够从事企业会计核算、大数据财务分析、成本管理、管理会计、税务会计、内部审计等工作的高素质、</w:t>
      </w:r>
      <w:r>
        <w:rPr>
          <w:rFonts w:hint="eastAsia" w:hAnsi="宋体"/>
          <w:color w:val="auto"/>
          <w:kern w:val="0"/>
          <w:sz w:val="24"/>
          <w:szCs w:val="24"/>
          <w:lang w:val="en-US" w:eastAsia="zh-CN"/>
          <w14:ligatures w14:val="none"/>
        </w:rPr>
        <w:t>复核型、发展型、创新型</w:t>
      </w:r>
      <w:r>
        <w:rPr>
          <w:rFonts w:hint="eastAsia" w:hAnsi="宋体"/>
          <w:color w:val="auto"/>
          <w:kern w:val="0"/>
          <w:sz w:val="24"/>
          <w:szCs w:val="24"/>
          <w:lang w:val="zh-CN"/>
          <w14:ligatures w14:val="none"/>
        </w:rPr>
        <w:t>技术技能人才。</w:t>
      </w:r>
    </w:p>
    <w:p w14:paraId="224F8A16">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21" w:name="_Toc187660912"/>
      <w:r>
        <w:rPr>
          <w:rFonts w:hint="eastAsia" w:ascii="楷体" w:hAnsi="楷体" w:eastAsia="楷体"/>
          <w:color w:val="auto"/>
          <w:kern w:val="0"/>
          <w:sz w:val="24"/>
          <w:szCs w:val="24"/>
          <w14:ligatures w14:val="none"/>
        </w:rPr>
        <w:t>（二）培养规格</w:t>
      </w:r>
      <w:bookmarkEnd w:id="21"/>
    </w:p>
    <w:p w14:paraId="179BB710">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本专业学生应在系统学习本专业知识并完成有关实习实训基础上，全面提升知识、能力、素质，掌握并实际运用岗位（群）需要的专业核心技术技能，实现德智体美劳全面发展，总体上须达到以下要求：</w:t>
      </w:r>
      <w:r>
        <w:rPr>
          <w:rFonts w:hAnsi="宋体"/>
          <w:color w:val="auto"/>
          <w:sz w:val="24"/>
          <w:szCs w:val="24"/>
          <w:lang w:val="zh-CN"/>
          <w14:ligatures w14:val="none"/>
        </w:rPr>
        <w:t xml:space="preserve"> </w:t>
      </w:r>
    </w:p>
    <w:p w14:paraId="621C5892">
      <w:pPr>
        <w:spacing w:line="440" w:lineRule="exact"/>
        <w:ind w:firstLine="480" w:firstLineChars="200"/>
        <w:rPr>
          <w:rFonts w:hint="eastAsia" w:hAnsi="宋体"/>
          <w:color w:val="auto"/>
          <w:sz w:val="24"/>
          <w:szCs w:val="24"/>
          <w:lang w:val="zh-CN"/>
          <w14:ligatures w14:val="none"/>
        </w:rPr>
      </w:pPr>
    </w:p>
    <w:p w14:paraId="3E71EE12">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1.素质</w:t>
      </w:r>
    </w:p>
    <w:p w14:paraId="72CD44A4">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(1)思想政治素质:树立马克思主义的世界观、人生观、价值观，拥护中国共产党的领导，拥护社会主义制度，热爱祖国，热爱中华民族，具有中国特色社会主义道路自信、理论自信、制度自信、文化自信，积极践行社会主义核心价值观。</w:t>
      </w:r>
    </w:p>
    <w:p w14:paraId="15C1DB92">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(2)职业素质:具有良好的职业态度和职业道德修养，具有正确的择业观和创业观;坚持职业操守，爱岗敬业、诚实守信、办事公道、服务群众、奉献社会;具备从事职业活动所必需的基本能力和管理素质</w:t>
      </w:r>
      <w:r>
        <w:rPr>
          <w:rFonts w:hint="eastAsia" w:hAnsi="宋体"/>
          <w:color w:val="auto"/>
          <w:sz w:val="24"/>
          <w:szCs w:val="24"/>
          <w:lang w:val="en-US" w:eastAsia="zh-CN"/>
          <w14:ligatures w14:val="none"/>
        </w:rPr>
        <w:t>；</w:t>
      </w:r>
      <w:r>
        <w:rPr>
          <w:rFonts w:hint="eastAsia" w:hAnsi="宋体"/>
          <w:color w:val="auto"/>
          <w:sz w:val="24"/>
          <w:szCs w:val="24"/>
          <w:lang w:val="zh-CN"/>
          <w14:ligatures w14:val="none"/>
        </w:rPr>
        <w:t>脚踏实地、严谨求实、勇于创新。</w:t>
      </w:r>
    </w:p>
    <w:p w14:paraId="589DBB62">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(3)人文素养与科学素质:具有融合传统文化精华、当代中西文化潮流的宽阔视野</w:t>
      </w:r>
      <w:r>
        <w:rPr>
          <w:rFonts w:hint="eastAsia" w:hAnsi="宋体"/>
          <w:color w:val="auto"/>
          <w:sz w:val="24"/>
          <w:szCs w:val="24"/>
          <w:lang w:val="en-US" w:eastAsia="zh-CN"/>
          <w14:ligatures w14:val="none"/>
        </w:rPr>
        <w:t>；</w:t>
      </w:r>
      <w:r>
        <w:rPr>
          <w:rFonts w:hint="eastAsia" w:hAnsi="宋体"/>
          <w:color w:val="auto"/>
          <w:sz w:val="24"/>
          <w:szCs w:val="24"/>
          <w:lang w:val="zh-CN"/>
          <w14:ligatures w14:val="none"/>
        </w:rPr>
        <w:t>具有文理交融的思维能力和科学精神</w:t>
      </w:r>
      <w:r>
        <w:rPr>
          <w:rFonts w:hint="eastAsia" w:hAnsi="宋体"/>
          <w:color w:val="auto"/>
          <w:sz w:val="24"/>
          <w:szCs w:val="24"/>
          <w:lang w:val="en-US" w:eastAsia="zh-CN"/>
          <w14:ligatures w14:val="none"/>
        </w:rPr>
        <w:t>；</w:t>
      </w:r>
      <w:r>
        <w:rPr>
          <w:rFonts w:hint="eastAsia" w:hAnsi="宋体"/>
          <w:color w:val="auto"/>
          <w:sz w:val="24"/>
          <w:szCs w:val="24"/>
          <w:lang w:val="zh-CN"/>
          <w14:ligatures w14:val="none"/>
        </w:rPr>
        <w:t>具有健康、高雅、勤勉的生活工作情趣</w:t>
      </w:r>
      <w:r>
        <w:rPr>
          <w:rFonts w:hint="eastAsia" w:hAnsi="宋体"/>
          <w:color w:val="auto"/>
          <w:sz w:val="24"/>
          <w:szCs w:val="24"/>
          <w:lang w:val="en-US" w:eastAsia="zh-CN"/>
          <w14:ligatures w14:val="none"/>
        </w:rPr>
        <w:t>；</w:t>
      </w:r>
      <w:r>
        <w:rPr>
          <w:rFonts w:hint="eastAsia" w:hAnsi="宋体"/>
          <w:color w:val="auto"/>
          <w:sz w:val="24"/>
          <w:szCs w:val="24"/>
          <w:lang w:val="zh-CN"/>
          <w14:ligatures w14:val="none"/>
        </w:rPr>
        <w:t>具有适应社会核心价值体系的审美立场和方法能力</w:t>
      </w:r>
      <w:r>
        <w:rPr>
          <w:rFonts w:hint="eastAsia" w:hAnsi="宋体"/>
          <w:color w:val="auto"/>
          <w:sz w:val="24"/>
          <w:szCs w:val="24"/>
          <w:lang w:val="en-US" w:eastAsia="zh-CN"/>
          <w14:ligatures w14:val="none"/>
        </w:rPr>
        <w:t>；</w:t>
      </w:r>
      <w:r>
        <w:rPr>
          <w:rFonts w:hint="eastAsia" w:hAnsi="宋体"/>
          <w:color w:val="auto"/>
          <w:sz w:val="24"/>
          <w:szCs w:val="24"/>
          <w:lang w:val="zh-CN"/>
          <w14:ligatures w14:val="none"/>
        </w:rPr>
        <w:t>奠定个性鲜明、善于合作的个人成长成才的素质基础。</w:t>
      </w:r>
    </w:p>
    <w:p w14:paraId="4DA73CAB">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(4)身心素质:具有一定的体育运动和生理卫生知识，养成良好的锻炼身体、讲究卫生的习惯，掌握一定的运动技能，达到国家规定的体育健康标准;具有坚韧不拔的毅力、积极乐观的态度、良好的人际关系、健全的人格品质。</w:t>
      </w:r>
    </w:p>
    <w:p w14:paraId="7A546684">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(5)创新创业素质:关注本专业领域的发展动态，具有服务他人、服务社会的情怀</w:t>
      </w:r>
      <w:r>
        <w:rPr>
          <w:rFonts w:hint="eastAsia" w:hAnsi="宋体"/>
          <w:color w:val="auto"/>
          <w:sz w:val="24"/>
          <w:szCs w:val="24"/>
          <w:lang w:val="en-US" w:eastAsia="zh-CN"/>
          <w14:ligatures w14:val="none"/>
        </w:rPr>
        <w:t>；</w:t>
      </w:r>
      <w:r>
        <w:rPr>
          <w:rFonts w:hint="eastAsia" w:hAnsi="宋体"/>
          <w:color w:val="auto"/>
          <w:sz w:val="24"/>
          <w:szCs w:val="24"/>
          <w:lang w:val="zh-CN"/>
          <w14:ligatures w14:val="none"/>
        </w:rPr>
        <w:t>积极参与，乐于分享，敢于担当，具有良好的沟通能力与领导力</w:t>
      </w:r>
      <w:r>
        <w:rPr>
          <w:rFonts w:hint="eastAsia" w:hAnsi="宋体"/>
          <w:color w:val="auto"/>
          <w:sz w:val="24"/>
          <w:szCs w:val="24"/>
          <w:lang w:val="en-US" w:eastAsia="zh-CN"/>
          <w14:ligatures w14:val="none"/>
        </w:rPr>
        <w:t>；</w:t>
      </w:r>
      <w:r>
        <w:rPr>
          <w:rFonts w:hint="eastAsia" w:hAnsi="宋体"/>
          <w:color w:val="auto"/>
          <w:sz w:val="24"/>
          <w:szCs w:val="24"/>
          <w:lang w:val="zh-CN"/>
          <w14:ligatures w14:val="none"/>
        </w:rPr>
        <w:t>掌握创新思维基本技法，具有良好的分析能力、主动解决问题的意识与建构策略方案的能力；思维活跃、行动积极，具有自我成就意识。</w:t>
      </w:r>
    </w:p>
    <w:p w14:paraId="34F5A766">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2.知识</w:t>
      </w:r>
    </w:p>
    <w:p w14:paraId="5DE22B07">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(1)熟悉与本专业相关的法律法规以及支付与安全等相关知识。</w:t>
      </w:r>
    </w:p>
    <w:p w14:paraId="1CB0906E">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(2)掌握会计、经济、财政等基础知识。</w:t>
      </w:r>
    </w:p>
    <w:p w14:paraId="72D0C8D8">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(3)掌握最新企业会计准则相关知识。</w:t>
      </w:r>
    </w:p>
    <w:p w14:paraId="0133F8F3">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(4)掌握业务财务会计、共享财务会计、战略管理会计知识。</w:t>
      </w:r>
    </w:p>
    <w:p w14:paraId="7B736182">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(5)掌握税费核算与管理、成本核算与管理、企业财务管理知识。</w:t>
      </w:r>
    </w:p>
    <w:p w14:paraId="1C9319C8">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(6)掌握大数据技术基础知识。</w:t>
      </w:r>
    </w:p>
    <w:p w14:paraId="222826C1">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(7)掌握业财管理信息系统、大数据财务分析、财务机器人应用与开发相关知识。</w:t>
      </w:r>
    </w:p>
    <w:p w14:paraId="0504FEDF">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3.能力</w:t>
      </w:r>
    </w:p>
    <w:p w14:paraId="2B04722F">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(1)具备良好的语言、文字表达能力和沟通能力。</w:t>
      </w:r>
    </w:p>
    <w:p w14:paraId="766EB954">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(2) 具备文字、表格、图像的计算机处理能力。</w:t>
      </w:r>
    </w:p>
    <w:p w14:paraId="4CA1B7A0">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(3)具备云会计核算能力，能够融业务于财务，在准确进行会计核算的同时，为业务部门提供必要的财务服务。</w:t>
      </w:r>
    </w:p>
    <w:p w14:paraId="3B6BE894">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(4)具备纳税事务处理能力，能够正确计算、申报各种税费并进行相应的会计处理，能够进行基本的纳税筹划和纳税风险控制。</w:t>
      </w:r>
    </w:p>
    <w:p w14:paraId="018F96B3">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(5)具备一定的战略管理会计能力，能够利用常见管理会计工具帮助企业进行财务、业务信息的处理、分类、分析、输出，提供企业决策所需的信息。</w:t>
      </w:r>
    </w:p>
    <w:p w14:paraId="7C950DDA">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(6)具备一定的成本管理能力，能够合理选择产品成本核算方法，帮助企业核算、分析、控制成本。</w:t>
      </w:r>
    </w:p>
    <w:p w14:paraId="0324EC9A">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(7)具备一定的财务管理能力，能够运用财务管理的基本原理和方法进行中小微企业筹资、投资及营运方案的分析。</w:t>
      </w:r>
    </w:p>
    <w:p w14:paraId="707B9597">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(8)具备一定的财务机器人开发与应用能力，能简单利用财务机器人处理企业业务。</w:t>
      </w:r>
    </w:p>
    <w:p w14:paraId="248169D6">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(9)具备一定的大数据抓取与分析能力，能够撰写财务分析报告。</w:t>
      </w:r>
    </w:p>
    <w:p w14:paraId="0E3FC4B4">
      <w:pPr>
        <w:spacing w:line="440" w:lineRule="exact"/>
        <w:ind w:firstLine="480" w:firstLineChars="200"/>
        <w:outlineLvl w:val="0"/>
        <w:rPr>
          <w:rFonts w:ascii="黑体" w:hAnsi="黑体" w:eastAsia="黑体"/>
          <w:color w:val="auto"/>
          <w:sz w:val="24"/>
          <w:szCs w:val="24"/>
          <w14:ligatures w14:val="none"/>
        </w:rPr>
      </w:pPr>
      <w:bookmarkStart w:id="22" w:name="_Toc187660914"/>
      <w:bookmarkStart w:id="23" w:name="_Toc27362"/>
      <w:bookmarkStart w:id="24" w:name="_Toc22751"/>
      <w:r>
        <w:rPr>
          <w:rFonts w:hint="eastAsia" w:ascii="黑体" w:hAnsi="黑体" w:eastAsia="黑体"/>
          <w:color w:val="auto"/>
          <w:sz w:val="24"/>
          <w:szCs w:val="24"/>
          <w14:ligatures w14:val="none"/>
        </w:rPr>
        <w:t>六、课程设置</w:t>
      </w:r>
      <w:bookmarkEnd w:id="22"/>
      <w:bookmarkEnd w:id="23"/>
      <w:bookmarkEnd w:id="24"/>
    </w:p>
    <w:p w14:paraId="6FF88D8E">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14:ligatures w14:val="none"/>
        </w:rPr>
      </w:pPr>
      <w:bookmarkStart w:id="25" w:name="_Toc187660915"/>
      <w:r>
        <w:rPr>
          <w:rFonts w:hint="eastAsia" w:ascii="楷体" w:hAnsi="楷体" w:eastAsia="楷体" w:cs="Times New Roman"/>
          <w:color w:val="auto"/>
          <w:kern w:val="0"/>
          <w:sz w:val="24"/>
          <w:szCs w:val="24"/>
          <w:lang w:eastAsia="zh-CN"/>
          <w14:ligatures w14:val="none"/>
        </w:rPr>
        <w:t>（</w:t>
      </w:r>
      <w:r>
        <w:rPr>
          <w:rFonts w:hint="eastAsia" w:ascii="楷体" w:hAnsi="楷体" w:eastAsia="楷体" w:cs="Times New Roman"/>
          <w:color w:val="auto"/>
          <w:kern w:val="0"/>
          <w:sz w:val="24"/>
          <w:szCs w:val="24"/>
          <w:lang w:val="en-US" w:eastAsia="zh-CN"/>
          <w14:ligatures w14:val="none"/>
        </w:rPr>
        <w:t>一</w:t>
      </w:r>
      <w:r>
        <w:rPr>
          <w:rFonts w:hint="eastAsia" w:ascii="楷体" w:hAnsi="楷体" w:eastAsia="楷体" w:cs="Times New Roman"/>
          <w:color w:val="auto"/>
          <w:kern w:val="0"/>
          <w:sz w:val="24"/>
          <w:szCs w:val="24"/>
          <w:lang w:eastAsia="zh-CN"/>
          <w14:ligatures w14:val="none"/>
        </w:rPr>
        <w:t>）</w:t>
      </w:r>
      <w:r>
        <w:rPr>
          <w:rFonts w:hint="eastAsia" w:ascii="楷体" w:hAnsi="楷体" w:eastAsia="楷体" w:cs="Times New Roman"/>
          <w:color w:val="auto"/>
          <w:kern w:val="0"/>
          <w:sz w:val="24"/>
          <w:szCs w:val="24"/>
          <w14:ligatures w14:val="none"/>
        </w:rPr>
        <w:t>公共基础课程</w:t>
      </w:r>
      <w:bookmarkEnd w:id="25"/>
    </w:p>
    <w:p w14:paraId="1F7D4462">
      <w:p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ascii="Times New Roman" w:hAnsi="宋体" w:eastAsia="宋体" w:cs="Times New Roman"/>
          <w:b/>
          <w:bCs/>
          <w:color w:val="auto"/>
          <w:sz w:val="24"/>
          <w:szCs w:val="24"/>
          <w:lang w:val="en-US" w:eastAsia="zh-CN"/>
          <w14:ligatures w14:val="none"/>
        </w:rPr>
        <w:t>1.思想政治教育模块</w:t>
      </w:r>
    </w:p>
    <w:p w14:paraId="323AD0DC">
      <w:pPr>
        <w:spacing w:line="440" w:lineRule="exact"/>
        <w:ind w:firstLine="480" w:firstLineChars="200"/>
        <w:rPr>
          <w:rFonts w:hint="eastAsia"/>
          <w:color w:val="auto"/>
          <w:sz w:val="24"/>
          <w:szCs w:val="24"/>
          <w:lang w:eastAsia="zh-CN"/>
          <w14:ligatures w14:val="none"/>
        </w:rPr>
      </w:pPr>
      <w:r>
        <w:rPr>
          <w:rFonts w:hint="eastAsia" w:ascii="Times New Roman" w:hAnsi="宋体" w:eastAsia="宋体" w:cs="Times New Roman"/>
          <w:color w:val="auto"/>
          <w:sz w:val="24"/>
          <w:szCs w:val="24"/>
          <w:lang w:val="en-US" w:eastAsia="zh-CN"/>
          <w14:ligatures w14:val="none"/>
        </w:rPr>
        <w:t>本模块</w:t>
      </w:r>
      <w:r>
        <w:rPr>
          <w:rFonts w:hint="eastAsia" w:hAnsi="宋体" w:cs="Times New Roman"/>
          <w:color w:val="auto"/>
          <w:sz w:val="24"/>
          <w:szCs w:val="24"/>
          <w:lang w:val="en-US" w:eastAsia="zh-CN"/>
          <w14:ligatures w14:val="none"/>
        </w:rPr>
        <w:t>开设</w:t>
      </w:r>
      <w:r>
        <w:rPr>
          <w:rFonts w:hint="eastAsia" w:ascii="Times New Roman" w:hAnsi="宋体" w:eastAsia="宋体" w:cs="Times New Roman"/>
          <w:color w:val="auto"/>
          <w:sz w:val="24"/>
          <w:szCs w:val="24"/>
          <w:lang w:val="en-US" w:eastAsia="zh-CN"/>
          <w14:ligatures w14:val="none"/>
        </w:rPr>
        <w:t>必修课程，包括毛泽东思想和中国特色社会主义理论体系概论、思想道德与法治、习近平新时代中国特色社会主义思想概论、形势与政策、军事理论、军事技能、国家安全教育、大学生劳动教育</w:t>
      </w:r>
      <w:r>
        <w:rPr>
          <w:rFonts w:hint="eastAsia" w:hAnsi="宋体" w:cs="Times New Roman"/>
          <w:color w:val="auto"/>
          <w:sz w:val="24"/>
          <w:szCs w:val="24"/>
          <w:lang w:val="en-US" w:eastAsia="zh-CN"/>
          <w14:ligatures w14:val="none"/>
        </w:rPr>
        <w:t>，</w:t>
      </w:r>
      <w:r>
        <w:rPr>
          <w:rFonts w:hint="eastAsia" w:ascii="Times New Roman" w:hAnsi="宋体" w:eastAsia="宋体" w:cs="Times New Roman"/>
          <w:color w:val="auto"/>
          <w:sz w:val="24"/>
          <w:szCs w:val="24"/>
          <w:lang w:val="en-US" w:eastAsia="zh-CN"/>
          <w14:ligatures w14:val="none"/>
        </w:rPr>
        <w:t>共</w:t>
      </w:r>
      <w:r>
        <w:rPr>
          <w:rFonts w:hint="eastAsia" w:hAnsi="宋体" w:cs="Times New Roman"/>
          <w:color w:val="auto"/>
          <w:sz w:val="24"/>
          <w:szCs w:val="24"/>
          <w:lang w:val="en-US" w:eastAsia="zh-CN"/>
          <w14:ligatures w14:val="none"/>
        </w:rPr>
        <w:t>8</w:t>
      </w:r>
      <w:r>
        <w:rPr>
          <w:rFonts w:hint="eastAsia" w:ascii="Times New Roman" w:hAnsi="宋体" w:eastAsia="宋体" w:cs="Times New Roman"/>
          <w:color w:val="auto"/>
          <w:sz w:val="24"/>
          <w:szCs w:val="24"/>
          <w:lang w:val="en-US" w:eastAsia="zh-CN"/>
          <w14:ligatures w14:val="none"/>
        </w:rPr>
        <w:t>门课程；限定选修课程，包括“四史”教育1门</w:t>
      </w:r>
      <w:r>
        <w:rPr>
          <w:rFonts w:hint="eastAsia"/>
          <w:color w:val="auto"/>
          <w:sz w:val="24"/>
          <w:szCs w:val="24"/>
          <w14:ligatures w14:val="none"/>
        </w:rPr>
        <w:t>课程</w:t>
      </w:r>
      <w:r>
        <w:rPr>
          <w:rFonts w:hint="eastAsia"/>
          <w:color w:val="auto"/>
          <w:sz w:val="24"/>
          <w:szCs w:val="24"/>
          <w:lang w:eastAsia="zh-CN"/>
          <w14:ligatures w14:val="none"/>
        </w:rPr>
        <w:t>。</w:t>
      </w:r>
    </w:p>
    <w:p w14:paraId="60431F2E">
      <w:pPr>
        <w:numPr>
          <w:ilvl w:val="0"/>
          <w:numId w:val="0"/>
        </w:num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hAnsi="宋体" w:cs="Times New Roman"/>
          <w:b/>
          <w:bCs/>
          <w:color w:val="auto"/>
          <w:sz w:val="24"/>
          <w:szCs w:val="24"/>
          <w:lang w:val="en-US" w:eastAsia="zh-CN"/>
          <w14:ligatures w14:val="none"/>
        </w:rPr>
        <w:t>2.</w:t>
      </w:r>
      <w:r>
        <w:rPr>
          <w:rFonts w:hint="eastAsia" w:ascii="Times New Roman" w:hAnsi="宋体" w:eastAsia="宋体" w:cs="Times New Roman"/>
          <w:b/>
          <w:bCs/>
          <w:color w:val="auto"/>
          <w:sz w:val="24"/>
          <w:szCs w:val="24"/>
          <w:lang w:val="en-US" w:eastAsia="zh-CN"/>
          <w14:ligatures w14:val="none"/>
        </w:rPr>
        <w:t>人文素质教育模块</w:t>
      </w:r>
    </w:p>
    <w:p w14:paraId="4665AB8A">
      <w:pPr>
        <w:spacing w:line="440" w:lineRule="exact"/>
        <w:ind w:firstLine="480" w:firstLineChars="200"/>
        <w:rPr>
          <w:rFonts w:hint="eastAsia" w:ascii="Times New Roman" w:hAnsi="宋体" w:eastAsia="宋体" w:cs="Times New Roman"/>
          <w:color w:val="auto"/>
          <w:sz w:val="24"/>
          <w:szCs w:val="24"/>
          <w:lang w:val="en-US" w:eastAsia="zh-CN"/>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开设</w:t>
      </w:r>
      <w:r>
        <w:rPr>
          <w:rFonts w:hint="eastAsia"/>
          <w:color w:val="auto"/>
          <w:sz w:val="24"/>
          <w:szCs w:val="24"/>
          <w14:ligatures w14:val="none"/>
        </w:rPr>
        <w:t>必修课程，包括</w:t>
      </w:r>
      <w:r>
        <w:rPr>
          <w:rFonts w:hint="eastAsia" w:hAnsi="宋体" w:cs="Times New Roman"/>
          <w:color w:val="auto"/>
          <w:sz w:val="24"/>
          <w:szCs w:val="24"/>
          <w:lang w:val="en-US" w:eastAsia="zh-CN"/>
          <w14:ligatures w14:val="none"/>
        </w:rPr>
        <w:t>大学体育</w:t>
      </w:r>
      <w:r>
        <w:rPr>
          <w:rFonts w:hint="eastAsia"/>
          <w:color w:val="auto"/>
          <w:sz w:val="24"/>
          <w:szCs w:val="24"/>
          <w14:ligatures w14:val="none"/>
        </w:rPr>
        <w:t>、</w:t>
      </w:r>
      <w:r>
        <w:rPr>
          <w:rFonts w:hint="eastAsia" w:ascii="Times New Roman" w:hAnsi="宋体" w:eastAsia="宋体" w:cs="Times New Roman"/>
          <w:color w:val="auto"/>
          <w:sz w:val="24"/>
          <w:szCs w:val="24"/>
          <w:lang w:val="en-US" w:eastAsia="zh-CN"/>
          <w14:ligatures w14:val="none"/>
        </w:rPr>
        <w:t>大学生心理健康教育</w:t>
      </w:r>
      <w:r>
        <w:rPr>
          <w:rFonts w:hint="eastAsia" w:hAnsi="宋体" w:cs="Times New Roman"/>
          <w:color w:val="auto"/>
          <w:sz w:val="24"/>
          <w:szCs w:val="24"/>
          <w:lang w:val="en-US" w:eastAsia="zh-CN"/>
          <w14:ligatures w14:val="none"/>
        </w:rPr>
        <w:t>、</w:t>
      </w:r>
      <w:r>
        <w:rPr>
          <w:rFonts w:hint="eastAsia" w:ascii="Times New Roman" w:hAnsi="宋体" w:eastAsia="宋体" w:cs="Times New Roman"/>
          <w:color w:val="auto"/>
          <w:sz w:val="24"/>
          <w:szCs w:val="24"/>
          <w:lang w:val="en-US" w:eastAsia="zh-CN"/>
          <w14:ligatures w14:val="none"/>
        </w:rPr>
        <w:t>人工智能通识</w:t>
      </w:r>
      <w:r>
        <w:rPr>
          <w:rFonts w:hint="eastAsia" w:hAnsi="宋体" w:cs="Times New Roman"/>
          <w:color w:val="auto"/>
          <w:sz w:val="24"/>
          <w:szCs w:val="24"/>
          <w:lang w:val="en-US" w:eastAsia="zh-CN"/>
          <w14:ligatures w14:val="none"/>
        </w:rPr>
        <w:t>教育、商务英语、博约课程（线上任选四门）</w:t>
      </w:r>
      <w:r>
        <w:rPr>
          <w:rFonts w:hint="eastAsia"/>
          <w:color w:val="auto"/>
          <w:sz w:val="24"/>
          <w:szCs w:val="24"/>
          <w14:ligatures w14:val="none"/>
        </w:rPr>
        <w:t>等共</w:t>
      </w:r>
      <w:r>
        <w:rPr>
          <w:rFonts w:hint="eastAsia"/>
          <w:color w:val="auto"/>
          <w:sz w:val="24"/>
          <w:szCs w:val="24"/>
          <w:lang w:val="en-US" w:eastAsia="zh-CN"/>
          <w14:ligatures w14:val="none"/>
        </w:rPr>
        <w:t>8</w:t>
      </w:r>
      <w:r>
        <w:rPr>
          <w:rFonts w:hint="eastAsia"/>
          <w:color w:val="auto"/>
          <w:sz w:val="24"/>
          <w:szCs w:val="24"/>
          <w14:ligatures w14:val="none"/>
        </w:rPr>
        <w:t>门课程</w:t>
      </w:r>
      <w:r>
        <w:rPr>
          <w:rFonts w:hint="eastAsia"/>
          <w:color w:val="auto"/>
          <w:sz w:val="24"/>
          <w:szCs w:val="24"/>
          <w:lang w:eastAsia="zh-CN"/>
          <w14:ligatures w14:val="none"/>
        </w:rPr>
        <w:t>；</w:t>
      </w:r>
      <w:r>
        <w:rPr>
          <w:rFonts w:hint="eastAsia"/>
          <w:color w:val="auto"/>
          <w:sz w:val="24"/>
          <w:szCs w:val="24"/>
          <w:lang w:val="en-US" w:eastAsia="zh-CN"/>
          <w14:ligatures w14:val="none"/>
        </w:rPr>
        <w:t>限定选修课程，</w:t>
      </w:r>
      <w:r>
        <w:rPr>
          <w:rFonts w:hint="eastAsia" w:hAnsi="宋体" w:cs="Times New Roman"/>
          <w:color w:val="auto"/>
          <w:sz w:val="24"/>
          <w:szCs w:val="24"/>
          <w:lang w:val="en-US" w:eastAsia="zh-CN"/>
          <w14:ligatures w14:val="none"/>
        </w:rPr>
        <w:t>包括商务英语；选修课程，以博约课形式开设，包括中华优秀传统文化、人文素养类课程，</w:t>
      </w:r>
      <w:r>
        <w:rPr>
          <w:rFonts w:hint="eastAsia"/>
          <w:color w:val="auto"/>
          <w:sz w:val="24"/>
          <w:szCs w:val="24"/>
          <w:lang w:val="en-US" w:eastAsia="zh-CN"/>
          <w14:ligatures w14:val="none"/>
        </w:rPr>
        <w:t>面向全校各专业，每门课程2学分，在第一、二、三、四学期开设，学生毕业必</w:t>
      </w:r>
      <w:r>
        <w:rPr>
          <w:rFonts w:hint="eastAsia" w:ascii="Times New Roman" w:hAnsi="宋体" w:eastAsia="宋体" w:cs="Times New Roman"/>
          <w:color w:val="auto"/>
          <w:sz w:val="24"/>
          <w:szCs w:val="24"/>
          <w:lang w:val="en-US" w:eastAsia="zh-CN"/>
          <w14:ligatures w14:val="none"/>
        </w:rPr>
        <w:t>须修满8个学分。</w:t>
      </w:r>
    </w:p>
    <w:p w14:paraId="3538883A">
      <w:pPr>
        <w:numPr>
          <w:ilvl w:val="0"/>
          <w:numId w:val="0"/>
        </w:num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ascii="Times New Roman" w:hAnsi="宋体" w:eastAsia="宋体" w:cs="Times New Roman"/>
          <w:b/>
          <w:bCs/>
          <w:color w:val="auto"/>
          <w:kern w:val="2"/>
          <w:sz w:val="24"/>
          <w:szCs w:val="24"/>
          <w:lang w:val="en-US" w:eastAsia="zh-CN" w:bidi="ar-SA"/>
          <w14:ligatures w14:val="none"/>
        </w:rPr>
        <w:t>3.</w:t>
      </w:r>
      <w:r>
        <w:rPr>
          <w:rFonts w:hint="eastAsia" w:ascii="Times New Roman" w:hAnsi="宋体" w:eastAsia="宋体" w:cs="Times New Roman"/>
          <w:b/>
          <w:bCs/>
          <w:color w:val="auto"/>
          <w:sz w:val="24"/>
          <w:szCs w:val="24"/>
          <w:lang w:val="en-US" w:eastAsia="zh-CN"/>
          <w14:ligatures w14:val="none"/>
        </w:rPr>
        <w:t>创新创业教育模块</w:t>
      </w:r>
    </w:p>
    <w:p w14:paraId="3895B866">
      <w:pPr>
        <w:numPr>
          <w:ilvl w:val="0"/>
          <w:numId w:val="0"/>
        </w:numPr>
        <w:spacing w:line="440" w:lineRule="exact"/>
        <w:ind w:firstLine="480" w:firstLineChars="200"/>
        <w:rPr>
          <w:rFonts w:hint="eastAsia" w:ascii="Times New Roman" w:hAnsi="宋体" w:eastAsia="宋体" w:cs="Times New Roman"/>
          <w:b/>
          <w:bCs/>
          <w:color w:val="auto"/>
          <w:sz w:val="24"/>
          <w:szCs w:val="24"/>
          <w:lang w:val="en-US" w:eastAsia="zh-CN"/>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开设</w:t>
      </w:r>
      <w:r>
        <w:rPr>
          <w:rFonts w:hint="eastAsia"/>
          <w:color w:val="auto"/>
          <w:sz w:val="24"/>
          <w:szCs w:val="24"/>
          <w14:ligatures w14:val="none"/>
        </w:rPr>
        <w:t>必修课程，包括</w:t>
      </w:r>
      <w:r>
        <w:rPr>
          <w:rFonts w:hint="eastAsia" w:ascii="Times New Roman" w:hAnsi="宋体" w:eastAsia="宋体" w:cs="Times New Roman"/>
          <w:color w:val="auto"/>
          <w:sz w:val="24"/>
          <w:szCs w:val="24"/>
          <w:lang w:val="en-US" w:eastAsia="zh-CN"/>
          <w14:ligatures w14:val="none"/>
        </w:rPr>
        <w:t>大学生职业生涯规划</w:t>
      </w:r>
      <w:r>
        <w:rPr>
          <w:rFonts w:hint="eastAsia"/>
          <w:color w:val="auto"/>
          <w:sz w:val="24"/>
          <w:szCs w:val="24"/>
          <w14:ligatures w14:val="none"/>
        </w:rPr>
        <w:t>、</w:t>
      </w:r>
      <w:r>
        <w:rPr>
          <w:rFonts w:hint="eastAsia" w:ascii="Times New Roman" w:hAnsi="宋体" w:eastAsia="宋体" w:cs="Times New Roman"/>
          <w:color w:val="auto"/>
          <w:sz w:val="24"/>
          <w:szCs w:val="24"/>
          <w:lang w:val="en-US" w:eastAsia="zh-CN"/>
          <w14:ligatures w14:val="none"/>
        </w:rPr>
        <w:t>大学生就业与创业指导</w:t>
      </w:r>
      <w:r>
        <w:rPr>
          <w:rFonts w:hint="eastAsia"/>
          <w:color w:val="auto"/>
          <w:sz w:val="24"/>
          <w:szCs w:val="24"/>
          <w:lang w:val="en-US" w:eastAsia="zh-CN"/>
          <w14:ligatures w14:val="none"/>
        </w:rPr>
        <w:t>2</w:t>
      </w:r>
      <w:r>
        <w:rPr>
          <w:rFonts w:hint="eastAsia"/>
          <w:color w:val="auto"/>
          <w:sz w:val="24"/>
          <w:szCs w:val="24"/>
          <w14:ligatures w14:val="none"/>
        </w:rPr>
        <w:t>门课程</w:t>
      </w:r>
      <w:r>
        <w:rPr>
          <w:rFonts w:hint="eastAsia"/>
          <w:color w:val="auto"/>
          <w:sz w:val="24"/>
          <w:szCs w:val="24"/>
          <w:lang w:eastAsia="zh-CN"/>
          <w14:ligatures w14:val="none"/>
        </w:rPr>
        <w:t>。</w:t>
      </w:r>
    </w:p>
    <w:p w14:paraId="141B579D">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lang w:val="en-US" w:eastAsia="zh-CN"/>
          <w14:ligatures w14:val="none"/>
        </w:rPr>
      </w:pPr>
      <w:bookmarkStart w:id="26" w:name="_Toc187660916"/>
    </w:p>
    <w:p w14:paraId="448DA80B">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lang w:val="en-US" w:eastAsia="zh-CN"/>
          <w14:ligatures w14:val="none"/>
        </w:rPr>
      </w:pPr>
      <w:r>
        <w:rPr>
          <w:rFonts w:hint="eastAsia" w:ascii="楷体" w:hAnsi="楷体" w:eastAsia="楷体" w:cs="Times New Roman"/>
          <w:color w:val="auto"/>
          <w:kern w:val="0"/>
          <w:sz w:val="24"/>
          <w:szCs w:val="24"/>
          <w:lang w:val="en-US" w:eastAsia="zh-CN"/>
          <w14:ligatures w14:val="none"/>
        </w:rPr>
        <w:t>（二）专业课程</w:t>
      </w:r>
      <w:bookmarkEnd w:id="26"/>
      <w:r>
        <w:rPr>
          <w:rFonts w:hint="eastAsia" w:ascii="楷体" w:hAnsi="楷体" w:eastAsia="楷体" w:cs="Times New Roman"/>
          <w:color w:val="auto"/>
          <w:kern w:val="0"/>
          <w:sz w:val="24"/>
          <w:szCs w:val="24"/>
          <w:lang w:val="en-US" w:eastAsia="zh-CN"/>
          <w14:ligatures w14:val="none"/>
        </w:rPr>
        <w:t>（职业技术教育模块）</w:t>
      </w:r>
    </w:p>
    <w:p w14:paraId="09747A47">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lang w:val="en-US" w:eastAsia="zh-CN"/>
          <w14:ligatures w14:val="none"/>
        </w:rPr>
        <w:t>本模块</w:t>
      </w:r>
      <w:r>
        <w:rPr>
          <w:rFonts w:hint="eastAsia"/>
          <w:color w:val="auto"/>
          <w:sz w:val="24"/>
          <w:szCs w:val="24"/>
          <w:highlight w:val="none"/>
          <w14:ligatures w14:val="none"/>
        </w:rPr>
        <w:t>专业课程体系分专业基础课</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门、专业核心课</w:t>
      </w:r>
      <w:r>
        <w:rPr>
          <w:rFonts w:hint="eastAsia"/>
          <w:color w:val="auto"/>
          <w:sz w:val="24"/>
          <w:szCs w:val="24"/>
          <w:highlight w:val="none"/>
          <w:lang w:val="en-US" w:eastAsia="zh-CN"/>
          <w14:ligatures w14:val="none"/>
        </w:rPr>
        <w:t>7</w:t>
      </w:r>
      <w:r>
        <w:rPr>
          <w:rFonts w:hint="eastAsia"/>
          <w:color w:val="auto"/>
          <w:sz w:val="24"/>
          <w:szCs w:val="24"/>
          <w:highlight w:val="none"/>
          <w14:ligatures w14:val="none"/>
        </w:rPr>
        <w:t>门和专业拓展课</w:t>
      </w:r>
      <w:r>
        <w:rPr>
          <w:rFonts w:hint="eastAsia"/>
          <w:color w:val="auto"/>
          <w:sz w:val="24"/>
          <w:szCs w:val="24"/>
          <w:highlight w:val="none"/>
          <w:lang w:val="en-US" w:eastAsia="zh-CN"/>
          <w14:ligatures w14:val="none"/>
        </w:rPr>
        <w:t>10</w:t>
      </w:r>
      <w:r>
        <w:rPr>
          <w:rFonts w:hint="eastAsia"/>
          <w:color w:val="auto"/>
          <w:sz w:val="24"/>
          <w:szCs w:val="24"/>
          <w:highlight w:val="none"/>
          <w14:ligatures w14:val="none"/>
        </w:rPr>
        <w:t>门。</w:t>
      </w:r>
    </w:p>
    <w:p w14:paraId="5483A5D2">
      <w:pPr>
        <w:spacing w:line="440" w:lineRule="exact"/>
        <w:ind w:firstLine="482" w:firstLineChars="200"/>
        <w:outlineLvl w:val="2"/>
        <w:rPr>
          <w:rFonts w:hAnsi="宋体"/>
          <w:b/>
          <w:bCs/>
          <w:color w:val="auto"/>
          <w:sz w:val="24"/>
          <w:szCs w:val="24"/>
          <w:lang w:val="zh-CN"/>
          <w14:ligatures w14:val="none"/>
        </w:rPr>
      </w:pPr>
      <w:r>
        <w:rPr>
          <w:rFonts w:hint="eastAsia" w:hAnsi="宋体"/>
          <w:b/>
          <w:bCs/>
          <w:color w:val="auto"/>
          <w:sz w:val="24"/>
          <w:szCs w:val="24"/>
          <w:lang w:val="zh-CN"/>
          <w14:ligatures w14:val="none"/>
        </w:rPr>
        <w:t>1.专业基础课</w:t>
      </w:r>
    </w:p>
    <w:p w14:paraId="0E12D2D7">
      <w:pPr>
        <w:spacing w:line="440" w:lineRule="exact"/>
        <w:ind w:firstLine="480" w:firstLineChars="200"/>
        <w:jc w:val="left"/>
        <w:rPr>
          <w:color w:val="auto"/>
          <w:sz w:val="24"/>
          <w:szCs w:val="24"/>
          <w14:ligatures w14:val="none"/>
        </w:rPr>
      </w:pPr>
      <w:r>
        <w:rPr>
          <w:rFonts w:hint="eastAsia"/>
          <w:color w:val="auto"/>
          <w:sz w:val="24"/>
          <w:szCs w:val="24"/>
          <w14:ligatures w14:val="none"/>
        </w:rPr>
        <w:t>本</w:t>
      </w:r>
      <w:r>
        <w:rPr>
          <w:rFonts w:hint="eastAsia"/>
          <w:color w:val="auto"/>
          <w:sz w:val="24"/>
          <w:szCs w:val="24"/>
          <w:lang w:val="en-US" w:eastAsia="zh-CN"/>
          <w14:ligatures w14:val="none"/>
        </w:rPr>
        <w:t>部分为</w:t>
      </w:r>
      <w:r>
        <w:rPr>
          <w:rFonts w:hint="eastAsia"/>
          <w:color w:val="auto"/>
          <w:sz w:val="24"/>
          <w:szCs w:val="24"/>
          <w14:ligatures w14:val="none"/>
        </w:rPr>
        <w:t>必修课程，包括</w:t>
      </w:r>
      <w:r>
        <w:rPr>
          <w:rFonts w:hint="eastAsia"/>
          <w:color w:val="auto"/>
          <w:sz w:val="24"/>
          <w:szCs w:val="24"/>
          <w:lang w:val="en-US" w:eastAsia="zh-CN"/>
          <w14:ligatures w14:val="none"/>
        </w:rPr>
        <w:t>会计基础</w:t>
      </w:r>
      <w:r>
        <w:rPr>
          <w:rFonts w:hint="eastAsia"/>
          <w:color w:val="auto"/>
          <w:sz w:val="24"/>
          <w:szCs w:val="24"/>
          <w14:ligatures w14:val="none"/>
        </w:rPr>
        <w:t>、</w:t>
      </w:r>
      <w:r>
        <w:rPr>
          <w:rFonts w:hint="eastAsia"/>
          <w:color w:val="auto"/>
          <w:sz w:val="24"/>
          <w:szCs w:val="24"/>
          <w:lang w:val="en-US" w:eastAsia="zh-CN"/>
          <w14:ligatures w14:val="none"/>
        </w:rPr>
        <w:t>经济法原理、经济学原理、企业管理基础、大数据应用基础、RPA财务机器人应用与开发、统计学</w:t>
      </w:r>
      <w:r>
        <w:rPr>
          <w:rFonts w:hint="eastAsia"/>
          <w:color w:val="auto"/>
          <w:sz w:val="24"/>
          <w:szCs w:val="24"/>
          <w14:ligatures w14:val="none"/>
        </w:rPr>
        <w:t>共</w:t>
      </w:r>
      <w:r>
        <w:rPr>
          <w:rFonts w:hint="eastAsia"/>
          <w:color w:val="auto"/>
          <w:sz w:val="24"/>
          <w:szCs w:val="24"/>
          <w:lang w:val="en-US" w:eastAsia="zh-CN"/>
          <w14:ligatures w14:val="none"/>
        </w:rPr>
        <w:t>7</w:t>
      </w:r>
      <w:r>
        <w:rPr>
          <w:rFonts w:hint="eastAsia"/>
          <w:color w:val="auto"/>
          <w:sz w:val="24"/>
          <w:szCs w:val="24"/>
          <w14:ligatures w14:val="none"/>
        </w:rPr>
        <w:t>门课程。</w:t>
      </w:r>
    </w:p>
    <w:p w14:paraId="5B145030">
      <w:pPr>
        <w:spacing w:line="440" w:lineRule="exact"/>
        <w:ind w:firstLine="482" w:firstLineChars="200"/>
        <w:outlineLvl w:val="2"/>
        <w:rPr>
          <w:rFonts w:hAnsi="宋体"/>
          <w:b/>
          <w:bCs/>
          <w:color w:val="auto"/>
          <w:sz w:val="24"/>
          <w:szCs w:val="24"/>
          <w:lang w:val="zh-CN"/>
          <w14:ligatures w14:val="none"/>
        </w:rPr>
      </w:pPr>
      <w:r>
        <w:rPr>
          <w:rFonts w:hint="eastAsia" w:hAnsi="宋体"/>
          <w:b/>
          <w:bCs/>
          <w:color w:val="auto"/>
          <w:sz w:val="24"/>
          <w:szCs w:val="24"/>
          <w:lang w:val="zh-CN"/>
          <w14:ligatures w14:val="none"/>
        </w:rPr>
        <w:t>2.专业核心课</w:t>
      </w:r>
    </w:p>
    <w:p w14:paraId="47F7C70E">
      <w:pPr>
        <w:spacing w:line="440" w:lineRule="exact"/>
        <w:ind w:firstLine="480" w:firstLineChars="200"/>
        <w:jc w:val="left"/>
        <w:rPr>
          <w:rFonts w:hint="eastAsia"/>
          <w:color w:val="auto"/>
          <w:sz w:val="24"/>
          <w:szCs w:val="24"/>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为</w:t>
      </w:r>
      <w:r>
        <w:rPr>
          <w:rFonts w:hint="eastAsia"/>
          <w:color w:val="auto"/>
          <w:sz w:val="24"/>
          <w:szCs w:val="24"/>
          <w14:ligatures w14:val="none"/>
        </w:rPr>
        <w:t>必修课程，包括</w:t>
      </w:r>
      <w:r>
        <w:rPr>
          <w:rFonts w:hint="eastAsia"/>
          <w:color w:val="auto"/>
          <w:sz w:val="24"/>
          <w:szCs w:val="24"/>
          <w:lang w:val="en-US" w:eastAsia="zh-CN"/>
          <w14:ligatures w14:val="none"/>
        </w:rPr>
        <w:t>企业财务会计</w:t>
      </w:r>
      <w:r>
        <w:rPr>
          <w:rFonts w:hint="eastAsia"/>
          <w:color w:val="auto"/>
          <w:sz w:val="24"/>
          <w:szCs w:val="24"/>
          <w14:ligatures w14:val="none"/>
        </w:rPr>
        <w:t>、</w:t>
      </w:r>
      <w:r>
        <w:rPr>
          <w:rFonts w:hint="eastAsia"/>
          <w:color w:val="auto"/>
          <w:sz w:val="24"/>
          <w:szCs w:val="24"/>
          <w:lang w:val="en-US" w:eastAsia="zh-CN"/>
          <w14:ligatures w14:val="none"/>
        </w:rPr>
        <w:t>管理会计实务、智慧化税费申报与管理、智能化成本核算与管理、财务大数据分析、大数据技术在财务中的应用、会计信息系统应用</w:t>
      </w:r>
      <w:r>
        <w:rPr>
          <w:rFonts w:hint="eastAsia"/>
          <w:color w:val="auto"/>
          <w:sz w:val="24"/>
          <w:szCs w:val="24"/>
          <w14:ligatures w14:val="none"/>
        </w:rPr>
        <w:t>共</w:t>
      </w:r>
      <w:r>
        <w:rPr>
          <w:rFonts w:hint="eastAsia"/>
          <w:color w:val="auto"/>
          <w:sz w:val="24"/>
          <w:szCs w:val="24"/>
          <w:lang w:val="en-US" w:eastAsia="zh-CN"/>
          <w14:ligatures w14:val="none"/>
        </w:rPr>
        <w:t>7</w:t>
      </w:r>
      <w:r>
        <w:rPr>
          <w:rFonts w:hint="eastAsia"/>
          <w:color w:val="auto"/>
          <w:sz w:val="24"/>
          <w:szCs w:val="24"/>
          <w14:ligatures w14:val="none"/>
        </w:rPr>
        <w:t>门课程。</w:t>
      </w:r>
      <w:bookmarkStart w:id="51" w:name="_GoBack"/>
      <w:bookmarkEnd w:id="51"/>
    </w:p>
    <w:p w14:paraId="51E2BAF9">
      <w:pPr>
        <w:spacing w:line="440" w:lineRule="exact"/>
        <w:ind w:firstLine="482" w:firstLineChars="200"/>
        <w:outlineLvl w:val="2"/>
        <w:rPr>
          <w:rFonts w:hAnsi="宋体"/>
          <w:b/>
          <w:bCs/>
          <w:color w:val="auto"/>
          <w:sz w:val="24"/>
          <w:szCs w:val="24"/>
          <w:lang w:val="zh-CN"/>
          <w14:ligatures w14:val="none"/>
        </w:rPr>
      </w:pPr>
      <w:r>
        <w:rPr>
          <w:rFonts w:hint="eastAsia" w:hAnsi="宋体"/>
          <w:b/>
          <w:bCs/>
          <w:color w:val="auto"/>
          <w:sz w:val="24"/>
          <w:szCs w:val="24"/>
          <w:lang w:val="en-US" w:eastAsia="zh-CN"/>
          <w14:ligatures w14:val="none"/>
        </w:rPr>
        <w:t>3</w:t>
      </w:r>
      <w:r>
        <w:rPr>
          <w:rFonts w:hint="eastAsia" w:hAnsi="宋体"/>
          <w:b/>
          <w:bCs/>
          <w:color w:val="auto"/>
          <w:sz w:val="24"/>
          <w:szCs w:val="24"/>
          <w:lang w:val="zh-CN"/>
          <w14:ligatures w14:val="none"/>
        </w:rPr>
        <w:t>.专业拓展课</w:t>
      </w:r>
    </w:p>
    <w:p w14:paraId="022BCD02">
      <w:pPr>
        <w:spacing w:line="440" w:lineRule="exact"/>
        <w:ind w:firstLine="480" w:firstLineChars="200"/>
        <w:jc w:val="left"/>
        <w:rPr>
          <w:color w:val="auto"/>
          <w:sz w:val="24"/>
          <w:szCs w:val="24"/>
          <w14:ligatures w14:val="none"/>
        </w:rPr>
      </w:pPr>
      <w:r>
        <w:rPr>
          <w:rFonts w:hint="eastAsia"/>
          <w:color w:val="auto"/>
          <w:sz w:val="24"/>
          <w:szCs w:val="24"/>
          <w14:ligatures w14:val="none"/>
        </w:rPr>
        <w:t>本部分</w:t>
      </w:r>
      <w:r>
        <w:rPr>
          <w:rFonts w:hint="eastAsia"/>
          <w:color w:val="auto"/>
          <w:sz w:val="24"/>
          <w:szCs w:val="24"/>
          <w:lang w:val="en-US" w:eastAsia="zh-CN"/>
          <w14:ligatures w14:val="none"/>
        </w:rPr>
        <w:t>开设必修课程</w:t>
      </w:r>
      <w:r>
        <w:rPr>
          <w:rFonts w:hint="eastAsia"/>
          <w:color w:val="auto"/>
          <w:sz w:val="24"/>
          <w:szCs w:val="24"/>
          <w14:ligatures w14:val="none"/>
        </w:rPr>
        <w:t>，包含</w:t>
      </w:r>
      <w:r>
        <w:rPr>
          <w:rFonts w:hint="eastAsia"/>
          <w:color w:val="auto"/>
          <w:sz w:val="24"/>
          <w:szCs w:val="24"/>
          <w:lang w:val="en-US" w:eastAsia="zh-CN"/>
          <w14:ligatures w14:val="none"/>
        </w:rPr>
        <w:t>会计技能</w:t>
      </w:r>
      <w:r>
        <w:rPr>
          <w:rFonts w:hint="eastAsia"/>
          <w:color w:val="auto"/>
          <w:sz w:val="24"/>
          <w:szCs w:val="24"/>
          <w14:ligatures w14:val="none"/>
        </w:rPr>
        <w:t>、</w:t>
      </w:r>
      <w:r>
        <w:rPr>
          <w:rFonts w:hint="eastAsia"/>
          <w:color w:val="auto"/>
          <w:sz w:val="24"/>
          <w:szCs w:val="24"/>
          <w:lang w:val="en-US" w:eastAsia="zh-CN"/>
          <w14:ligatures w14:val="none"/>
        </w:rPr>
        <w:t>纳税实务、企业财务管理、Excel在财务中的应用、市场营销、审计基础与实务、业财管理信息系统应用、办公软件高级应用</w:t>
      </w:r>
      <w:r>
        <w:rPr>
          <w:rFonts w:hint="eastAsia"/>
          <w:color w:val="auto"/>
          <w:sz w:val="24"/>
          <w:szCs w:val="24"/>
          <w:lang w:val="en-US" w:eastAsia="zh-CN"/>
          <w14:ligatures w14:val="none"/>
        </w:rPr>
        <w:t>共8门</w:t>
      </w:r>
      <w:r>
        <w:rPr>
          <w:rFonts w:hint="eastAsia"/>
          <w:color w:val="auto"/>
          <w:sz w:val="24"/>
          <w:szCs w:val="24"/>
          <w14:ligatures w14:val="none"/>
        </w:rPr>
        <w:t>课程</w:t>
      </w:r>
      <w:r>
        <w:rPr>
          <w:rFonts w:hint="eastAsia"/>
          <w:color w:val="auto"/>
          <w:sz w:val="24"/>
          <w:szCs w:val="24"/>
          <w:lang w:eastAsia="zh-CN"/>
          <w14:ligatures w14:val="none"/>
        </w:rPr>
        <w:t>；</w:t>
      </w:r>
      <w:r>
        <w:rPr>
          <w:rFonts w:hint="eastAsia"/>
          <w:color w:val="auto"/>
          <w:sz w:val="24"/>
          <w:szCs w:val="24"/>
          <w:lang w:val="en-US" w:eastAsia="zh-CN"/>
          <w14:ligatures w14:val="none"/>
        </w:rPr>
        <w:t>限选课程，包括办公软件高级应用</w:t>
      </w:r>
      <w:r>
        <w:rPr>
          <w:rFonts w:hint="eastAsia"/>
          <w:color w:val="auto"/>
          <w:sz w:val="24"/>
          <w:szCs w:val="24"/>
          <w:lang w:val="en-US" w:eastAsia="zh-CN"/>
          <w14:ligatures w14:val="none"/>
        </w:rPr>
        <w:t>1门，选修课程包括数字化管理会计、财务大数据实训、短视频剪辑与运营、学做自媒体、跨境电商技能实训、直播电商，</w:t>
      </w:r>
      <w:r>
        <w:rPr>
          <w:rFonts w:hint="eastAsia"/>
          <w:color w:val="auto"/>
          <w:sz w:val="24"/>
          <w:szCs w:val="24"/>
          <w14:ligatures w14:val="none"/>
        </w:rPr>
        <w:t>供学生从中任选</w:t>
      </w:r>
      <w:r>
        <w:rPr>
          <w:rFonts w:hint="eastAsia"/>
          <w:color w:val="auto"/>
          <w:sz w:val="24"/>
          <w:szCs w:val="24"/>
          <w:lang w:val="en-US" w:eastAsia="zh-CN"/>
          <w14:ligatures w14:val="none"/>
        </w:rPr>
        <w:t>3门</w:t>
      </w:r>
      <w:r>
        <w:rPr>
          <w:rFonts w:hint="eastAsia"/>
          <w:color w:val="auto"/>
          <w:sz w:val="24"/>
          <w:szCs w:val="24"/>
          <w14:ligatures w14:val="none"/>
        </w:rPr>
        <w:t>。</w:t>
      </w:r>
    </w:p>
    <w:p w14:paraId="56C7F0C5">
      <w:pPr>
        <w:spacing w:line="560" w:lineRule="exact"/>
        <w:jc w:val="center"/>
        <w:rPr>
          <w:rFonts w:hint="default" w:ascii="宋体" w:hAnsi="宋体" w:cs="宋体"/>
          <w:b/>
          <w:bCs/>
          <w:sz w:val="24"/>
          <w:szCs w:val="24"/>
          <w:lang w:val="en-US" w:eastAsia="zh-CN"/>
          <w14:ligatures w14:val="none"/>
        </w:rPr>
      </w:pPr>
      <w:bookmarkStart w:id="27" w:name="_Toc187660917"/>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3</w:t>
      </w:r>
      <w:r>
        <w:rPr>
          <w:rFonts w:hint="eastAsia" w:ascii="宋体" w:hAnsi="宋体" w:cs="宋体"/>
          <w:b/>
          <w:bCs/>
          <w:sz w:val="24"/>
          <w:szCs w:val="24"/>
          <w14:ligatures w14:val="none"/>
        </w:rPr>
        <w:t xml:space="preserve"> </w:t>
      </w:r>
      <w:r>
        <w:rPr>
          <w:rFonts w:hint="eastAsia" w:ascii="宋体" w:hAnsi="宋体" w:cs="宋体"/>
          <w:b/>
          <w:bCs/>
          <w:sz w:val="24"/>
          <w:szCs w:val="24"/>
          <w:lang w:val="en-US" w:eastAsia="zh-CN"/>
          <w14:ligatures w14:val="none"/>
        </w:rPr>
        <w:t>专业核心课课程简介</w:t>
      </w:r>
    </w:p>
    <w:tbl>
      <w:tblPr>
        <w:tblStyle w:val="73"/>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61"/>
        <w:gridCol w:w="1335"/>
        <w:gridCol w:w="2908"/>
        <w:gridCol w:w="3818"/>
      </w:tblGrid>
      <w:tr w14:paraId="1961CDD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1" w:type="dxa"/>
            <w:vAlign w:val="center"/>
          </w:tcPr>
          <w:p w14:paraId="34879BF8">
            <w:pPr>
              <w:keepNext w:val="0"/>
              <w:keepLines w:val="0"/>
              <w:suppressLineNumbers w:val="0"/>
              <w:spacing w:before="0" w:beforeAutospacing="0" w:after="0" w:afterAutospacing="0"/>
              <w:ind w:left="0" w:right="0"/>
              <w:jc w:val="center"/>
              <w:rPr>
                <w:rFonts w:hint="eastAsia" w:ascii="宋体" w:hAnsi="宋体" w:eastAsia="宋体" w:cs="宋体"/>
                <w:b/>
                <w:bCs/>
                <w:kern w:val="0"/>
                <w:sz w:val="18"/>
                <w:szCs w:val="18"/>
                <w14:ligatures w14:val="none"/>
              </w:rPr>
            </w:pPr>
            <w:r>
              <w:rPr>
                <w:rFonts w:hint="eastAsia" w:ascii="宋体" w:hAnsi="宋体" w:eastAsia="宋体" w:cs="宋体"/>
                <w:b/>
                <w:bCs/>
                <w:kern w:val="0"/>
                <w:sz w:val="18"/>
                <w:szCs w:val="18"/>
                <w14:ligatures w14:val="none"/>
              </w:rPr>
              <w:t>序号</w:t>
            </w:r>
          </w:p>
        </w:tc>
        <w:tc>
          <w:tcPr>
            <w:tcW w:w="1335" w:type="dxa"/>
            <w:vAlign w:val="center"/>
          </w:tcPr>
          <w:p w14:paraId="4BCC0BC2">
            <w:pPr>
              <w:keepNext w:val="0"/>
              <w:keepLines w:val="0"/>
              <w:suppressLineNumbers w:val="0"/>
              <w:spacing w:before="0" w:beforeAutospacing="0" w:after="0" w:afterAutospacing="0"/>
              <w:ind w:left="0" w:right="0"/>
              <w:jc w:val="center"/>
              <w:rPr>
                <w:rFonts w:hint="eastAsia" w:ascii="宋体" w:hAnsi="宋体" w:eastAsia="宋体" w:cs="宋体"/>
                <w:b/>
                <w:bCs/>
                <w:kern w:val="0"/>
                <w:sz w:val="18"/>
                <w:szCs w:val="18"/>
                <w:lang w:val="en-US" w:eastAsia="zh-CN"/>
                <w14:ligatures w14:val="none"/>
              </w:rPr>
            </w:pPr>
            <w:r>
              <w:rPr>
                <w:rFonts w:hint="eastAsia" w:ascii="宋体" w:hAnsi="宋体" w:eastAsia="宋体" w:cs="宋体"/>
                <w:b/>
                <w:bCs/>
                <w:kern w:val="0"/>
                <w:sz w:val="18"/>
                <w:szCs w:val="18"/>
                <w14:ligatures w14:val="none"/>
              </w:rPr>
              <w:t>课程</w:t>
            </w:r>
            <w:r>
              <w:rPr>
                <w:rFonts w:hint="eastAsia" w:ascii="宋体" w:hAnsi="宋体" w:eastAsia="宋体" w:cs="宋体"/>
                <w:b/>
                <w:bCs/>
                <w:kern w:val="0"/>
                <w:sz w:val="18"/>
                <w:szCs w:val="18"/>
                <w:lang w:val="en-US" w:eastAsia="zh-CN"/>
                <w14:ligatures w14:val="none"/>
              </w:rPr>
              <w:t>名称</w:t>
            </w:r>
          </w:p>
        </w:tc>
        <w:tc>
          <w:tcPr>
            <w:tcW w:w="2908" w:type="dxa"/>
            <w:vAlign w:val="center"/>
          </w:tcPr>
          <w:p w14:paraId="0381EC8C">
            <w:pPr>
              <w:keepNext w:val="0"/>
              <w:keepLines w:val="0"/>
              <w:suppressLineNumbers w:val="0"/>
              <w:spacing w:before="0" w:beforeAutospacing="0" w:after="0" w:afterAutospacing="0"/>
              <w:ind w:left="0" w:right="0"/>
              <w:jc w:val="center"/>
              <w:rPr>
                <w:rFonts w:hint="eastAsia" w:ascii="宋体" w:hAnsi="宋体" w:eastAsia="宋体" w:cs="宋体"/>
                <w:b/>
                <w:bCs/>
                <w:kern w:val="0"/>
                <w:sz w:val="18"/>
                <w:szCs w:val="18"/>
                <w14:ligatures w14:val="none"/>
              </w:rPr>
            </w:pPr>
            <w:r>
              <w:rPr>
                <w:rFonts w:hint="eastAsia" w:ascii="宋体" w:hAnsi="宋体" w:eastAsia="宋体" w:cs="宋体"/>
                <w:b/>
                <w:bCs/>
                <w:kern w:val="0"/>
                <w:sz w:val="18"/>
                <w:szCs w:val="18"/>
                <w14:ligatures w14:val="none"/>
              </w:rPr>
              <w:t>典型工作任务描述</w:t>
            </w:r>
          </w:p>
        </w:tc>
        <w:tc>
          <w:tcPr>
            <w:tcW w:w="3818" w:type="dxa"/>
            <w:vAlign w:val="center"/>
          </w:tcPr>
          <w:p w14:paraId="699736DA">
            <w:pPr>
              <w:keepNext w:val="0"/>
              <w:keepLines w:val="0"/>
              <w:suppressLineNumbers w:val="0"/>
              <w:spacing w:before="0" w:beforeAutospacing="0" w:after="0" w:afterAutospacing="0"/>
              <w:ind w:left="0" w:right="0"/>
              <w:jc w:val="center"/>
              <w:rPr>
                <w:rFonts w:hint="eastAsia" w:ascii="宋体" w:hAnsi="宋体" w:eastAsia="宋体" w:cs="宋体"/>
                <w:b/>
                <w:bCs/>
                <w:kern w:val="0"/>
                <w:sz w:val="18"/>
                <w:szCs w:val="18"/>
                <w14:ligatures w14:val="none"/>
              </w:rPr>
            </w:pPr>
            <w:r>
              <w:rPr>
                <w:rFonts w:hint="eastAsia" w:ascii="宋体" w:hAnsi="宋体" w:eastAsia="宋体" w:cs="宋体"/>
                <w:b/>
                <w:bCs/>
                <w:kern w:val="0"/>
                <w:sz w:val="18"/>
                <w:szCs w:val="18"/>
                <w14:ligatures w14:val="none"/>
              </w:rPr>
              <w:t>主要教学内容与要求</w:t>
            </w:r>
          </w:p>
        </w:tc>
      </w:tr>
      <w:tr w14:paraId="4A0CDF8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1" w:type="dxa"/>
            <w:vAlign w:val="center"/>
          </w:tcPr>
          <w:p w14:paraId="61E9ACBB">
            <w:pPr>
              <w:keepNext w:val="0"/>
              <w:keepLines w:val="0"/>
              <w:suppressLineNumbers w:val="0"/>
              <w:spacing w:before="0" w:beforeAutospacing="0" w:after="0" w:afterAutospacing="0"/>
              <w:ind w:left="0" w:right="0"/>
              <w:jc w:val="center"/>
              <w:rPr>
                <w:rFonts w:hint="eastAsia" w:ascii="宋体" w:hAnsi="宋体" w:eastAsia="宋体" w:cs="宋体"/>
                <w:kern w:val="0"/>
                <w:sz w:val="18"/>
                <w:szCs w:val="18"/>
                <w14:ligatures w14:val="none"/>
              </w:rPr>
            </w:pPr>
            <w:r>
              <w:rPr>
                <w:rFonts w:hint="eastAsia" w:ascii="宋体" w:hAnsi="宋体" w:eastAsia="宋体" w:cs="宋体"/>
                <w:kern w:val="0"/>
                <w:sz w:val="18"/>
                <w:szCs w:val="18"/>
                <w14:ligatures w14:val="none"/>
              </w:rPr>
              <w:t>1</w:t>
            </w:r>
          </w:p>
        </w:tc>
        <w:tc>
          <w:tcPr>
            <w:tcW w:w="1335" w:type="dxa"/>
            <w:vAlign w:val="center"/>
          </w:tcPr>
          <w:p w14:paraId="4BB6BE22">
            <w:pPr>
              <w:keepNext w:val="0"/>
              <w:keepLines w:val="0"/>
              <w:suppressLineNumbers w:val="0"/>
              <w:spacing w:before="0" w:beforeAutospacing="0" w:after="0" w:afterAutospacing="0"/>
              <w:ind w:left="0" w:right="0"/>
              <w:jc w:val="center"/>
              <w:rPr>
                <w:rFonts w:hint="eastAsia" w:ascii="宋体" w:hAnsi="宋体" w:eastAsia="宋体" w:cs="宋体"/>
                <w:kern w:val="0"/>
                <w:sz w:val="18"/>
                <w:szCs w:val="18"/>
                <w14:ligatures w14:val="none"/>
              </w:rPr>
            </w:pPr>
            <w:r>
              <w:rPr>
                <w:rFonts w:hint="eastAsia" w:ascii="宋体" w:hAnsi="宋体" w:eastAsia="宋体" w:cs="宋体"/>
                <w:b w:val="0"/>
                <w:bCs w:val="0"/>
                <w:color w:val="auto"/>
                <w:kern w:val="0"/>
                <w:sz w:val="18"/>
                <w:szCs w:val="18"/>
                <w:lang w:val="en-US" w:eastAsia="zh-CN" w:bidi="ar-SA"/>
              </w:rPr>
              <w:t>企业财务会计</w:t>
            </w:r>
          </w:p>
        </w:tc>
        <w:tc>
          <w:tcPr>
            <w:tcW w:w="2908" w:type="dxa"/>
            <w:vAlign w:val="center"/>
          </w:tcPr>
          <w:p w14:paraId="606B5945">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①准确进行会计六要素的确 </w:t>
            </w:r>
          </w:p>
          <w:p w14:paraId="24A448D9">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认、计量、记录和报告 </w:t>
            </w:r>
          </w:p>
          <w:p w14:paraId="79E98685">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②按照相关规定编制和对外报 </w:t>
            </w:r>
          </w:p>
          <w:p w14:paraId="332FEEE6">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送财务会计报告</w:t>
            </w:r>
          </w:p>
          <w:p w14:paraId="4AF4FD98">
            <w:pPr>
              <w:keepNext w:val="0"/>
              <w:keepLines w:val="0"/>
              <w:suppressLineNumbers w:val="0"/>
              <w:spacing w:before="0" w:beforeAutospacing="0" w:after="0" w:afterAutospacing="0"/>
              <w:ind w:left="0" w:right="0"/>
              <w:rPr>
                <w:rFonts w:hint="eastAsia" w:ascii="宋体" w:hAnsi="宋体" w:eastAsia="宋体" w:cs="宋体"/>
                <w:kern w:val="0"/>
                <w:sz w:val="18"/>
                <w:szCs w:val="18"/>
                <w14:ligatures w14:val="none"/>
              </w:rPr>
            </w:pPr>
          </w:p>
        </w:tc>
        <w:tc>
          <w:tcPr>
            <w:tcW w:w="3818" w:type="dxa"/>
            <w:vAlign w:val="center"/>
          </w:tcPr>
          <w:p w14:paraId="0AF2C475">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①财务会计概念框架 </w:t>
            </w:r>
          </w:p>
          <w:p w14:paraId="442292B7">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②会计要素核算方法和账务处理程序运用。</w:t>
            </w:r>
          </w:p>
          <w:p w14:paraId="07676204">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③财务会计报告编制</w:t>
            </w:r>
          </w:p>
          <w:p w14:paraId="557B1437">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④会计制度设计原理及方法 </w:t>
            </w:r>
          </w:p>
          <w:p w14:paraId="1464FED0">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⑤利用智能财会实训室开展虚拟仿真实训 </w:t>
            </w:r>
          </w:p>
          <w:p w14:paraId="55FB1E73">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14:ligatures w14:val="none"/>
              </w:rPr>
            </w:pPr>
            <w:r>
              <w:rPr>
                <w:rFonts w:hint="eastAsia" w:ascii="宋体" w:hAnsi="宋体" w:eastAsia="宋体" w:cs="宋体"/>
                <w:color w:val="000000"/>
                <w:kern w:val="0"/>
                <w:sz w:val="18"/>
                <w:szCs w:val="18"/>
                <w:lang w:val="en-US" w:eastAsia="zh-CN" w:bidi="ar"/>
                <w14:ligatures w14:val="standardContextual"/>
              </w:rPr>
              <w:t>⑥挖掘思政元素，融入课程思政内容，发挥课程思政育人功能</w:t>
            </w:r>
          </w:p>
        </w:tc>
      </w:tr>
      <w:tr w14:paraId="4235EA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1" w:type="dxa"/>
            <w:vAlign w:val="center"/>
          </w:tcPr>
          <w:p w14:paraId="4577A617">
            <w:pPr>
              <w:keepNext w:val="0"/>
              <w:keepLines w:val="0"/>
              <w:suppressLineNumbers w:val="0"/>
              <w:spacing w:before="0" w:beforeAutospacing="0" w:after="0" w:afterAutospacing="0"/>
              <w:ind w:left="0" w:right="0"/>
              <w:jc w:val="center"/>
              <w:rPr>
                <w:rFonts w:hint="eastAsia" w:ascii="宋体" w:hAnsi="宋体" w:eastAsia="宋体" w:cs="宋体"/>
                <w:kern w:val="0"/>
                <w:sz w:val="18"/>
                <w:szCs w:val="18"/>
                <w14:ligatures w14:val="none"/>
              </w:rPr>
            </w:pPr>
            <w:r>
              <w:rPr>
                <w:rFonts w:hint="eastAsia" w:ascii="宋体" w:hAnsi="宋体" w:eastAsia="宋体" w:cs="宋体"/>
                <w:kern w:val="0"/>
                <w:sz w:val="18"/>
                <w:szCs w:val="18"/>
                <w14:ligatures w14:val="none"/>
              </w:rPr>
              <w:t>2</w:t>
            </w:r>
          </w:p>
        </w:tc>
        <w:tc>
          <w:tcPr>
            <w:tcW w:w="1335" w:type="dxa"/>
            <w:shd w:val="clear" w:color="auto" w:fill="auto"/>
            <w:vAlign w:val="center"/>
          </w:tcPr>
          <w:p w14:paraId="54B5CAC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8"/>
                <w:szCs w:val="18"/>
                <w:lang w:val="en-US" w:eastAsia="zh-CN" w:bidi="ar-SA"/>
                <w14:ligatures w14:val="standardContextual"/>
              </w:rPr>
            </w:pPr>
            <w:r>
              <w:rPr>
                <w:rFonts w:hint="eastAsia" w:ascii="宋体" w:hAnsi="宋体" w:eastAsia="宋体" w:cs="宋体"/>
                <w:b w:val="0"/>
                <w:bCs w:val="0"/>
                <w:color w:val="auto"/>
                <w:kern w:val="0"/>
                <w:sz w:val="18"/>
                <w:szCs w:val="18"/>
                <w:lang w:val="en-US" w:eastAsia="zh-CN"/>
              </w:rPr>
              <w:t>管理会计实务</w:t>
            </w:r>
          </w:p>
        </w:tc>
        <w:tc>
          <w:tcPr>
            <w:tcW w:w="2908" w:type="dxa"/>
            <w:vAlign w:val="center"/>
          </w:tcPr>
          <w:p w14:paraId="1C543741">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①企业战略的制定</w:t>
            </w:r>
          </w:p>
          <w:p w14:paraId="0879D61C">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②企业投资项目决策</w:t>
            </w:r>
          </w:p>
          <w:p w14:paraId="012ABCBA">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③企业筹资方案决策 </w:t>
            </w:r>
          </w:p>
          <w:p w14:paraId="43DF5C55">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④企业预算的编制及审核</w:t>
            </w:r>
          </w:p>
          <w:p w14:paraId="28EEB249">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⑤企业营运管理决策</w:t>
            </w:r>
          </w:p>
          <w:p w14:paraId="4074C1AD">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⑥企业成本管理 </w:t>
            </w:r>
          </w:p>
          <w:p w14:paraId="2D1C5FE2">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⑦企业绩效管理</w:t>
            </w:r>
          </w:p>
          <w:p w14:paraId="7CF1A8E1">
            <w:pPr>
              <w:keepNext w:val="0"/>
              <w:keepLines w:val="0"/>
              <w:suppressLineNumbers w:val="0"/>
              <w:spacing w:before="0" w:beforeAutospacing="0" w:after="0" w:afterAutospacing="0"/>
              <w:ind w:left="0" w:right="0"/>
              <w:rPr>
                <w:rFonts w:hint="eastAsia" w:ascii="宋体" w:hAnsi="宋体" w:eastAsia="宋体" w:cs="宋体"/>
                <w:kern w:val="0"/>
                <w:sz w:val="18"/>
                <w:szCs w:val="18"/>
                <w14:ligatures w14:val="none"/>
              </w:rPr>
            </w:pPr>
          </w:p>
        </w:tc>
        <w:tc>
          <w:tcPr>
            <w:tcW w:w="3818" w:type="dxa"/>
            <w:vAlign w:val="center"/>
          </w:tcPr>
          <w:p w14:paraId="3F88F26B">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①管理会计概述</w:t>
            </w:r>
          </w:p>
          <w:p w14:paraId="5477EA58">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②战略管理</w:t>
            </w:r>
          </w:p>
          <w:p w14:paraId="7A11C57A">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③投融资管理 </w:t>
            </w:r>
          </w:p>
          <w:p w14:paraId="5628DC30">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④预算管理 </w:t>
            </w:r>
          </w:p>
          <w:p w14:paraId="2CE0497C">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⑤成本管理 </w:t>
            </w:r>
          </w:p>
          <w:p w14:paraId="01B174E5">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⑥营运管理 </w:t>
            </w:r>
          </w:p>
          <w:p w14:paraId="5EE37BBE">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⑦绩效管理 </w:t>
            </w:r>
          </w:p>
          <w:p w14:paraId="358BA278">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⑧利用数字化管理会计实训系统开展虚拟仿真实训</w:t>
            </w:r>
          </w:p>
          <w:p w14:paraId="24F8036B">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⑨挖掘思政元素，发挥课程思政育人功能 </w:t>
            </w:r>
          </w:p>
          <w:p w14:paraId="018A8EA6">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14:ligatures w14:val="none"/>
              </w:rPr>
            </w:pPr>
            <w:r>
              <w:rPr>
                <w:rFonts w:hint="eastAsia" w:ascii="宋体" w:hAnsi="宋体" w:eastAsia="宋体" w:cs="宋体"/>
                <w:color w:val="000000"/>
                <w:kern w:val="0"/>
                <w:sz w:val="18"/>
                <w:szCs w:val="18"/>
                <w:lang w:val="en-US" w:eastAsia="zh-CN" w:bidi="ar"/>
                <w14:ligatures w14:val="standardContextual"/>
              </w:rPr>
              <w:t xml:space="preserve">⑩能运用管理会计的基本工具和方法，开展预算管理、投融资管理、营运管理、成本管理和绩效管理，培养战略思维和基本的管理能力 </w:t>
            </w:r>
          </w:p>
        </w:tc>
      </w:tr>
      <w:tr w14:paraId="38B6B76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61" w:type="dxa"/>
            <w:vAlign w:val="center"/>
          </w:tcPr>
          <w:p w14:paraId="1EFF9F47">
            <w:pPr>
              <w:keepNext w:val="0"/>
              <w:keepLines w:val="0"/>
              <w:suppressLineNumbers w:val="0"/>
              <w:spacing w:before="0" w:beforeAutospacing="0" w:after="0" w:afterAutospacing="0"/>
              <w:ind w:left="0" w:right="0"/>
              <w:jc w:val="center"/>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3</w:t>
            </w:r>
          </w:p>
        </w:tc>
        <w:tc>
          <w:tcPr>
            <w:tcW w:w="1335" w:type="dxa"/>
            <w:shd w:val="clear" w:color="auto" w:fill="auto"/>
            <w:vAlign w:val="center"/>
          </w:tcPr>
          <w:p w14:paraId="749968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8"/>
                <w:szCs w:val="18"/>
                <w:lang w:val="en-US" w:eastAsia="zh-CN" w:bidi="ar-SA"/>
                <w14:ligatures w14:val="standardContextual"/>
              </w:rPr>
            </w:pPr>
            <w:r>
              <w:rPr>
                <w:rFonts w:hint="eastAsia" w:ascii="宋体" w:hAnsi="宋体" w:eastAsia="宋体" w:cs="宋体"/>
                <w:b w:val="0"/>
                <w:bCs w:val="0"/>
                <w:color w:val="auto"/>
                <w:kern w:val="0"/>
                <w:sz w:val="18"/>
                <w:szCs w:val="18"/>
                <w:lang w:val="en-US" w:eastAsia="zh-CN"/>
              </w:rPr>
              <w:t>智慧化税费申报与管理</w:t>
            </w:r>
          </w:p>
        </w:tc>
        <w:tc>
          <w:tcPr>
            <w:tcW w:w="2908" w:type="dxa"/>
            <w:vAlign w:val="center"/>
          </w:tcPr>
          <w:p w14:paraId="3BD3DBFA">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①办理税务登记、变更，发票申购等业务</w:t>
            </w:r>
          </w:p>
          <w:p w14:paraId="7D94E529">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eastAsia="zh-CN" w:bidi="ar"/>
                <w14:ligatures w14:val="standardContextual"/>
              </w:rPr>
            </w:pPr>
            <w:r>
              <w:rPr>
                <w:rFonts w:hint="eastAsia" w:ascii="宋体" w:hAnsi="宋体" w:eastAsia="宋体" w:cs="宋体"/>
                <w:color w:val="000000"/>
                <w:kern w:val="0"/>
                <w:sz w:val="18"/>
                <w:szCs w:val="18"/>
                <w:lang w:val="en-US" w:eastAsia="zh-CN" w:bidi="ar"/>
                <w14:ligatures w14:val="standardContextual"/>
              </w:rPr>
              <w:t>②计算应缴纳的增值税等各种税费，准确计量各项税费。</w:t>
            </w:r>
          </w:p>
          <w:p w14:paraId="557D56CF">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③准确填写增值税等纳税申报表，完成网上申报</w:t>
            </w:r>
          </w:p>
          <w:p w14:paraId="0E77069B">
            <w:pPr>
              <w:keepNext w:val="0"/>
              <w:keepLines w:val="0"/>
              <w:widowControl/>
              <w:suppressLineNumbers w:val="0"/>
              <w:spacing w:before="0" w:beforeAutospacing="0" w:after="0" w:afterAutospacing="0"/>
              <w:ind w:left="0" w:right="0"/>
              <w:jc w:val="both"/>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④按期履行纳税管理义务，接受纳税检查，利用法律手段维护纳税人权益，防范税务风险 </w:t>
            </w:r>
          </w:p>
          <w:p w14:paraId="6240BE32">
            <w:pPr>
              <w:keepNext w:val="0"/>
              <w:keepLines w:val="0"/>
              <w:widowControl/>
              <w:suppressLineNumbers w:val="0"/>
              <w:spacing w:before="0" w:beforeAutospacing="0" w:after="0" w:afterAutospacing="0"/>
              <w:ind w:left="0" w:right="0"/>
              <w:jc w:val="both"/>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⑤按照国家政策，办理各项税费的减免、延期缴纳等优惠的申请手续</w:t>
            </w:r>
          </w:p>
          <w:p w14:paraId="07914FB7">
            <w:pPr>
              <w:keepNext w:val="0"/>
              <w:keepLines w:val="0"/>
              <w:widowControl/>
              <w:suppressLineNumbers w:val="0"/>
              <w:spacing w:before="0" w:beforeAutospacing="0" w:after="0" w:afterAutospacing="0"/>
              <w:ind w:left="0" w:right="0"/>
              <w:jc w:val="both"/>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⑥根据网上申报系统产生的各种单据，确认各项税费 </w:t>
            </w:r>
          </w:p>
          <w:p w14:paraId="5A981544">
            <w:pPr>
              <w:keepNext w:val="0"/>
              <w:keepLines w:val="0"/>
              <w:widowControl/>
              <w:suppressLineNumbers w:val="0"/>
              <w:spacing w:before="0" w:beforeAutospacing="0" w:after="0" w:afterAutospacing="0"/>
              <w:ind w:left="0" w:right="0"/>
              <w:jc w:val="both"/>
              <w:rPr>
                <w:rFonts w:hint="eastAsia" w:ascii="宋体" w:hAnsi="宋体" w:eastAsia="宋体" w:cs="宋体"/>
                <w:kern w:val="0"/>
                <w:sz w:val="18"/>
                <w:szCs w:val="18"/>
                <w14:ligatures w14:val="none"/>
              </w:rPr>
            </w:pPr>
            <w:r>
              <w:rPr>
                <w:rFonts w:hint="eastAsia" w:ascii="宋体" w:hAnsi="宋体" w:eastAsia="宋体" w:cs="宋体"/>
                <w:color w:val="000000"/>
                <w:kern w:val="0"/>
                <w:sz w:val="18"/>
                <w:szCs w:val="18"/>
                <w:lang w:val="en-US" w:eastAsia="zh-CN" w:bidi="ar"/>
                <w14:ligatures w14:val="standardContextual"/>
              </w:rPr>
              <w:t>⑦定期编制各项税费申报、缴纳情况的报告</w:t>
            </w:r>
          </w:p>
        </w:tc>
        <w:tc>
          <w:tcPr>
            <w:tcW w:w="3818" w:type="dxa"/>
            <w:vAlign w:val="center"/>
          </w:tcPr>
          <w:p w14:paraId="23F602B8">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①数字化时代下的税务管理 </w:t>
            </w:r>
          </w:p>
          <w:p w14:paraId="39F83A88">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②增值税、消费税、个人所得税以及其他税费的计算、申报与筹划 </w:t>
            </w:r>
          </w:p>
          <w:p w14:paraId="0A05CAB7">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③各项税费的日常核算 </w:t>
            </w:r>
          </w:p>
          <w:p w14:paraId="02533E88">
            <w:pPr>
              <w:keepNext w:val="0"/>
              <w:keepLines w:val="0"/>
              <w:widowControl/>
              <w:suppressLineNumbers w:val="0"/>
              <w:spacing w:before="0" w:beforeAutospacing="0" w:after="0" w:afterAutospacing="0"/>
              <w:ind w:left="0" w:right="0"/>
              <w:jc w:val="left"/>
              <w:rPr>
                <w:rFonts w:hint="eastAsia" w:ascii="宋体" w:hAnsi="宋体" w:eastAsia="宋体" w:cs="宋体"/>
                <w:color w:val="000000"/>
                <w:kern w:val="0"/>
                <w:sz w:val="18"/>
                <w:szCs w:val="18"/>
                <w:lang w:val="en-US" w:eastAsia="zh-CN" w:bidi="ar"/>
                <w14:ligatures w14:val="standardContextual"/>
              </w:rPr>
            </w:pPr>
            <w:r>
              <w:rPr>
                <w:rFonts w:hint="eastAsia" w:ascii="宋体" w:hAnsi="宋体" w:eastAsia="宋体" w:cs="宋体"/>
                <w:color w:val="000000"/>
                <w:kern w:val="0"/>
                <w:sz w:val="18"/>
                <w:szCs w:val="18"/>
                <w:lang w:val="en-US" w:eastAsia="zh-CN" w:bidi="ar"/>
                <w14:ligatures w14:val="standardContextual"/>
              </w:rPr>
              <w:t>④企业所得税的预缴、年终汇算申报及核算等</w:t>
            </w:r>
          </w:p>
          <w:p w14:paraId="0615C21D">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⑤税费报表的编制</w:t>
            </w:r>
          </w:p>
          <w:p w14:paraId="3A52BBF3">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⑥在智能财会实训室利用智慧税务管理平台开展虚拟仿真实训 </w:t>
            </w:r>
          </w:p>
          <w:p w14:paraId="67C9A1D2">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⑦挖掘思政元素，发挥课程思政育人功能 </w:t>
            </w:r>
          </w:p>
          <w:p w14:paraId="6D71D850">
            <w:pPr>
              <w:keepNext w:val="0"/>
              <w:keepLines w:val="0"/>
              <w:widowControl/>
              <w:suppressLineNumbers w:val="0"/>
              <w:spacing w:before="0" w:beforeAutospacing="0" w:after="0" w:afterAutospacing="0"/>
              <w:ind w:left="0" w:right="0"/>
              <w:jc w:val="both"/>
              <w:rPr>
                <w:rFonts w:hint="eastAsia" w:ascii="宋体" w:hAnsi="宋体" w:eastAsia="宋体" w:cs="宋体"/>
                <w:kern w:val="0"/>
                <w:sz w:val="18"/>
                <w:szCs w:val="18"/>
                <w14:ligatures w14:val="none"/>
              </w:rPr>
            </w:pPr>
            <w:r>
              <w:rPr>
                <w:rFonts w:hint="eastAsia" w:ascii="宋体" w:hAnsi="宋体" w:eastAsia="宋体" w:cs="宋体"/>
                <w:color w:val="000000"/>
                <w:kern w:val="0"/>
                <w:sz w:val="18"/>
                <w:szCs w:val="18"/>
                <w:lang w:val="en-US" w:eastAsia="zh-CN" w:bidi="ar"/>
                <w14:ligatures w14:val="standardContextual"/>
              </w:rPr>
              <w:t>⑧能熟练运用智慧税务管理平台进行各种税费的计算、申报与税务风险控制，培养诚实守信、依法纳税、为国聚财的职业素养和高尚的职业道德</w:t>
            </w:r>
          </w:p>
        </w:tc>
      </w:tr>
      <w:tr w14:paraId="3A3BE6B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tcPr>
          <w:p w14:paraId="3C7342B5">
            <w:pPr>
              <w:keepNext w:val="0"/>
              <w:keepLines w:val="0"/>
              <w:suppressLineNumbers w:val="0"/>
              <w:spacing w:before="0" w:beforeAutospacing="0" w:after="0" w:afterAutospacing="0"/>
              <w:ind w:left="0" w:right="0"/>
              <w:jc w:val="center"/>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4</w:t>
            </w:r>
          </w:p>
        </w:tc>
        <w:tc>
          <w:tcPr>
            <w:tcW w:w="1335" w:type="dxa"/>
            <w:shd w:val="clear" w:color="auto" w:fill="auto"/>
            <w:vAlign w:val="center"/>
          </w:tcPr>
          <w:p w14:paraId="3EFF3F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8"/>
                <w:szCs w:val="18"/>
                <w:lang w:val="en-US" w:eastAsia="zh-CN" w:bidi="ar-SA"/>
                <w14:ligatures w14:val="standardContextual"/>
              </w:rPr>
            </w:pPr>
            <w:r>
              <w:rPr>
                <w:rFonts w:hint="eastAsia" w:ascii="宋体" w:hAnsi="宋体" w:eastAsia="宋体" w:cs="宋体"/>
                <w:b w:val="0"/>
                <w:bCs w:val="0"/>
                <w:color w:val="auto"/>
                <w:kern w:val="0"/>
                <w:sz w:val="18"/>
                <w:szCs w:val="18"/>
                <w:lang w:val="en-US" w:eastAsia="zh-CN"/>
              </w:rPr>
              <w:t>智能化成本核算与管理</w:t>
            </w:r>
          </w:p>
        </w:tc>
        <w:tc>
          <w:tcPr>
            <w:tcW w:w="2908" w:type="dxa"/>
          </w:tcPr>
          <w:p w14:paraId="3847AE69">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①审核企业成本支出 </w:t>
            </w:r>
          </w:p>
          <w:p w14:paraId="223C4D34">
            <w:pPr>
              <w:keepNext w:val="0"/>
              <w:keepLines w:val="0"/>
              <w:widowControl/>
              <w:suppressLineNumbers w:val="0"/>
              <w:spacing w:before="0" w:beforeAutospacing="0" w:after="0" w:afterAutospacing="0"/>
              <w:ind w:left="0" w:right="0"/>
              <w:jc w:val="both"/>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②归集和分配材料费用、人工费用、制造费用等，及时提供成本信息 </w:t>
            </w:r>
          </w:p>
          <w:p w14:paraId="069E1EF9">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③编制成本计划和成本报表 </w:t>
            </w:r>
          </w:p>
          <w:p w14:paraId="2CB71367">
            <w:pPr>
              <w:keepNext w:val="0"/>
              <w:keepLines w:val="0"/>
              <w:widowControl/>
              <w:suppressLineNumbers w:val="0"/>
              <w:spacing w:before="0" w:beforeAutospacing="0" w:after="0" w:afterAutospacing="0"/>
              <w:ind w:left="0" w:right="0"/>
              <w:jc w:val="both"/>
              <w:rPr>
                <w:rFonts w:hint="eastAsia" w:ascii="宋体" w:hAnsi="宋体" w:eastAsia="宋体" w:cs="宋体"/>
                <w:kern w:val="0"/>
                <w:sz w:val="18"/>
                <w:szCs w:val="18"/>
                <w14:ligatures w14:val="none"/>
              </w:rPr>
            </w:pPr>
            <w:r>
              <w:rPr>
                <w:rFonts w:hint="eastAsia" w:ascii="宋体" w:hAnsi="宋体" w:eastAsia="宋体" w:cs="宋体"/>
                <w:color w:val="000000"/>
                <w:kern w:val="0"/>
                <w:sz w:val="18"/>
                <w:szCs w:val="18"/>
                <w:lang w:val="en-US" w:eastAsia="zh-CN" w:bidi="ar"/>
                <w14:ligatures w14:val="standardContextual"/>
              </w:rPr>
              <w:t>④编制成本分析报表，对异常情况进行判断和提出改进建议</w:t>
            </w:r>
          </w:p>
        </w:tc>
        <w:tc>
          <w:tcPr>
            <w:tcW w:w="3818" w:type="dxa"/>
          </w:tcPr>
          <w:p w14:paraId="46B6A4C0">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①智能化成本核算系统认知</w:t>
            </w:r>
          </w:p>
          <w:p w14:paraId="6F4B8E6A">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②成本核算原则和程序 </w:t>
            </w:r>
          </w:p>
          <w:p w14:paraId="6B5F4F99">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③要素费用归集和分配 </w:t>
            </w:r>
          </w:p>
          <w:p w14:paraId="4BA02CD5">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④产品成本计算方法 </w:t>
            </w:r>
          </w:p>
          <w:p w14:paraId="4EC8B174">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⑤成本报表编制 </w:t>
            </w:r>
          </w:p>
          <w:p w14:paraId="5E1C61D5">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⑥成本分析与控制 </w:t>
            </w:r>
          </w:p>
          <w:p w14:paraId="0B246782">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⑦利用智能财会实训室开展虚拟仿真实训 </w:t>
            </w:r>
          </w:p>
          <w:p w14:paraId="279133BE">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⑧挖掘思政元素，发挥课程思政育人功能 </w:t>
            </w:r>
          </w:p>
          <w:p w14:paraId="1C6CF19A">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14:ligatures w14:val="none"/>
              </w:rPr>
            </w:pPr>
            <w:r>
              <w:rPr>
                <w:rFonts w:hint="eastAsia" w:ascii="宋体" w:hAnsi="宋体" w:eastAsia="宋体" w:cs="宋体"/>
                <w:color w:val="000000"/>
                <w:kern w:val="0"/>
                <w:sz w:val="18"/>
                <w:szCs w:val="18"/>
                <w:lang w:val="en-US" w:eastAsia="zh-CN" w:bidi="ar"/>
                <w14:ligatures w14:val="standardContextual"/>
              </w:rPr>
              <w:t>⑨能熟练运用智能成本核算系统，准确高效计算产品成本，合理进行成本管理和控制，养成爱岗敬业、热情服务的职业道德</w:t>
            </w:r>
          </w:p>
        </w:tc>
      </w:tr>
      <w:tr w14:paraId="6FA3B38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tcPr>
          <w:p w14:paraId="2569C8F4">
            <w:pPr>
              <w:keepNext w:val="0"/>
              <w:keepLines w:val="0"/>
              <w:suppressLineNumbers w:val="0"/>
              <w:spacing w:before="0" w:beforeAutospacing="0" w:after="0" w:afterAutospacing="0"/>
              <w:ind w:left="0" w:right="0"/>
              <w:jc w:val="center"/>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5</w:t>
            </w:r>
          </w:p>
        </w:tc>
        <w:tc>
          <w:tcPr>
            <w:tcW w:w="1335" w:type="dxa"/>
            <w:shd w:val="clear" w:color="auto" w:fill="auto"/>
            <w:vAlign w:val="center"/>
          </w:tcPr>
          <w:p w14:paraId="06161E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8"/>
                <w:szCs w:val="18"/>
                <w:lang w:val="en-US" w:eastAsia="zh-CN" w:bidi="ar-SA"/>
                <w14:ligatures w14:val="standardContextual"/>
              </w:rPr>
            </w:pPr>
            <w:r>
              <w:rPr>
                <w:rFonts w:hint="eastAsia" w:ascii="宋体" w:hAnsi="宋体" w:eastAsia="宋体" w:cs="宋体"/>
                <w:b w:val="0"/>
                <w:bCs w:val="0"/>
                <w:color w:val="auto"/>
                <w:kern w:val="0"/>
                <w:sz w:val="18"/>
                <w:szCs w:val="18"/>
                <w:lang w:val="en-US" w:eastAsia="zh-CN"/>
              </w:rPr>
              <w:t>财务大数据分析</w:t>
            </w:r>
          </w:p>
        </w:tc>
        <w:tc>
          <w:tcPr>
            <w:tcW w:w="2908" w:type="dxa"/>
          </w:tcPr>
          <w:p w14:paraId="01A3FA68">
            <w:pPr>
              <w:keepNext w:val="0"/>
              <w:keepLines w:val="0"/>
              <w:widowControl/>
              <w:suppressLineNumbers w:val="0"/>
              <w:spacing w:before="0" w:beforeAutospacing="0" w:after="0" w:afterAutospacing="0"/>
              <w:ind w:left="0" w:right="0"/>
              <w:jc w:val="both"/>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①投资者角度财务分析及报告撰写 </w:t>
            </w:r>
          </w:p>
          <w:p w14:paraId="55B3D80F">
            <w:pPr>
              <w:keepNext w:val="0"/>
              <w:keepLines w:val="0"/>
              <w:widowControl/>
              <w:suppressLineNumbers w:val="0"/>
              <w:spacing w:before="0" w:beforeAutospacing="0" w:after="0" w:afterAutospacing="0"/>
              <w:ind w:left="0" w:right="0"/>
              <w:jc w:val="both"/>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②经营者角度财务分析及报告撰写 </w:t>
            </w:r>
          </w:p>
          <w:p w14:paraId="7B23C4C2">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③资金分析与预测及报告撰写 </w:t>
            </w:r>
          </w:p>
          <w:p w14:paraId="14D8E4D9">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④销售分析与预测及报告撰写 </w:t>
            </w:r>
          </w:p>
          <w:p w14:paraId="32523D57">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⑤费用分析与预测及报告撰写 </w:t>
            </w:r>
          </w:p>
          <w:p w14:paraId="00BB3C2B">
            <w:pPr>
              <w:keepNext w:val="0"/>
              <w:keepLines w:val="0"/>
              <w:widowControl/>
              <w:suppressLineNumbers w:val="0"/>
              <w:spacing w:before="0" w:beforeAutospacing="0" w:after="0" w:afterAutospacing="0"/>
              <w:ind w:left="0" w:right="0"/>
              <w:jc w:val="both"/>
              <w:rPr>
                <w:rFonts w:hint="eastAsia" w:ascii="宋体" w:hAnsi="宋体" w:eastAsia="宋体" w:cs="宋体"/>
                <w:kern w:val="0"/>
                <w:sz w:val="18"/>
                <w:szCs w:val="18"/>
                <w14:ligatures w14:val="none"/>
              </w:rPr>
            </w:pPr>
            <w:r>
              <w:rPr>
                <w:rFonts w:hint="eastAsia" w:ascii="宋体" w:hAnsi="宋体" w:eastAsia="宋体" w:cs="宋体"/>
                <w:color w:val="000000"/>
                <w:kern w:val="0"/>
                <w:sz w:val="18"/>
                <w:szCs w:val="18"/>
                <w:lang w:val="en-US" w:eastAsia="zh-CN" w:bidi="ar"/>
                <w14:ligatures w14:val="standardContextual"/>
              </w:rPr>
              <w:t>⑥其他财务数据的分析及报告撰写</w:t>
            </w:r>
          </w:p>
        </w:tc>
        <w:tc>
          <w:tcPr>
            <w:tcW w:w="3818" w:type="dxa"/>
          </w:tcPr>
          <w:p w14:paraId="2D6BF242">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①财务大数据分析基础知识 </w:t>
            </w:r>
          </w:p>
          <w:p w14:paraId="405194DD">
            <w:pPr>
              <w:keepNext w:val="0"/>
              <w:keepLines w:val="0"/>
              <w:widowControl/>
              <w:suppressLineNumbers w:val="0"/>
              <w:spacing w:before="0" w:beforeAutospacing="0" w:after="0" w:afterAutospacing="0"/>
              <w:ind w:left="0" w:right="0"/>
              <w:jc w:val="both"/>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②企业投资、采购、生产、资金、销售、费用、利润等多维度可视化呈现及分析 </w:t>
            </w:r>
          </w:p>
          <w:p w14:paraId="43DB1E1D">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③分部分析及总体分析报告</w:t>
            </w:r>
            <w:r>
              <w:rPr>
                <w:rFonts w:hint="eastAsia" w:ascii="宋体" w:hAnsi="宋体" w:cs="宋体"/>
                <w:color w:val="000000"/>
                <w:kern w:val="0"/>
                <w:sz w:val="18"/>
                <w:szCs w:val="18"/>
                <w:lang w:val="en-US" w:eastAsia="zh-CN" w:bidi="ar"/>
                <w14:ligatures w14:val="standardContextual"/>
              </w:rPr>
              <w:t>撰</w:t>
            </w:r>
            <w:r>
              <w:rPr>
                <w:rFonts w:hint="eastAsia" w:ascii="宋体" w:hAnsi="宋体" w:eastAsia="宋体" w:cs="宋体"/>
                <w:color w:val="000000"/>
                <w:kern w:val="0"/>
                <w:sz w:val="18"/>
                <w:szCs w:val="18"/>
                <w:lang w:val="en-US" w:eastAsia="zh-CN" w:bidi="ar"/>
                <w14:ligatures w14:val="standardContextual"/>
              </w:rPr>
              <w:t xml:space="preserve">写 </w:t>
            </w:r>
          </w:p>
          <w:p w14:paraId="732778D5">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④利用财务大数据实训室开展虚拟仿真实训 </w:t>
            </w:r>
          </w:p>
          <w:p w14:paraId="19BD770E">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⑤挖掘思政元素，发挥课程思政育人功能 </w:t>
            </w:r>
          </w:p>
          <w:p w14:paraId="69BF40E5">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14:ligatures w14:val="none"/>
              </w:rPr>
            </w:pPr>
            <w:r>
              <w:rPr>
                <w:rFonts w:hint="eastAsia" w:ascii="宋体" w:hAnsi="宋体" w:eastAsia="宋体" w:cs="宋体"/>
                <w:color w:val="000000"/>
                <w:kern w:val="0"/>
                <w:sz w:val="18"/>
                <w:szCs w:val="18"/>
                <w:lang w:val="en-US" w:eastAsia="zh-CN" w:bidi="ar"/>
                <w14:ligatures w14:val="standardContextual"/>
              </w:rPr>
              <w:t>⑥能根据各种可视化数据呈现，进行财务业务数据的横向、纵向比较，结合企业管理知识，进行多维度分析，撰写分部分析报告和总体分析报告，培养良好的数据思维和管理服务意识</w:t>
            </w:r>
          </w:p>
        </w:tc>
      </w:tr>
      <w:tr w14:paraId="555E9A9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tcPr>
          <w:p w14:paraId="0815B441">
            <w:pPr>
              <w:keepNext w:val="0"/>
              <w:keepLines w:val="0"/>
              <w:suppressLineNumbers w:val="0"/>
              <w:spacing w:before="0" w:beforeAutospacing="0" w:after="0" w:afterAutospacing="0"/>
              <w:ind w:left="0" w:right="0"/>
              <w:jc w:val="center"/>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6</w:t>
            </w:r>
          </w:p>
        </w:tc>
        <w:tc>
          <w:tcPr>
            <w:tcW w:w="1335" w:type="dxa"/>
            <w:shd w:val="clear" w:color="auto" w:fill="auto"/>
            <w:vAlign w:val="center"/>
          </w:tcPr>
          <w:p w14:paraId="64060A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8"/>
                <w:szCs w:val="18"/>
                <w:lang w:val="en-US" w:eastAsia="zh-CN" w:bidi="ar-SA"/>
                <w14:ligatures w14:val="standardContextual"/>
              </w:rPr>
            </w:pPr>
            <w:r>
              <w:rPr>
                <w:rFonts w:hint="eastAsia" w:ascii="宋体" w:hAnsi="宋体" w:eastAsia="宋体" w:cs="宋体"/>
                <w:b w:val="0"/>
                <w:bCs w:val="0"/>
                <w:color w:val="auto"/>
                <w:kern w:val="0"/>
                <w:sz w:val="18"/>
                <w:szCs w:val="18"/>
                <w:lang w:val="en-US" w:eastAsia="zh-CN"/>
              </w:rPr>
              <w:t>大数据技术在财务中的应用</w:t>
            </w:r>
          </w:p>
        </w:tc>
        <w:tc>
          <w:tcPr>
            <w:tcW w:w="2908" w:type="dxa"/>
          </w:tcPr>
          <w:p w14:paraId="0D514274">
            <w:pPr>
              <w:keepNext w:val="0"/>
              <w:keepLines w:val="0"/>
              <w:widowControl/>
              <w:suppressLineNumbers w:val="0"/>
              <w:spacing w:before="0" w:beforeAutospacing="0" w:after="0" w:afterAutospacing="0"/>
              <w:ind w:left="0" w:right="0"/>
              <w:jc w:val="both"/>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①对财务业务数据进行清洗，并用Python等大数据技术简单实现 </w:t>
            </w:r>
          </w:p>
          <w:p w14:paraId="610B68C0">
            <w:pPr>
              <w:keepNext w:val="0"/>
              <w:keepLines w:val="0"/>
              <w:widowControl/>
              <w:suppressLineNumbers w:val="0"/>
              <w:spacing w:before="0" w:beforeAutospacing="0" w:after="0" w:afterAutospacing="0"/>
              <w:ind w:left="0" w:right="0"/>
              <w:jc w:val="both"/>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②对财务业务数据进行转换与描述，并用Python等技术简单实现 </w:t>
            </w:r>
          </w:p>
          <w:p w14:paraId="0D514E95">
            <w:pPr>
              <w:keepNext w:val="0"/>
              <w:keepLines w:val="0"/>
              <w:widowControl/>
              <w:suppressLineNumbers w:val="0"/>
              <w:spacing w:before="0" w:beforeAutospacing="0" w:after="0" w:afterAutospacing="0"/>
              <w:ind w:left="0" w:right="0"/>
              <w:jc w:val="both"/>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③对财务业务数据进行降维，并用Python等技术简单实现 </w:t>
            </w:r>
          </w:p>
          <w:p w14:paraId="5C691B8D">
            <w:pPr>
              <w:keepNext w:val="0"/>
              <w:keepLines w:val="0"/>
              <w:widowControl/>
              <w:suppressLineNumbers w:val="0"/>
              <w:spacing w:before="0" w:beforeAutospacing="0" w:after="0" w:afterAutospacing="0"/>
              <w:ind w:left="0" w:right="0"/>
              <w:jc w:val="both"/>
              <w:rPr>
                <w:rFonts w:hint="eastAsia" w:ascii="宋体" w:hAnsi="宋体" w:eastAsia="宋体" w:cs="宋体"/>
                <w:kern w:val="0"/>
                <w:sz w:val="18"/>
                <w:szCs w:val="18"/>
                <w14:ligatures w14:val="none"/>
              </w:rPr>
            </w:pPr>
            <w:r>
              <w:rPr>
                <w:rFonts w:hint="eastAsia" w:ascii="宋体" w:hAnsi="宋体" w:eastAsia="宋体" w:cs="宋体"/>
                <w:color w:val="000000"/>
                <w:kern w:val="0"/>
                <w:sz w:val="18"/>
                <w:szCs w:val="18"/>
                <w:lang w:val="en-US" w:eastAsia="zh-CN" w:bidi="ar"/>
                <w14:ligatures w14:val="standardContextual"/>
              </w:rPr>
              <w:t>④根据挖掘目标和数据形式建立模型，并用Python等技术实现数据可视化</w:t>
            </w:r>
          </w:p>
        </w:tc>
        <w:tc>
          <w:tcPr>
            <w:tcW w:w="3818" w:type="dxa"/>
          </w:tcPr>
          <w:p w14:paraId="5545A88E">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①大数据技术概述</w:t>
            </w:r>
          </w:p>
          <w:p w14:paraId="1A64EC56">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②数据挖掘 </w:t>
            </w:r>
          </w:p>
          <w:p w14:paraId="17D8EA26">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③认识数据 </w:t>
            </w:r>
          </w:p>
          <w:p w14:paraId="51FEB5F0">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④数据预处理 </w:t>
            </w:r>
          </w:p>
          <w:p w14:paraId="4745D285">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⑤数据算法（分类、聚类、回归、时间序列分析与预测） </w:t>
            </w:r>
          </w:p>
          <w:p w14:paraId="755247F7">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⑥文本挖掘</w:t>
            </w:r>
          </w:p>
          <w:p w14:paraId="28BCE598">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⑦利用财务大数据实训室开展虚拟仿真实训 </w:t>
            </w:r>
          </w:p>
          <w:p w14:paraId="646D6FAA">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⑧挖掘思政元素，发挥课程思政育人功能 </w:t>
            </w:r>
          </w:p>
          <w:p w14:paraId="592958D5">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14:ligatures w14:val="none"/>
              </w:rPr>
            </w:pPr>
            <w:r>
              <w:rPr>
                <w:rFonts w:hint="eastAsia" w:ascii="宋体" w:hAnsi="宋体" w:eastAsia="宋体" w:cs="宋体"/>
                <w:color w:val="000000"/>
                <w:kern w:val="0"/>
                <w:sz w:val="18"/>
                <w:szCs w:val="18"/>
                <w:lang w:val="en-US" w:eastAsia="zh-CN" w:bidi="ar"/>
                <w14:ligatures w14:val="standardContextual"/>
              </w:rPr>
              <w:t>⑨能熟练应用大数据技术进行财务业务数据的收集、整理、清洗、挖掘、可视化呈现，培养良好的数据思维和数据素养</w:t>
            </w:r>
          </w:p>
        </w:tc>
      </w:tr>
      <w:tr w14:paraId="4B95F74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tcPr>
          <w:p w14:paraId="7C7895AD">
            <w:pPr>
              <w:keepNext w:val="0"/>
              <w:keepLines w:val="0"/>
              <w:suppressLineNumbers w:val="0"/>
              <w:spacing w:before="0" w:beforeAutospacing="0" w:after="0" w:afterAutospacing="0"/>
              <w:ind w:left="0" w:right="0"/>
              <w:jc w:val="center"/>
              <w:rPr>
                <w:rFonts w:hint="eastAsia"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7</w:t>
            </w:r>
          </w:p>
        </w:tc>
        <w:tc>
          <w:tcPr>
            <w:tcW w:w="1335" w:type="dxa"/>
            <w:shd w:val="clear" w:color="auto" w:fill="auto"/>
            <w:vAlign w:val="center"/>
          </w:tcPr>
          <w:p w14:paraId="63C77C6C">
            <w:pPr>
              <w:keepNext w:val="0"/>
              <w:keepLines w:val="0"/>
              <w:suppressLineNumbers w:val="0"/>
              <w:snapToGrid w:val="0"/>
              <w:spacing w:before="0" w:beforeAutospacing="0" w:after="0" w:afterAutospacing="0" w:line="240" w:lineRule="auto"/>
              <w:ind w:left="0" w:right="0" w:rightChars="0"/>
              <w:jc w:val="both"/>
              <w:rPr>
                <w:rFonts w:hint="eastAsia" w:ascii="宋体" w:hAnsi="宋体" w:eastAsia="宋体" w:cs="宋体"/>
                <w:b w:val="0"/>
                <w:bCs w:val="0"/>
                <w:color w:val="auto"/>
                <w:kern w:val="0"/>
                <w:sz w:val="18"/>
                <w:szCs w:val="18"/>
                <w:lang w:val="en-US" w:eastAsia="zh-CN" w:bidi="ar-SA"/>
                <w14:ligatures w14:val="standardContextual"/>
              </w:rPr>
            </w:pPr>
            <w:r>
              <w:rPr>
                <w:rFonts w:hint="eastAsia" w:ascii="宋体" w:hAnsi="宋体" w:eastAsia="宋体" w:cs="宋体"/>
                <w:b w:val="0"/>
                <w:bCs w:val="0"/>
                <w:color w:val="auto"/>
                <w:kern w:val="0"/>
                <w:sz w:val="18"/>
                <w:szCs w:val="18"/>
                <w:lang w:val="en-US" w:eastAsia="zh-CN"/>
              </w:rPr>
              <w:t>会计信息系统应用</w:t>
            </w:r>
          </w:p>
        </w:tc>
        <w:tc>
          <w:tcPr>
            <w:tcW w:w="2908" w:type="dxa"/>
          </w:tcPr>
          <w:p w14:paraId="7A30D1CD">
            <w:pPr>
              <w:keepNext w:val="0"/>
              <w:keepLines w:val="0"/>
              <w:widowControl/>
              <w:suppressLineNumbers w:val="0"/>
              <w:spacing w:before="0" w:beforeAutospacing="0" w:after="0" w:afterAutospacing="0"/>
              <w:ind w:left="0" w:right="0"/>
              <w:jc w:val="both"/>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依托ERP业财一体信息系统完成以下工作： </w:t>
            </w:r>
          </w:p>
          <w:p w14:paraId="5D75411C">
            <w:pPr>
              <w:keepNext w:val="0"/>
              <w:keepLines w:val="0"/>
              <w:widowControl/>
              <w:suppressLineNumbers w:val="0"/>
              <w:spacing w:before="0" w:beforeAutospacing="0" w:after="0" w:afterAutospacing="0"/>
              <w:ind w:left="0" w:right="0"/>
              <w:jc w:val="both"/>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①设置业务流程及流程参数，配置流程权限</w:t>
            </w:r>
          </w:p>
          <w:p w14:paraId="61788286">
            <w:pPr>
              <w:keepNext w:val="0"/>
              <w:keepLines w:val="0"/>
              <w:widowControl/>
              <w:suppressLineNumbers w:val="0"/>
              <w:spacing w:before="0" w:beforeAutospacing="0" w:after="0" w:afterAutospacing="0"/>
              <w:ind w:left="0" w:right="0"/>
              <w:jc w:val="both"/>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②维护及稽核财务、业务期初数据 </w:t>
            </w:r>
          </w:p>
          <w:p w14:paraId="0528A045">
            <w:pPr>
              <w:keepNext w:val="0"/>
              <w:keepLines w:val="0"/>
              <w:widowControl/>
              <w:suppressLineNumbers w:val="0"/>
              <w:spacing w:before="0" w:beforeAutospacing="0" w:after="0" w:afterAutospacing="0"/>
              <w:ind w:left="0" w:right="0"/>
              <w:jc w:val="both"/>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③总账、应收应付、固定资产等业务处理 </w:t>
            </w:r>
          </w:p>
          <w:p w14:paraId="26C592DF">
            <w:pPr>
              <w:keepNext w:val="0"/>
              <w:keepLines w:val="0"/>
              <w:widowControl/>
              <w:suppressLineNumbers w:val="0"/>
              <w:spacing w:before="0" w:beforeAutospacing="0" w:after="0" w:afterAutospacing="0"/>
              <w:ind w:left="0" w:right="0"/>
              <w:jc w:val="both"/>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④合同、采购、销售等业务处理</w:t>
            </w:r>
          </w:p>
          <w:p w14:paraId="3E6306C6">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⑤增值税等税费处理 </w:t>
            </w:r>
          </w:p>
          <w:p w14:paraId="7CE90EED">
            <w:pPr>
              <w:keepNext w:val="0"/>
              <w:keepLines w:val="0"/>
              <w:widowControl/>
              <w:suppressLineNumbers w:val="0"/>
              <w:spacing w:before="0" w:beforeAutospacing="0" w:after="0" w:afterAutospacing="0"/>
              <w:ind w:left="0" w:right="0"/>
              <w:jc w:val="both"/>
              <w:rPr>
                <w:rFonts w:hint="eastAsia" w:ascii="宋体" w:hAnsi="宋体" w:eastAsia="宋体" w:cs="宋体"/>
                <w:kern w:val="0"/>
                <w:sz w:val="18"/>
                <w:szCs w:val="18"/>
                <w14:ligatures w14:val="none"/>
              </w:rPr>
            </w:pPr>
            <w:r>
              <w:rPr>
                <w:rFonts w:hint="eastAsia" w:ascii="宋体" w:hAnsi="宋体" w:eastAsia="宋体" w:cs="宋体"/>
                <w:color w:val="000000"/>
                <w:kern w:val="0"/>
                <w:sz w:val="18"/>
                <w:szCs w:val="18"/>
                <w:lang w:val="en-US" w:eastAsia="zh-CN" w:bidi="ar"/>
                <w14:ligatures w14:val="standardContextual"/>
              </w:rPr>
              <w:t>⑥期末业务、账务处理、财务报表编制及分析</w:t>
            </w:r>
          </w:p>
        </w:tc>
        <w:tc>
          <w:tcPr>
            <w:tcW w:w="3818" w:type="dxa"/>
          </w:tcPr>
          <w:p w14:paraId="1CB591AD">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会计信息系统的操作： </w:t>
            </w:r>
          </w:p>
          <w:p w14:paraId="2CFC05D2">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①初始化设置与设计</w:t>
            </w:r>
          </w:p>
          <w:p w14:paraId="2CCC65D4">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②期初数据维护 </w:t>
            </w:r>
          </w:p>
          <w:p w14:paraId="2921C8E1">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③业务流程实施 </w:t>
            </w:r>
          </w:p>
          <w:p w14:paraId="5ED75B07">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④财务处理 </w:t>
            </w:r>
          </w:p>
          <w:p w14:paraId="5522DB62">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⑤业务处理</w:t>
            </w:r>
          </w:p>
          <w:p w14:paraId="4720B007">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⑥税务业务管理 </w:t>
            </w:r>
          </w:p>
          <w:p w14:paraId="775942C2">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⑦期末财务账务处理 </w:t>
            </w:r>
          </w:p>
          <w:p w14:paraId="76D10020">
            <w:pPr>
              <w:keepNext w:val="0"/>
              <w:keepLines w:val="0"/>
              <w:widowControl/>
              <w:suppressLineNumbers w:val="0"/>
              <w:spacing w:before="0" w:beforeAutospacing="0" w:after="0" w:afterAutospacing="0"/>
              <w:ind w:left="0" w:right="0"/>
              <w:jc w:val="left"/>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14:ligatures w14:val="standardContextual"/>
              </w:rPr>
              <w:t xml:space="preserve">⑧挖掘思政元素，发挥课程思政育人功能 </w:t>
            </w:r>
          </w:p>
          <w:p w14:paraId="1974390F">
            <w:pPr>
              <w:keepNext w:val="0"/>
              <w:keepLines w:val="0"/>
              <w:widowControl/>
              <w:suppressLineNumbers w:val="0"/>
              <w:spacing w:before="0" w:beforeAutospacing="0" w:after="0" w:afterAutospacing="0"/>
              <w:ind w:left="0" w:right="0"/>
              <w:jc w:val="both"/>
              <w:rPr>
                <w:rFonts w:hint="eastAsia" w:ascii="宋体" w:hAnsi="宋体" w:eastAsia="宋体" w:cs="宋体"/>
                <w:kern w:val="0"/>
                <w:sz w:val="18"/>
                <w:szCs w:val="18"/>
                <w14:ligatures w14:val="none"/>
              </w:rPr>
            </w:pPr>
            <w:r>
              <w:rPr>
                <w:rFonts w:hint="eastAsia" w:ascii="宋体" w:hAnsi="宋体" w:eastAsia="宋体" w:cs="宋体"/>
                <w:color w:val="000000"/>
                <w:kern w:val="0"/>
                <w:sz w:val="18"/>
                <w:szCs w:val="18"/>
                <w:lang w:val="en-US" w:eastAsia="zh-CN" w:bidi="ar"/>
                <w14:ligatures w14:val="standardContextual"/>
              </w:rPr>
              <w:t>⑨能熟练应用会计信息系统进行初始化设计、财务业务和税务处理，严格执行国家会计信息化处理规定，坚持准则、提高技能</w:t>
            </w:r>
          </w:p>
        </w:tc>
      </w:tr>
    </w:tbl>
    <w:p w14:paraId="334DCBE0">
      <w:pPr>
        <w:spacing w:line="560" w:lineRule="exact"/>
        <w:jc w:val="center"/>
        <w:rPr>
          <w:rFonts w:hint="eastAsia" w:ascii="宋体" w:hAnsi="宋体" w:cs="宋体"/>
          <w:b/>
          <w:bCs/>
          <w:sz w:val="24"/>
          <w:szCs w:val="24"/>
          <w:highlight w:val="none"/>
          <w14:ligatures w14:val="none"/>
        </w:rPr>
      </w:pPr>
    </w:p>
    <w:p w14:paraId="7FA769D2">
      <w:pPr>
        <w:spacing w:line="560" w:lineRule="exact"/>
        <w:jc w:val="center"/>
        <w:rPr>
          <w:rFonts w:ascii="宋体" w:hAnsi="宋体" w:cs="宋体"/>
          <w:b/>
          <w:bCs/>
          <w:sz w:val="24"/>
          <w:szCs w:val="24"/>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4</w:t>
      </w:r>
      <w:r>
        <w:rPr>
          <w:rFonts w:ascii="宋体" w:hAnsi="宋体" w:cs="宋体"/>
          <w:b/>
          <w:bCs/>
          <w:sz w:val="24"/>
          <w:szCs w:val="24"/>
          <w:highlight w:val="none"/>
          <w14:ligatures w14:val="none"/>
        </w:rPr>
        <w:t xml:space="preserve"> </w:t>
      </w:r>
      <w:r>
        <w:rPr>
          <w:rFonts w:hint="eastAsia" w:ascii="宋体" w:hAnsi="宋体" w:cs="宋体"/>
          <w:b/>
          <w:bCs/>
          <w:sz w:val="24"/>
          <w:szCs w:val="24"/>
          <w14:ligatures w14:val="none"/>
        </w:rPr>
        <w:t>核心课程与</w:t>
      </w:r>
      <w:r>
        <w:rPr>
          <w:rFonts w:hint="eastAsia" w:ascii="宋体" w:hAnsi="宋体" w:cs="宋体"/>
          <w:b/>
          <w:bCs/>
          <w:sz w:val="24"/>
          <w:szCs w:val="24"/>
          <w:lang w:val="en-US" w:eastAsia="zh-CN"/>
          <w14:ligatures w14:val="none"/>
        </w:rPr>
        <w:t>岗位职业能力</w:t>
      </w:r>
      <w:r>
        <w:rPr>
          <w:rFonts w:hint="eastAsia" w:ascii="宋体" w:hAnsi="宋体" w:cs="宋体"/>
          <w:b/>
          <w:bCs/>
          <w:sz w:val="24"/>
          <w:szCs w:val="24"/>
          <w14:ligatures w14:val="none"/>
        </w:rPr>
        <w:t>对应关系</w:t>
      </w:r>
    </w:p>
    <w:tbl>
      <w:tblPr>
        <w:tblStyle w:val="62"/>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27"/>
        <w:gridCol w:w="2181"/>
        <w:gridCol w:w="5614"/>
      </w:tblGrid>
      <w:tr w14:paraId="683420C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c>
          <w:tcPr>
            <w:tcW w:w="727" w:type="dxa"/>
            <w:vAlign w:val="center"/>
          </w:tcPr>
          <w:p w14:paraId="54938EA8">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18"/>
                <w:szCs w:val="18"/>
                <w14:ligatures w14:val="none"/>
              </w:rPr>
            </w:pPr>
            <w:r>
              <w:rPr>
                <w:rFonts w:hint="eastAsia" w:ascii="宋体" w:hAnsi="宋体"/>
                <w:b/>
                <w:bCs/>
                <w:kern w:val="0"/>
                <w:sz w:val="18"/>
                <w:szCs w:val="18"/>
                <w14:ligatures w14:val="none"/>
              </w:rPr>
              <w:t>序号</w:t>
            </w:r>
          </w:p>
        </w:tc>
        <w:tc>
          <w:tcPr>
            <w:tcW w:w="2181" w:type="dxa"/>
            <w:vAlign w:val="center"/>
          </w:tcPr>
          <w:p w14:paraId="3BD49621">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18"/>
                <w:szCs w:val="18"/>
                <w14:ligatures w14:val="none"/>
              </w:rPr>
            </w:pPr>
            <w:r>
              <w:rPr>
                <w:rFonts w:hint="eastAsia" w:ascii="宋体" w:hAnsi="宋体"/>
                <w:b/>
                <w:bCs/>
                <w:kern w:val="0"/>
                <w:sz w:val="18"/>
                <w:szCs w:val="18"/>
                <w14:ligatures w14:val="none"/>
              </w:rPr>
              <w:t>课程名称</w:t>
            </w:r>
          </w:p>
        </w:tc>
        <w:tc>
          <w:tcPr>
            <w:tcW w:w="5614" w:type="dxa"/>
            <w:vAlign w:val="center"/>
          </w:tcPr>
          <w:p w14:paraId="65903452">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18"/>
                <w:szCs w:val="18"/>
                <w14:ligatures w14:val="none"/>
              </w:rPr>
            </w:pPr>
            <w:r>
              <w:rPr>
                <w:rFonts w:hint="eastAsia" w:ascii="宋体" w:hAnsi="宋体"/>
                <w:b/>
                <w:bCs/>
                <w:kern w:val="0"/>
                <w:sz w:val="18"/>
                <w:szCs w:val="18"/>
                <w14:ligatures w14:val="none"/>
              </w:rPr>
              <w:t>与</w:t>
            </w:r>
            <w:r>
              <w:rPr>
                <w:rFonts w:hint="eastAsia" w:ascii="宋体" w:hAnsi="宋体"/>
                <w:b/>
                <w:bCs/>
                <w:kern w:val="0"/>
                <w:sz w:val="18"/>
                <w:szCs w:val="18"/>
                <w:lang w:val="en-US" w:eastAsia="zh-CN"/>
                <w14:ligatures w14:val="none"/>
              </w:rPr>
              <w:t>岗位职业</w:t>
            </w:r>
            <w:r>
              <w:rPr>
                <w:rFonts w:hint="eastAsia" w:ascii="宋体" w:hAnsi="宋体"/>
                <w:b/>
                <w:bCs/>
                <w:kern w:val="0"/>
                <w:sz w:val="18"/>
                <w:szCs w:val="18"/>
                <w14:ligatures w14:val="none"/>
              </w:rPr>
              <w:t>能力的关系</w:t>
            </w:r>
          </w:p>
        </w:tc>
      </w:tr>
      <w:tr w14:paraId="319AFC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32DB51B5">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14:ligatures w14:val="none"/>
              </w:rPr>
            </w:pPr>
            <w:r>
              <w:rPr>
                <w:rFonts w:hint="default" w:ascii="宋体" w:hAnsi="宋体"/>
                <w:kern w:val="0"/>
                <w:sz w:val="18"/>
                <w:szCs w:val="18"/>
                <w14:ligatures w14:val="none"/>
              </w:rPr>
              <w:t>1</w:t>
            </w:r>
          </w:p>
        </w:tc>
        <w:tc>
          <w:tcPr>
            <w:tcW w:w="2181" w:type="dxa"/>
            <w:shd w:val="clear" w:color="auto" w:fill="auto"/>
            <w:vAlign w:val="center"/>
          </w:tcPr>
          <w:p w14:paraId="22DA628D">
            <w:pPr>
              <w:keepNext w:val="0"/>
              <w:keepLines w:val="0"/>
              <w:suppressLineNumbers w:val="0"/>
              <w:spacing w:before="0" w:beforeAutospacing="0" w:after="0" w:afterAutospacing="0"/>
              <w:ind w:left="0" w:leftChars="0" w:right="0" w:rightChars="0"/>
              <w:jc w:val="center"/>
              <w:rPr>
                <w:rFonts w:hint="default" w:ascii="宋体" w:hAnsi="宋体" w:eastAsia="宋体" w:cs="Times New Roman"/>
                <w:kern w:val="0"/>
                <w:sz w:val="18"/>
                <w:szCs w:val="18"/>
                <w:lang w:val="en-US" w:eastAsia="zh-CN" w:bidi="ar-SA"/>
                <w14:ligatures w14:val="none"/>
              </w:rPr>
            </w:pPr>
            <w:r>
              <w:rPr>
                <w:rFonts w:hint="eastAsia" w:ascii="宋体" w:hAnsi="宋体" w:eastAsia="宋体" w:cs="宋体"/>
                <w:b w:val="0"/>
                <w:bCs w:val="0"/>
                <w:color w:val="auto"/>
                <w:kern w:val="0"/>
                <w:sz w:val="18"/>
                <w:szCs w:val="18"/>
                <w:lang w:val="en-US" w:eastAsia="zh-CN" w:bidi="ar-SA"/>
              </w:rPr>
              <w:t>企业财务会计</w:t>
            </w:r>
          </w:p>
        </w:tc>
        <w:tc>
          <w:tcPr>
            <w:tcW w:w="5614" w:type="dxa"/>
            <w:vAlign w:val="center"/>
          </w:tcPr>
          <w:p w14:paraId="2F036DE0">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14:ligatures w14:val="none"/>
              </w:rPr>
            </w:pPr>
            <w:r>
              <w:rPr>
                <w:rFonts w:hint="eastAsia" w:ascii="宋体" w:hAnsi="宋体"/>
                <w:kern w:val="0"/>
                <w:sz w:val="18"/>
                <w:szCs w:val="18"/>
                <w14:ligatures w14:val="none"/>
              </w:rPr>
              <w:t>聚焦企业财务会计核心核算体系，讲授资产、负债、所有者权益、收入、费用、利润的确认计量、会计分录编制、会计凭证填制与审核、账簿登记、财务报表编制（资产负债表、利润表） 等知识点，使学生熟练掌握企业日常经济业务的全面会计核算与财务报告编制能力，能够准确处理制造业、服务业等典型行业的会计事项，确保财务信息真实完整，为企业外部利益相关者提供可靠决策依据。</w:t>
            </w:r>
          </w:p>
        </w:tc>
      </w:tr>
      <w:tr w14:paraId="7D1A04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21C7119F">
            <w:pPr>
              <w:keepNext w:val="0"/>
              <w:keepLines w:val="0"/>
              <w:suppressLineNumbers w:val="0"/>
              <w:adjustRightInd w:val="0"/>
              <w:snapToGrid w:val="0"/>
              <w:spacing w:before="0" w:beforeAutospacing="0" w:after="0" w:afterAutospacing="0"/>
              <w:ind w:left="0" w:right="0"/>
              <w:jc w:val="center"/>
              <w:rPr>
                <w:rFonts w:hint="default" w:ascii="宋体" w:hAnsi="宋体"/>
                <w:kern w:val="0"/>
                <w:sz w:val="18"/>
                <w:szCs w:val="18"/>
                <w14:ligatures w14:val="none"/>
              </w:rPr>
            </w:pPr>
            <w:r>
              <w:rPr>
                <w:rFonts w:hint="default" w:ascii="宋体" w:hAnsi="宋体"/>
                <w:kern w:val="0"/>
                <w:sz w:val="18"/>
                <w:szCs w:val="18"/>
                <w14:ligatures w14:val="none"/>
              </w:rPr>
              <w:t>2</w:t>
            </w:r>
          </w:p>
        </w:tc>
        <w:tc>
          <w:tcPr>
            <w:tcW w:w="2181" w:type="dxa"/>
            <w:shd w:val="clear" w:color="auto" w:fill="auto"/>
            <w:vAlign w:val="center"/>
          </w:tcPr>
          <w:p w14:paraId="6CFBCA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8"/>
                <w:szCs w:val="18"/>
                <w:lang w:val="en-US" w:eastAsia="zh-CN" w:bidi="ar-SA"/>
                <w14:ligatures w14:val="standardContextual"/>
              </w:rPr>
            </w:pPr>
            <w:r>
              <w:rPr>
                <w:rFonts w:hint="eastAsia" w:ascii="宋体" w:hAnsi="宋体" w:eastAsia="宋体" w:cs="宋体"/>
                <w:b w:val="0"/>
                <w:bCs w:val="0"/>
                <w:color w:val="auto"/>
                <w:kern w:val="0"/>
                <w:sz w:val="18"/>
                <w:szCs w:val="18"/>
                <w:lang w:val="en-US" w:eastAsia="zh-CN"/>
              </w:rPr>
              <w:t>管理会计实务</w:t>
            </w:r>
          </w:p>
        </w:tc>
        <w:tc>
          <w:tcPr>
            <w:tcW w:w="5614" w:type="dxa"/>
            <w:vAlign w:val="center"/>
          </w:tcPr>
          <w:p w14:paraId="12A272C7">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聚焦管理会计决策支持与内部管控职能，讲授成本性态分析、本量利分析、全面预算编制、标准成本控制、责任会计、短期经营决策与长期投资决策分析等内容，使学生熟练掌握运用管理会计工具进行规划、控制、评价与决策的能力，能够结合企业实际业务场景制定预算方案、分析成本差异、提供决策支持，助力企业提升内部管理效率和经济效益。</w:t>
            </w:r>
          </w:p>
        </w:tc>
      </w:tr>
      <w:tr w14:paraId="2191B4A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6A350606">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3</w:t>
            </w:r>
          </w:p>
        </w:tc>
        <w:tc>
          <w:tcPr>
            <w:tcW w:w="2181" w:type="dxa"/>
            <w:shd w:val="clear" w:color="auto" w:fill="auto"/>
            <w:vAlign w:val="center"/>
          </w:tcPr>
          <w:p w14:paraId="0F3511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8"/>
                <w:szCs w:val="18"/>
                <w:lang w:val="en-US" w:eastAsia="zh-CN" w:bidi="ar-SA"/>
                <w14:ligatures w14:val="standardContextual"/>
              </w:rPr>
            </w:pPr>
            <w:r>
              <w:rPr>
                <w:rFonts w:hint="eastAsia" w:ascii="宋体" w:hAnsi="宋体" w:eastAsia="宋体" w:cs="宋体"/>
                <w:b w:val="0"/>
                <w:bCs w:val="0"/>
                <w:color w:val="auto"/>
                <w:kern w:val="0"/>
                <w:sz w:val="18"/>
                <w:szCs w:val="18"/>
                <w:lang w:val="en-US" w:eastAsia="zh-CN"/>
              </w:rPr>
              <w:t>智慧化税费申报与管理</w:t>
            </w:r>
          </w:p>
        </w:tc>
        <w:tc>
          <w:tcPr>
            <w:tcW w:w="5614" w:type="dxa"/>
            <w:vAlign w:val="center"/>
          </w:tcPr>
          <w:p w14:paraId="01DD4AF8">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聚焦智慧税务体系下的申报与管控流程，讲授增值税、企业所得税等主要税种的计税依据确定、应纳税额计算、电子税务局操作、智能报税软件应用、发票电子化管理、税务风险预警与防控等功能</w:t>
            </w:r>
            <w:r>
              <w:rPr>
                <w:rFonts w:hint="eastAsia" w:ascii="宋体" w:hAnsi="宋体"/>
                <w:kern w:val="0"/>
                <w:sz w:val="18"/>
                <w:szCs w:val="18"/>
                <w:lang w:eastAsia="zh-CN"/>
                <w14:ligatures w14:val="none"/>
              </w:rPr>
              <w:t>，</w:t>
            </w:r>
            <w:r>
              <w:rPr>
                <w:rFonts w:hint="default" w:ascii="宋体" w:hAnsi="宋体"/>
                <w:kern w:val="0"/>
                <w:sz w:val="18"/>
                <w:szCs w:val="18"/>
                <w14:ligatures w14:val="none"/>
              </w:rPr>
              <w:t>使学生熟练掌握智慧化环境下的税务申报、发票管理与税务风险管控能力，能够高效完成全税种线上申报，精准识别和规避税务风险，确保企业税务合规。</w:t>
            </w:r>
          </w:p>
        </w:tc>
      </w:tr>
      <w:tr w14:paraId="0E615B3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6DCB6898">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4</w:t>
            </w:r>
          </w:p>
        </w:tc>
        <w:tc>
          <w:tcPr>
            <w:tcW w:w="2181" w:type="dxa"/>
            <w:shd w:val="clear" w:color="auto" w:fill="auto"/>
            <w:vAlign w:val="center"/>
          </w:tcPr>
          <w:p w14:paraId="2F7873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8"/>
                <w:szCs w:val="18"/>
                <w:lang w:val="en-US" w:eastAsia="zh-CN" w:bidi="ar-SA"/>
                <w14:ligatures w14:val="standardContextual"/>
              </w:rPr>
            </w:pPr>
            <w:r>
              <w:rPr>
                <w:rFonts w:hint="eastAsia" w:ascii="宋体" w:hAnsi="宋体" w:eastAsia="宋体" w:cs="宋体"/>
                <w:b w:val="0"/>
                <w:bCs w:val="0"/>
                <w:color w:val="auto"/>
                <w:kern w:val="0"/>
                <w:sz w:val="18"/>
                <w:szCs w:val="18"/>
                <w:lang w:val="en-US" w:eastAsia="zh-CN"/>
              </w:rPr>
              <w:t>智能化成本核算与管理</w:t>
            </w:r>
          </w:p>
        </w:tc>
        <w:tc>
          <w:tcPr>
            <w:tcW w:w="5614" w:type="dxa"/>
            <w:vAlign w:val="center"/>
          </w:tcPr>
          <w:p w14:paraId="3AF2C44C">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聚焦智能化技术在成本管理中的应用，讲授作业成本法、标准成本法的智能化落地、成本数据自动采集、智能成本分摊、成本差异分析、成本预测与管控模型搭建等知识点，使学生熟练掌握利用智能化工具进行精准成本核算与动态管控的能力，能够借助财务软件或智能系统完成成本数据处理、分析成本构成、制定成本控制策略，降低企业运营成本。</w:t>
            </w:r>
          </w:p>
        </w:tc>
      </w:tr>
      <w:tr w14:paraId="11CD55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47F460DC">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5</w:t>
            </w:r>
          </w:p>
        </w:tc>
        <w:tc>
          <w:tcPr>
            <w:tcW w:w="2181" w:type="dxa"/>
            <w:shd w:val="clear" w:color="auto" w:fill="auto"/>
            <w:vAlign w:val="center"/>
          </w:tcPr>
          <w:p w14:paraId="0534AD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8"/>
                <w:szCs w:val="18"/>
                <w:lang w:val="en-US" w:eastAsia="zh-CN" w:bidi="ar-SA"/>
                <w14:ligatures w14:val="standardContextual"/>
              </w:rPr>
            </w:pPr>
            <w:r>
              <w:rPr>
                <w:rFonts w:hint="eastAsia" w:ascii="宋体" w:hAnsi="宋体" w:eastAsia="宋体" w:cs="宋体"/>
                <w:b w:val="0"/>
                <w:bCs w:val="0"/>
                <w:color w:val="auto"/>
                <w:kern w:val="0"/>
                <w:sz w:val="18"/>
                <w:szCs w:val="18"/>
                <w:lang w:val="en-US" w:eastAsia="zh-CN"/>
              </w:rPr>
              <w:t>财务大数据分析</w:t>
            </w:r>
          </w:p>
        </w:tc>
        <w:tc>
          <w:tcPr>
            <w:tcW w:w="5614" w:type="dxa"/>
            <w:vAlign w:val="center"/>
          </w:tcPr>
          <w:p w14:paraId="50F63EA0">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聚焦财务大数据的挖掘与应用逻辑，讲授财务数据采集与清洗、数据可视化工具（Power BI/Tableau）应用、财务指标分析模型搭建、客户信用评级分析、财务风险预警模型构建、经营绩效多维分析等内容，使学生熟练掌握运用大数据技术分析财务与经营数据的能力，能够从海量数据中提取关键信息，为企业财务决策、风险管控和绩效提升提供数据支撑。</w:t>
            </w:r>
          </w:p>
        </w:tc>
      </w:tr>
      <w:tr w14:paraId="4B408BC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0D68D143">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6</w:t>
            </w:r>
          </w:p>
        </w:tc>
        <w:tc>
          <w:tcPr>
            <w:tcW w:w="2181" w:type="dxa"/>
            <w:shd w:val="clear" w:color="auto" w:fill="auto"/>
            <w:vAlign w:val="center"/>
          </w:tcPr>
          <w:p w14:paraId="09309E9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8"/>
                <w:szCs w:val="18"/>
                <w:lang w:val="en-US" w:eastAsia="zh-CN" w:bidi="ar-SA"/>
                <w14:ligatures w14:val="standardContextual"/>
              </w:rPr>
            </w:pPr>
            <w:r>
              <w:rPr>
                <w:rFonts w:hint="eastAsia" w:ascii="宋体" w:hAnsi="宋体" w:eastAsia="宋体" w:cs="宋体"/>
                <w:b w:val="0"/>
                <w:bCs w:val="0"/>
                <w:color w:val="auto"/>
                <w:kern w:val="0"/>
                <w:sz w:val="18"/>
                <w:szCs w:val="18"/>
                <w:lang w:val="en-US" w:eastAsia="zh-CN"/>
              </w:rPr>
              <w:t>大数据技术在财务中的应用</w:t>
            </w:r>
          </w:p>
        </w:tc>
        <w:tc>
          <w:tcPr>
            <w:tcW w:w="5614" w:type="dxa"/>
            <w:vAlign w:val="center"/>
          </w:tcPr>
          <w:p w14:paraId="29415AAE">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聚焦大数据技术与财务业务的深度融合，讲授财务数据搭建、Python/SQL在财务数据处理中的应用、大数据风控模型设计、供应链财务数据分析、智能化审计数据采集与分析等知识点</w:t>
            </w:r>
            <w:r>
              <w:rPr>
                <w:rFonts w:hint="eastAsia" w:ascii="宋体" w:hAnsi="宋体"/>
                <w:kern w:val="0"/>
                <w:sz w:val="18"/>
                <w:szCs w:val="18"/>
                <w:lang w:eastAsia="zh-CN"/>
                <w14:ligatures w14:val="none"/>
              </w:rPr>
              <w:t>，</w:t>
            </w:r>
            <w:r>
              <w:rPr>
                <w:rFonts w:hint="default" w:ascii="宋体" w:hAnsi="宋体"/>
                <w:kern w:val="0"/>
                <w:sz w:val="18"/>
                <w:szCs w:val="18"/>
                <w14:ligatures w14:val="none"/>
              </w:rPr>
              <w:t>使学生熟练掌握将大数据技术应用于财务风控、审计、供应链财务等场景的能力，能够利用技术工具解决复杂财务数据处理问题，推动财务工作数字化转型。</w:t>
            </w:r>
          </w:p>
        </w:tc>
      </w:tr>
      <w:tr w14:paraId="08BC2D7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063FC8A3">
            <w:pPr>
              <w:keepNext w:val="0"/>
              <w:keepLines w:val="0"/>
              <w:suppressLineNumbers w:val="0"/>
              <w:adjustRightInd w:val="0"/>
              <w:snapToGrid w:val="0"/>
              <w:spacing w:before="0" w:beforeAutospacing="0" w:after="0" w:afterAutospacing="0"/>
              <w:ind w:left="0" w:right="0"/>
              <w:jc w:val="center"/>
              <w:rPr>
                <w:rFonts w:hint="eastAsia" w:ascii="宋体" w:hAnsi="宋体" w:eastAsia="宋体"/>
                <w:kern w:val="0"/>
                <w:sz w:val="18"/>
                <w:szCs w:val="18"/>
                <w:lang w:val="en-US" w:eastAsia="zh-CN"/>
                <w14:ligatures w14:val="none"/>
              </w:rPr>
            </w:pPr>
            <w:r>
              <w:rPr>
                <w:rFonts w:hint="eastAsia" w:ascii="宋体" w:hAnsi="宋体"/>
                <w:kern w:val="0"/>
                <w:sz w:val="18"/>
                <w:szCs w:val="18"/>
                <w:lang w:val="en-US" w:eastAsia="zh-CN"/>
                <w14:ligatures w14:val="none"/>
              </w:rPr>
              <w:t>7</w:t>
            </w:r>
          </w:p>
        </w:tc>
        <w:tc>
          <w:tcPr>
            <w:tcW w:w="2181" w:type="dxa"/>
            <w:shd w:val="clear" w:color="auto" w:fill="auto"/>
            <w:vAlign w:val="center"/>
          </w:tcPr>
          <w:p w14:paraId="5800B92E">
            <w:pPr>
              <w:keepNext w:val="0"/>
              <w:keepLines w:val="0"/>
              <w:suppressLineNumbers w:val="0"/>
              <w:snapToGrid w:val="0"/>
              <w:spacing w:before="0" w:beforeAutospacing="0" w:after="0" w:afterAutospacing="0" w:line="240" w:lineRule="auto"/>
              <w:ind w:left="0" w:leftChars="0" w:right="0" w:rightChars="0" w:firstLine="180" w:firstLineChars="100"/>
              <w:jc w:val="both"/>
              <w:rPr>
                <w:rFonts w:hint="default" w:ascii="宋体" w:hAnsi="宋体" w:eastAsia="宋体" w:cs="宋体"/>
                <w:b w:val="0"/>
                <w:bCs w:val="0"/>
                <w:color w:val="auto"/>
                <w:kern w:val="0"/>
                <w:sz w:val="18"/>
                <w:szCs w:val="18"/>
                <w:lang w:val="en-US" w:eastAsia="zh-CN" w:bidi="ar-SA"/>
                <w14:ligatures w14:val="standardContextual"/>
              </w:rPr>
            </w:pPr>
            <w:r>
              <w:rPr>
                <w:rFonts w:hint="eastAsia" w:ascii="宋体" w:hAnsi="宋体" w:eastAsia="宋体" w:cs="宋体"/>
                <w:b w:val="0"/>
                <w:bCs w:val="0"/>
                <w:color w:val="auto"/>
                <w:kern w:val="0"/>
                <w:sz w:val="18"/>
                <w:szCs w:val="18"/>
                <w:lang w:val="en-US" w:eastAsia="zh-CN"/>
              </w:rPr>
              <w:t>会计信息系统应用</w:t>
            </w:r>
          </w:p>
        </w:tc>
        <w:tc>
          <w:tcPr>
            <w:tcW w:w="5614" w:type="dxa"/>
            <w:vAlign w:val="center"/>
          </w:tcPr>
          <w:p w14:paraId="2ECCFABF">
            <w:pPr>
              <w:keepNext w:val="0"/>
              <w:keepLines w:val="0"/>
              <w:suppressLineNumbers w:val="0"/>
              <w:adjustRightInd w:val="0"/>
              <w:snapToGrid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聚焦主流会计信息系统的实操与运维，讲授用友/U8、金蝶等系统的初始化设置、账务处理模块操作、固定资产管理、薪资管理、应收应付管理、系统报表生成与数据导出等功能</w:t>
            </w:r>
            <w:r>
              <w:rPr>
                <w:rFonts w:hint="eastAsia" w:ascii="宋体" w:hAnsi="宋体"/>
                <w:kern w:val="0"/>
                <w:sz w:val="18"/>
                <w:szCs w:val="18"/>
                <w:lang w:eastAsia="zh-CN"/>
                <w14:ligatures w14:val="none"/>
              </w:rPr>
              <w:t>，</w:t>
            </w:r>
            <w:r>
              <w:rPr>
                <w:rFonts w:hint="default" w:ascii="宋体" w:hAnsi="宋体"/>
                <w:kern w:val="0"/>
                <w:sz w:val="18"/>
                <w:szCs w:val="18"/>
                <w14:ligatures w14:val="none"/>
              </w:rPr>
              <w:t>使学生熟练掌握会计信息系统的全流程操作与基础运维能力，能够独立完成系统初始化、日常业务录入、数据查询与报表生成，确保会计信息系统高效稳定运行，提升财务工作效率。</w:t>
            </w:r>
          </w:p>
        </w:tc>
      </w:tr>
    </w:tbl>
    <w:p w14:paraId="2E413D4E">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val="en-US" w:eastAsia="zh-CN"/>
          <w14:ligatures w14:val="none"/>
        </w:rPr>
      </w:pPr>
      <w:r>
        <w:rPr>
          <w:rFonts w:hint="eastAsia" w:ascii="楷体" w:hAnsi="楷体" w:eastAsia="楷体"/>
          <w:color w:val="auto"/>
          <w:kern w:val="0"/>
          <w:sz w:val="24"/>
          <w:szCs w:val="24"/>
          <w14:ligatures w14:val="none"/>
        </w:rPr>
        <w:t>（三）</w:t>
      </w:r>
      <w:bookmarkEnd w:id="27"/>
      <w:r>
        <w:rPr>
          <w:rFonts w:hint="eastAsia" w:ascii="楷体" w:hAnsi="楷体" w:eastAsia="楷体"/>
          <w:color w:val="auto"/>
          <w:kern w:val="0"/>
          <w:sz w:val="24"/>
          <w:szCs w:val="24"/>
          <w:lang w:val="en-US" w:eastAsia="zh-CN"/>
          <w14:ligatures w14:val="none"/>
        </w:rPr>
        <w:t>独立开设实践</w:t>
      </w:r>
      <w:r>
        <w:rPr>
          <w:rFonts w:hint="eastAsia" w:ascii="楷体" w:hAnsi="楷体" w:eastAsia="楷体"/>
          <w:color w:val="auto"/>
          <w:kern w:val="0"/>
          <w:sz w:val="24"/>
          <w:szCs w:val="24"/>
          <w14:ligatures w14:val="none"/>
        </w:rPr>
        <w:t>环节</w:t>
      </w:r>
    </w:p>
    <w:p w14:paraId="17D9B055">
      <w:pPr>
        <w:spacing w:line="440" w:lineRule="exact"/>
        <w:ind w:firstLine="480" w:firstLineChars="200"/>
        <w:jc w:val="left"/>
        <w:rPr>
          <w:color w:val="auto"/>
          <w:sz w:val="24"/>
          <w:szCs w:val="24"/>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为</w:t>
      </w:r>
      <w:r>
        <w:rPr>
          <w:rFonts w:hint="eastAsia"/>
          <w:color w:val="auto"/>
          <w:sz w:val="24"/>
          <w:szCs w:val="24"/>
          <w14:ligatures w14:val="none"/>
        </w:rPr>
        <w:t>必修课程，包括</w:t>
      </w:r>
      <w:r>
        <w:rPr>
          <w:rFonts w:hint="eastAsia"/>
          <w:color w:val="auto"/>
          <w:sz w:val="24"/>
          <w:szCs w:val="24"/>
          <w:lang w:val="en-US" w:eastAsia="zh-CN"/>
          <w14:ligatures w14:val="none"/>
        </w:rPr>
        <w:t>会计技能实训</w:t>
      </w:r>
      <w:r>
        <w:rPr>
          <w:rFonts w:hint="eastAsia"/>
          <w:color w:val="auto"/>
          <w:sz w:val="24"/>
          <w:szCs w:val="24"/>
          <w14:ligatures w14:val="none"/>
        </w:rPr>
        <w:t>、</w:t>
      </w:r>
      <w:r>
        <w:rPr>
          <w:rFonts w:hint="eastAsia"/>
          <w:color w:val="auto"/>
          <w:sz w:val="24"/>
          <w:szCs w:val="24"/>
          <w:lang w:val="en-US" w:eastAsia="zh-CN"/>
          <w14:ligatures w14:val="none"/>
        </w:rPr>
        <w:t>管理会计实训</w:t>
      </w:r>
      <w:r>
        <w:rPr>
          <w:rFonts w:hint="eastAsia"/>
          <w:color w:val="auto"/>
          <w:sz w:val="24"/>
          <w:szCs w:val="24"/>
          <w14:ligatures w14:val="none"/>
        </w:rPr>
        <w:t>、</w:t>
      </w:r>
      <w:r>
        <w:rPr>
          <w:rFonts w:hint="eastAsia"/>
          <w:color w:val="auto"/>
          <w:sz w:val="24"/>
          <w:szCs w:val="24"/>
          <w:lang w:val="en-US" w:eastAsia="zh-CN"/>
          <w14:ligatures w14:val="none"/>
        </w:rPr>
        <w:t>智能财税实训</w:t>
      </w:r>
      <w:r>
        <w:rPr>
          <w:rFonts w:hint="eastAsia"/>
          <w:color w:val="auto"/>
          <w:sz w:val="24"/>
          <w:szCs w:val="24"/>
          <w14:ligatures w14:val="none"/>
        </w:rPr>
        <w:t>、</w:t>
      </w:r>
      <w:r>
        <w:rPr>
          <w:rFonts w:hint="eastAsia"/>
          <w:color w:val="auto"/>
          <w:sz w:val="24"/>
          <w:szCs w:val="24"/>
          <w:lang w:val="en-US" w:eastAsia="zh-CN"/>
          <w14:ligatures w14:val="none"/>
        </w:rPr>
        <w:t>初级会计实训、财务共享服务实训、企业ERP沙盘模拟实训、认识实习、</w:t>
      </w:r>
      <w:r>
        <w:rPr>
          <w:rFonts w:hint="eastAsia"/>
          <w:color w:val="auto"/>
          <w:sz w:val="24"/>
          <w:szCs w:val="24"/>
          <w14:ligatures w14:val="none"/>
        </w:rPr>
        <w:t>岗位实习等共</w:t>
      </w:r>
      <w:r>
        <w:rPr>
          <w:rFonts w:hint="eastAsia"/>
          <w:color w:val="auto"/>
          <w:sz w:val="24"/>
          <w:szCs w:val="24"/>
          <w:lang w:val="en-US" w:eastAsia="zh-CN"/>
          <w14:ligatures w14:val="none"/>
        </w:rPr>
        <w:t>8</w:t>
      </w:r>
      <w:r>
        <w:rPr>
          <w:rFonts w:hint="eastAsia"/>
          <w:color w:val="auto"/>
          <w:sz w:val="24"/>
          <w:szCs w:val="24"/>
          <w14:ligatures w14:val="none"/>
        </w:rPr>
        <w:t>门课程。</w:t>
      </w:r>
    </w:p>
    <w:p w14:paraId="6B83658D">
      <w:pPr>
        <w:numPr>
          <w:ilvl w:val="0"/>
          <w:numId w:val="1"/>
        </w:numPr>
        <w:spacing w:line="440" w:lineRule="exact"/>
        <w:ind w:firstLine="480" w:firstLineChars="200"/>
        <w:outlineLvl w:val="0"/>
        <w:rPr>
          <w:rFonts w:hint="eastAsia" w:ascii="黑体" w:hAnsi="黑体" w:eastAsia="黑体"/>
          <w:color w:val="auto"/>
          <w:sz w:val="24"/>
          <w:szCs w:val="24"/>
          <w14:ligatures w14:val="none"/>
        </w:rPr>
      </w:pPr>
      <w:bookmarkStart w:id="28" w:name="_Toc187660919"/>
      <w:r>
        <w:rPr>
          <w:rFonts w:hint="eastAsia" w:ascii="黑体" w:hAnsi="黑体" w:eastAsia="黑体"/>
          <w:color w:val="auto"/>
          <w:sz w:val="24"/>
          <w:szCs w:val="24"/>
          <w14:ligatures w14:val="none"/>
        </w:rPr>
        <w:t>教学进程总体安排</w:t>
      </w:r>
      <w:bookmarkEnd w:id="28"/>
    </w:p>
    <w:p w14:paraId="6E5CC0D1">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eastAsia="zh-CN"/>
          <w14:ligatures w14:val="none"/>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一</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14:ligatures w14:val="none"/>
        </w:rPr>
        <w:t>学时与学分分配表</w:t>
      </w:r>
    </w:p>
    <w:p w14:paraId="08AA6070">
      <w:pPr>
        <w:spacing w:line="560" w:lineRule="exact"/>
        <w:jc w:val="center"/>
        <w:rPr>
          <w:rFonts w:hint="eastAsia" w:ascii="宋体" w:hAnsi="宋体" w:cs="宋体"/>
          <w:b/>
          <w:bCs/>
          <w:sz w:val="24"/>
          <w:szCs w:val="24"/>
          <w:highlight w:val="none"/>
          <w14:ligatures w14:val="none"/>
        </w:rPr>
      </w:pPr>
    </w:p>
    <w:p w14:paraId="403B221E">
      <w:pPr>
        <w:spacing w:line="560" w:lineRule="exact"/>
        <w:jc w:val="center"/>
        <w:rPr>
          <w:rFonts w:ascii="宋体" w:hAnsi="宋体" w:cs="宋体"/>
          <w:b/>
          <w:color w:val="767171" w:themeColor="background2" w:themeShade="80"/>
          <w:kern w:val="0"/>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5</w:t>
      </w:r>
      <w:r>
        <w:rPr>
          <w:rFonts w:hint="eastAsia" w:ascii="宋体" w:hAnsi="宋体" w:cs="宋体"/>
          <w:b/>
          <w:bCs/>
          <w:sz w:val="24"/>
          <w:szCs w:val="24"/>
          <w:highlight w:val="none"/>
          <w14:ligatures w14:val="none"/>
        </w:rPr>
        <w:t xml:space="preserve"> 学时与学分分配表</w:t>
      </w:r>
    </w:p>
    <w:tbl>
      <w:tblPr>
        <w:tblStyle w:val="25"/>
        <w:tblW w:w="5081"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371"/>
        <w:gridCol w:w="1535"/>
        <w:gridCol w:w="1508"/>
        <w:gridCol w:w="1435"/>
        <w:gridCol w:w="1592"/>
      </w:tblGrid>
      <w:tr w14:paraId="1EC57C7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restart"/>
            <w:tcBorders>
              <w:top w:val="single" w:color="auto" w:sz="8" w:space="0"/>
            </w:tcBorders>
            <w:tcMar>
              <w:top w:w="0" w:type="dxa"/>
              <w:left w:w="0" w:type="dxa"/>
              <w:bottom w:w="0" w:type="dxa"/>
              <w:right w:w="0" w:type="dxa"/>
            </w:tcMar>
            <w:vAlign w:val="center"/>
          </w:tcPr>
          <w:p w14:paraId="407F8E79">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课程类别</w:t>
            </w:r>
          </w:p>
        </w:tc>
        <w:tc>
          <w:tcPr>
            <w:tcW w:w="1802" w:type="pct"/>
            <w:gridSpan w:val="2"/>
            <w:tcBorders>
              <w:top w:val="single" w:color="auto" w:sz="8" w:space="0"/>
              <w:bottom w:val="single" w:color="auto" w:sz="8" w:space="0"/>
            </w:tcBorders>
            <w:tcMar>
              <w:top w:w="0" w:type="dxa"/>
              <w:left w:w="0" w:type="dxa"/>
              <w:bottom w:w="0" w:type="dxa"/>
              <w:right w:w="0" w:type="dxa"/>
            </w:tcMar>
            <w:vAlign w:val="center"/>
          </w:tcPr>
          <w:p w14:paraId="0405BCD3">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学时分配</w:t>
            </w:r>
          </w:p>
        </w:tc>
        <w:tc>
          <w:tcPr>
            <w:tcW w:w="1793" w:type="pct"/>
            <w:gridSpan w:val="2"/>
            <w:tcBorders>
              <w:top w:val="single" w:color="auto" w:sz="8" w:space="0"/>
              <w:bottom w:val="single" w:color="auto" w:sz="8" w:space="0"/>
            </w:tcBorders>
            <w:tcMar>
              <w:top w:w="0" w:type="dxa"/>
              <w:left w:w="0" w:type="dxa"/>
              <w:bottom w:w="0" w:type="dxa"/>
              <w:right w:w="0" w:type="dxa"/>
            </w:tcMar>
            <w:vAlign w:val="center"/>
          </w:tcPr>
          <w:p w14:paraId="57D99307">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学分分配</w:t>
            </w:r>
          </w:p>
        </w:tc>
      </w:tr>
      <w:tr w14:paraId="4744E78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continue"/>
            <w:tcBorders>
              <w:bottom w:val="single" w:color="auto" w:sz="8" w:space="0"/>
            </w:tcBorders>
            <w:tcMar>
              <w:top w:w="0" w:type="dxa"/>
              <w:left w:w="0" w:type="dxa"/>
              <w:bottom w:w="0" w:type="dxa"/>
              <w:right w:w="0" w:type="dxa"/>
            </w:tcMar>
            <w:vAlign w:val="center"/>
          </w:tcPr>
          <w:p w14:paraId="3CDEA568">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p>
        </w:tc>
        <w:tc>
          <w:tcPr>
            <w:tcW w:w="909" w:type="pct"/>
            <w:tcBorders>
              <w:top w:val="single" w:color="auto" w:sz="8" w:space="0"/>
              <w:bottom w:val="single" w:color="auto" w:sz="8" w:space="0"/>
            </w:tcBorders>
            <w:tcMar>
              <w:top w:w="0" w:type="dxa"/>
              <w:left w:w="0" w:type="dxa"/>
              <w:bottom w:w="0" w:type="dxa"/>
              <w:right w:w="0" w:type="dxa"/>
            </w:tcMar>
            <w:vAlign w:val="center"/>
          </w:tcPr>
          <w:p w14:paraId="7B481B88">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学时</w:t>
            </w:r>
          </w:p>
        </w:tc>
        <w:tc>
          <w:tcPr>
            <w:tcW w:w="893" w:type="pct"/>
            <w:tcBorders>
              <w:top w:val="single" w:color="auto" w:sz="8" w:space="0"/>
              <w:bottom w:val="single" w:color="auto" w:sz="8" w:space="0"/>
            </w:tcBorders>
            <w:tcMar>
              <w:top w:w="0" w:type="dxa"/>
              <w:left w:w="0" w:type="dxa"/>
              <w:bottom w:w="0" w:type="dxa"/>
              <w:right w:w="0" w:type="dxa"/>
            </w:tcMar>
            <w:vAlign w:val="center"/>
          </w:tcPr>
          <w:p w14:paraId="3DD9D1A7">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占总学时比例</w:t>
            </w:r>
          </w:p>
        </w:tc>
        <w:tc>
          <w:tcPr>
            <w:tcW w:w="850" w:type="pct"/>
            <w:tcBorders>
              <w:top w:val="single" w:color="auto" w:sz="8" w:space="0"/>
              <w:bottom w:val="single" w:color="auto" w:sz="8" w:space="0"/>
            </w:tcBorders>
            <w:tcMar>
              <w:top w:w="0" w:type="dxa"/>
              <w:left w:w="0" w:type="dxa"/>
              <w:bottom w:w="0" w:type="dxa"/>
              <w:right w:w="0" w:type="dxa"/>
            </w:tcMar>
            <w:vAlign w:val="center"/>
          </w:tcPr>
          <w:p w14:paraId="3BD3FA37">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学分</w:t>
            </w:r>
          </w:p>
        </w:tc>
        <w:tc>
          <w:tcPr>
            <w:tcW w:w="943" w:type="pct"/>
            <w:tcBorders>
              <w:top w:val="single" w:color="auto" w:sz="8" w:space="0"/>
              <w:bottom w:val="single" w:color="auto" w:sz="8" w:space="0"/>
            </w:tcBorders>
            <w:tcMar>
              <w:top w:w="0" w:type="dxa"/>
              <w:left w:w="0" w:type="dxa"/>
              <w:bottom w:w="0" w:type="dxa"/>
              <w:right w:w="0" w:type="dxa"/>
            </w:tcMar>
            <w:vAlign w:val="center"/>
          </w:tcPr>
          <w:p w14:paraId="7DF37D12">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占总学分比例</w:t>
            </w:r>
          </w:p>
        </w:tc>
      </w:tr>
      <w:tr w14:paraId="1B64AF3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8" w:space="0"/>
            </w:tcBorders>
            <w:tcMar>
              <w:top w:w="0" w:type="dxa"/>
              <w:left w:w="0" w:type="dxa"/>
              <w:bottom w:w="0" w:type="dxa"/>
              <w:right w:w="0" w:type="dxa"/>
            </w:tcMar>
            <w:vAlign w:val="center"/>
          </w:tcPr>
          <w:p w14:paraId="6B36F45D">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14:ligatures w14:val="none"/>
              </w:rPr>
            </w:pPr>
            <w:r>
              <w:rPr>
                <w:rFonts w:hint="eastAsia" w:ascii="宋体" w:hAnsi="宋体" w:cs="宋体"/>
                <w:kern w:val="0"/>
                <w:sz w:val="18"/>
                <w:szCs w:val="18"/>
                <w14:ligatures w14:val="none"/>
              </w:rPr>
              <w:t>公共基础课程</w:t>
            </w:r>
          </w:p>
        </w:tc>
        <w:tc>
          <w:tcPr>
            <w:tcW w:w="909" w:type="pct"/>
            <w:tcBorders>
              <w:top w:val="single" w:color="auto" w:sz="8" w:space="0"/>
            </w:tcBorders>
            <w:tcMar>
              <w:top w:w="0" w:type="dxa"/>
              <w:left w:w="0" w:type="dxa"/>
              <w:bottom w:w="0" w:type="dxa"/>
              <w:right w:w="0" w:type="dxa"/>
            </w:tcMar>
            <w:vAlign w:val="center"/>
          </w:tcPr>
          <w:p w14:paraId="5F005A0D">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712</w:t>
            </w:r>
          </w:p>
        </w:tc>
        <w:tc>
          <w:tcPr>
            <w:tcW w:w="1508" w:type="dxa"/>
            <w:tcBorders>
              <w:top w:val="single" w:color="auto" w:sz="8" w:space="0"/>
            </w:tcBorders>
            <w:tcMar>
              <w:top w:w="0" w:type="dxa"/>
              <w:left w:w="0" w:type="dxa"/>
              <w:bottom w:w="0" w:type="dxa"/>
              <w:right w:w="0" w:type="dxa"/>
            </w:tcMar>
            <w:vAlign w:val="center"/>
          </w:tcPr>
          <w:p w14:paraId="786C8EA3">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lang w:val="en-US" w:eastAsia="zh-CN"/>
                <w14:ligatures w14:val="none"/>
              </w:rPr>
            </w:pPr>
            <w:r>
              <w:rPr>
                <w:rFonts w:hint="eastAsia" w:ascii="宋体" w:hAnsi="宋体" w:cs="宋体"/>
                <w:kern w:val="0"/>
                <w:sz w:val="18"/>
                <w:szCs w:val="18"/>
                <w:lang w:val="en-US" w:eastAsia="zh-CN"/>
                <w14:ligatures w14:val="none"/>
              </w:rPr>
              <w:t>27.90%</w:t>
            </w:r>
          </w:p>
        </w:tc>
        <w:tc>
          <w:tcPr>
            <w:tcW w:w="850" w:type="pct"/>
            <w:tcBorders>
              <w:top w:val="single" w:color="auto" w:sz="8" w:space="0"/>
            </w:tcBorders>
            <w:tcMar>
              <w:top w:w="0" w:type="dxa"/>
              <w:left w:w="0" w:type="dxa"/>
              <w:bottom w:w="0" w:type="dxa"/>
              <w:right w:w="0" w:type="dxa"/>
            </w:tcMar>
            <w:vAlign w:val="center"/>
          </w:tcPr>
          <w:p w14:paraId="6E138BA4">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38</w:t>
            </w:r>
          </w:p>
        </w:tc>
        <w:tc>
          <w:tcPr>
            <w:tcW w:w="1592" w:type="dxa"/>
            <w:tcBorders>
              <w:top w:val="single" w:color="auto" w:sz="8" w:space="0"/>
            </w:tcBorders>
            <w:tcMar>
              <w:top w:w="0" w:type="dxa"/>
              <w:left w:w="0" w:type="dxa"/>
              <w:bottom w:w="0" w:type="dxa"/>
              <w:right w:w="0" w:type="dxa"/>
            </w:tcMar>
            <w:vAlign w:val="center"/>
          </w:tcPr>
          <w:p w14:paraId="31FAE628">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26.3</w:t>
            </w:r>
            <w:r>
              <w:rPr>
                <w:rFonts w:hint="eastAsia" w:ascii="宋体" w:hAnsi="宋体" w:cs="宋体"/>
                <w:kern w:val="0"/>
                <w:sz w:val="18"/>
                <w:szCs w:val="18"/>
                <w:lang w:val="en-US" w:eastAsia="zh-CN"/>
                <w14:ligatures w14:val="none"/>
              </w:rPr>
              <w:t>0</w:t>
            </w:r>
            <w:r>
              <w:rPr>
                <w:rFonts w:hint="eastAsia" w:ascii="宋体" w:hAnsi="宋体" w:eastAsia="宋体" w:cs="宋体"/>
                <w:kern w:val="0"/>
                <w:sz w:val="18"/>
                <w:szCs w:val="18"/>
                <w:lang w:val="en-US" w:eastAsia="zh-CN"/>
                <w14:ligatures w14:val="none"/>
              </w:rPr>
              <w:t>%</w:t>
            </w:r>
          </w:p>
        </w:tc>
      </w:tr>
      <w:tr w14:paraId="0CBF858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7BC02547">
            <w:pPr>
              <w:keepNext w:val="0"/>
              <w:keepLines w:val="0"/>
              <w:widowControl/>
              <w:suppressLineNumbers w:val="0"/>
              <w:spacing w:before="0" w:beforeAutospacing="0" w:after="0" w:afterAutospacing="0"/>
              <w:ind w:left="0" w:right="0"/>
              <w:jc w:val="center"/>
              <w:textAlignment w:val="center"/>
              <w:rPr>
                <w:rFonts w:hint="default" w:ascii="宋体" w:hAnsi="宋体" w:cs="宋体"/>
                <w:kern w:val="0"/>
                <w:sz w:val="18"/>
                <w:szCs w:val="18"/>
                <w14:ligatures w14:val="none"/>
              </w:rPr>
            </w:pPr>
            <w:r>
              <w:rPr>
                <w:rFonts w:hint="eastAsia" w:ascii="宋体" w:hAnsi="宋体" w:cs="宋体"/>
                <w:kern w:val="0"/>
                <w:sz w:val="18"/>
                <w:szCs w:val="18"/>
                <w14:ligatures w14:val="none"/>
              </w:rPr>
              <w:t>专业课程</w:t>
            </w:r>
          </w:p>
        </w:tc>
        <w:tc>
          <w:tcPr>
            <w:tcW w:w="909" w:type="pct"/>
            <w:tcMar>
              <w:top w:w="0" w:type="dxa"/>
              <w:left w:w="0" w:type="dxa"/>
              <w:bottom w:w="0" w:type="dxa"/>
              <w:right w:w="0" w:type="dxa"/>
            </w:tcMar>
            <w:vAlign w:val="center"/>
          </w:tcPr>
          <w:p w14:paraId="3B8C86A3">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1020</w:t>
            </w:r>
          </w:p>
        </w:tc>
        <w:tc>
          <w:tcPr>
            <w:tcW w:w="1508" w:type="dxa"/>
            <w:tcMar>
              <w:top w:w="0" w:type="dxa"/>
              <w:left w:w="0" w:type="dxa"/>
              <w:bottom w:w="0" w:type="dxa"/>
              <w:right w:w="0" w:type="dxa"/>
            </w:tcMar>
            <w:vAlign w:val="center"/>
          </w:tcPr>
          <w:p w14:paraId="27F04532">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lang w:val="en-US" w:eastAsia="zh-CN"/>
                <w14:ligatures w14:val="none"/>
              </w:rPr>
            </w:pPr>
            <w:r>
              <w:rPr>
                <w:rFonts w:hint="eastAsia" w:ascii="宋体" w:hAnsi="宋体" w:cs="宋体"/>
                <w:kern w:val="0"/>
                <w:sz w:val="18"/>
                <w:szCs w:val="18"/>
                <w:lang w:val="en-US" w:eastAsia="zh-CN"/>
                <w14:ligatures w14:val="none"/>
              </w:rPr>
              <w:t>39.97%</w:t>
            </w:r>
          </w:p>
        </w:tc>
        <w:tc>
          <w:tcPr>
            <w:tcW w:w="850" w:type="pct"/>
            <w:tcMar>
              <w:top w:w="0" w:type="dxa"/>
              <w:left w:w="0" w:type="dxa"/>
              <w:bottom w:w="0" w:type="dxa"/>
              <w:right w:w="0" w:type="dxa"/>
            </w:tcMar>
            <w:vAlign w:val="center"/>
          </w:tcPr>
          <w:p w14:paraId="40D91B2D">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66</w:t>
            </w:r>
          </w:p>
        </w:tc>
        <w:tc>
          <w:tcPr>
            <w:tcW w:w="1592" w:type="dxa"/>
            <w:tcMar>
              <w:top w:w="0" w:type="dxa"/>
              <w:left w:w="0" w:type="dxa"/>
              <w:bottom w:w="0" w:type="dxa"/>
              <w:right w:w="0" w:type="dxa"/>
            </w:tcMar>
            <w:vAlign w:val="center"/>
          </w:tcPr>
          <w:p w14:paraId="74A80BA0">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45.67%</w:t>
            </w:r>
          </w:p>
        </w:tc>
      </w:tr>
      <w:tr w14:paraId="62D0200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6D224604">
            <w:pPr>
              <w:keepNext w:val="0"/>
              <w:keepLines w:val="0"/>
              <w:widowControl/>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14:ligatures w14:val="none"/>
              </w:rPr>
              <w:t>独立</w:t>
            </w:r>
            <w:r>
              <w:rPr>
                <w:rFonts w:hint="eastAsia" w:ascii="宋体" w:hAnsi="宋体" w:cs="宋体"/>
                <w:kern w:val="0"/>
                <w:sz w:val="18"/>
                <w:szCs w:val="18"/>
                <w:lang w:val="zh-CN"/>
                <w14:ligatures w14:val="none"/>
              </w:rPr>
              <w:t>实践</w:t>
            </w:r>
            <w:r>
              <w:rPr>
                <w:rFonts w:hint="eastAsia" w:ascii="宋体" w:hAnsi="宋体" w:cs="宋体"/>
                <w:kern w:val="0"/>
                <w:sz w:val="18"/>
                <w:szCs w:val="18"/>
                <w14:ligatures w14:val="none"/>
              </w:rPr>
              <w:t>教学环节</w:t>
            </w:r>
          </w:p>
        </w:tc>
        <w:tc>
          <w:tcPr>
            <w:tcW w:w="909" w:type="pct"/>
            <w:tcMar>
              <w:top w:w="0" w:type="dxa"/>
              <w:left w:w="0" w:type="dxa"/>
              <w:bottom w:w="0" w:type="dxa"/>
              <w:right w:w="0" w:type="dxa"/>
            </w:tcMar>
            <w:vAlign w:val="center"/>
          </w:tcPr>
          <w:p w14:paraId="6E46798B">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820</w:t>
            </w:r>
          </w:p>
        </w:tc>
        <w:tc>
          <w:tcPr>
            <w:tcW w:w="1508" w:type="dxa"/>
            <w:tcMar>
              <w:top w:w="0" w:type="dxa"/>
              <w:left w:w="0" w:type="dxa"/>
              <w:bottom w:w="0" w:type="dxa"/>
              <w:right w:w="0" w:type="dxa"/>
            </w:tcMar>
            <w:vAlign w:val="center"/>
          </w:tcPr>
          <w:p w14:paraId="0538F0BD">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lang w:val="en-US" w:eastAsia="zh-CN"/>
                <w14:ligatures w14:val="none"/>
              </w:rPr>
            </w:pPr>
            <w:r>
              <w:rPr>
                <w:rFonts w:hint="eastAsia" w:ascii="宋体" w:hAnsi="宋体" w:cs="宋体"/>
                <w:kern w:val="0"/>
                <w:sz w:val="18"/>
                <w:szCs w:val="18"/>
                <w:lang w:val="en-US" w:eastAsia="zh-CN"/>
                <w14:ligatures w14:val="none"/>
              </w:rPr>
              <w:t>32.13%</w:t>
            </w:r>
          </w:p>
        </w:tc>
        <w:tc>
          <w:tcPr>
            <w:tcW w:w="850" w:type="pct"/>
            <w:tcMar>
              <w:top w:w="0" w:type="dxa"/>
              <w:left w:w="0" w:type="dxa"/>
              <w:bottom w:w="0" w:type="dxa"/>
              <w:right w:w="0" w:type="dxa"/>
            </w:tcMar>
            <w:vAlign w:val="center"/>
          </w:tcPr>
          <w:p w14:paraId="09266ABE">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40.5</w:t>
            </w:r>
          </w:p>
        </w:tc>
        <w:tc>
          <w:tcPr>
            <w:tcW w:w="1592" w:type="dxa"/>
            <w:tcMar>
              <w:top w:w="0" w:type="dxa"/>
              <w:left w:w="0" w:type="dxa"/>
              <w:bottom w:w="0" w:type="dxa"/>
              <w:right w:w="0" w:type="dxa"/>
            </w:tcMar>
            <w:vAlign w:val="center"/>
          </w:tcPr>
          <w:p w14:paraId="23181BE0">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eastAsia="宋体" w:cs="宋体"/>
                <w:kern w:val="0"/>
                <w:sz w:val="18"/>
                <w:szCs w:val="18"/>
                <w:lang w:val="en-US" w:eastAsia="zh-CN"/>
                <w14:ligatures w14:val="none"/>
              </w:rPr>
              <w:t>28.03%</w:t>
            </w:r>
          </w:p>
        </w:tc>
      </w:tr>
      <w:tr w14:paraId="3A21CA1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double" w:color="auto" w:sz="4" w:space="0"/>
            </w:tcBorders>
            <w:tcMar>
              <w:top w:w="0" w:type="dxa"/>
              <w:left w:w="0" w:type="dxa"/>
              <w:bottom w:w="0" w:type="dxa"/>
              <w:right w:w="0" w:type="dxa"/>
            </w:tcMar>
            <w:vAlign w:val="center"/>
          </w:tcPr>
          <w:p w14:paraId="15844EA0">
            <w:pPr>
              <w:keepNext w:val="0"/>
              <w:keepLines w:val="0"/>
              <w:widowControl/>
              <w:suppressLineNumbers w:val="0"/>
              <w:spacing w:before="0" w:beforeAutospacing="0" w:after="0" w:afterAutospacing="0"/>
              <w:ind w:left="0" w:right="0"/>
              <w:jc w:val="center"/>
              <w:textAlignment w:val="bottom"/>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总计</w:t>
            </w:r>
          </w:p>
        </w:tc>
        <w:tc>
          <w:tcPr>
            <w:tcW w:w="909" w:type="pct"/>
            <w:tcBorders>
              <w:bottom w:val="double" w:color="auto" w:sz="4" w:space="0"/>
            </w:tcBorders>
            <w:tcMar>
              <w:top w:w="0" w:type="dxa"/>
              <w:left w:w="0" w:type="dxa"/>
              <w:bottom w:w="0" w:type="dxa"/>
              <w:right w:w="0" w:type="dxa"/>
            </w:tcMar>
            <w:vAlign w:val="center"/>
          </w:tcPr>
          <w:p w14:paraId="1389F770">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2552</w:t>
            </w:r>
          </w:p>
        </w:tc>
        <w:tc>
          <w:tcPr>
            <w:tcW w:w="893" w:type="pct"/>
            <w:tcBorders>
              <w:bottom w:val="double" w:color="auto" w:sz="4" w:space="0"/>
            </w:tcBorders>
            <w:tcMar>
              <w:top w:w="0" w:type="dxa"/>
              <w:left w:w="0" w:type="dxa"/>
              <w:bottom w:w="0" w:type="dxa"/>
              <w:right w:w="0" w:type="dxa"/>
            </w:tcMar>
            <w:vAlign w:val="center"/>
          </w:tcPr>
          <w:p w14:paraId="7AE5559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100%</w:t>
            </w:r>
          </w:p>
        </w:tc>
        <w:tc>
          <w:tcPr>
            <w:tcW w:w="850" w:type="pct"/>
            <w:tcBorders>
              <w:bottom w:val="double" w:color="auto" w:sz="4" w:space="0"/>
            </w:tcBorders>
            <w:shd w:val="clear" w:color="auto" w:fill="auto"/>
            <w:tcMar>
              <w:top w:w="0" w:type="dxa"/>
              <w:left w:w="0" w:type="dxa"/>
              <w:bottom w:w="0" w:type="dxa"/>
              <w:right w:w="0" w:type="dxa"/>
            </w:tcMar>
            <w:vAlign w:val="center"/>
          </w:tcPr>
          <w:p w14:paraId="2E5A1245">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144.5</w:t>
            </w:r>
          </w:p>
        </w:tc>
        <w:tc>
          <w:tcPr>
            <w:tcW w:w="943" w:type="pct"/>
            <w:tcBorders>
              <w:bottom w:val="double" w:color="auto" w:sz="4" w:space="0"/>
            </w:tcBorders>
            <w:tcMar>
              <w:top w:w="0" w:type="dxa"/>
              <w:left w:w="0" w:type="dxa"/>
              <w:bottom w:w="0" w:type="dxa"/>
              <w:right w:w="0" w:type="dxa"/>
            </w:tcMar>
            <w:vAlign w:val="center"/>
          </w:tcPr>
          <w:p w14:paraId="77BCA2A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100%</w:t>
            </w:r>
          </w:p>
        </w:tc>
      </w:tr>
      <w:tr w14:paraId="1BD6F69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double" w:color="auto" w:sz="4" w:space="0"/>
              <w:bottom w:val="single" w:color="auto" w:sz="4" w:space="0"/>
            </w:tcBorders>
            <w:tcMar>
              <w:top w:w="0" w:type="dxa"/>
              <w:left w:w="0" w:type="dxa"/>
              <w:bottom w:w="0" w:type="dxa"/>
              <w:right w:w="0" w:type="dxa"/>
            </w:tcMar>
            <w:vAlign w:val="center"/>
          </w:tcPr>
          <w:p w14:paraId="49FBFC85">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14:ligatures w14:val="none"/>
              </w:rPr>
            </w:pPr>
            <w:r>
              <w:rPr>
                <w:rFonts w:hint="eastAsia" w:ascii="宋体" w:hAnsi="宋体" w:cs="宋体"/>
                <w:kern w:val="0"/>
                <w:sz w:val="18"/>
                <w:szCs w:val="18"/>
                <w14:ligatures w14:val="none"/>
              </w:rPr>
              <w:t>必修课程</w:t>
            </w:r>
          </w:p>
        </w:tc>
        <w:tc>
          <w:tcPr>
            <w:tcW w:w="1535" w:type="dxa"/>
            <w:tcBorders>
              <w:top w:val="double" w:color="auto" w:sz="4" w:space="0"/>
              <w:bottom w:val="single" w:color="auto" w:sz="4" w:space="0"/>
            </w:tcBorders>
            <w:tcMar>
              <w:top w:w="0" w:type="dxa"/>
              <w:left w:w="0" w:type="dxa"/>
              <w:bottom w:w="0" w:type="dxa"/>
              <w:right w:w="0" w:type="dxa"/>
            </w:tcMar>
            <w:vAlign w:val="bottom"/>
          </w:tcPr>
          <w:p w14:paraId="57FF1332">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lang w:val="en-US" w:eastAsia="zh-CN"/>
                <w14:ligatures w14:val="none"/>
              </w:rPr>
            </w:pPr>
            <w:r>
              <w:rPr>
                <w:rFonts w:hint="eastAsia" w:ascii="宋体" w:hAnsi="宋体" w:cs="宋体"/>
                <w:kern w:val="0"/>
                <w:sz w:val="18"/>
                <w:szCs w:val="18"/>
                <w:lang w:val="en-US" w:eastAsia="zh-CN"/>
                <w14:ligatures w14:val="none"/>
              </w:rPr>
              <w:t>2316</w:t>
            </w:r>
          </w:p>
        </w:tc>
        <w:tc>
          <w:tcPr>
            <w:tcW w:w="1508" w:type="dxa"/>
            <w:tcBorders>
              <w:top w:val="double" w:color="auto" w:sz="4" w:space="0"/>
              <w:bottom w:val="single" w:color="auto" w:sz="4" w:space="0"/>
            </w:tcBorders>
            <w:tcMar>
              <w:top w:w="0" w:type="dxa"/>
              <w:left w:w="0" w:type="dxa"/>
              <w:bottom w:w="0" w:type="dxa"/>
              <w:right w:w="0" w:type="dxa"/>
            </w:tcMar>
            <w:vAlign w:val="bottom"/>
          </w:tcPr>
          <w:p w14:paraId="3A241C11">
            <w:pPr>
              <w:keepNext w:val="0"/>
              <w:keepLines w:val="0"/>
              <w:widowControl/>
              <w:suppressLineNumbers w:val="0"/>
              <w:spacing w:before="0" w:beforeAutospacing="0" w:after="0" w:afterAutospacing="0"/>
              <w:ind w:left="0" w:right="0"/>
              <w:jc w:val="center"/>
              <w:rPr>
                <w:rFonts w:hint="default" w:ascii="宋体" w:hAnsi="宋体" w:cs="宋体"/>
                <w:kern w:val="0"/>
                <w:sz w:val="18"/>
                <w:szCs w:val="18"/>
                <w:lang w:val="en-US" w:eastAsia="zh-CN"/>
                <w14:ligatures w14:val="none"/>
              </w:rPr>
            </w:pPr>
            <w:r>
              <w:rPr>
                <w:rFonts w:hint="eastAsia" w:ascii="宋体" w:hAnsi="宋体" w:cs="宋体"/>
                <w:kern w:val="0"/>
                <w:sz w:val="18"/>
                <w:szCs w:val="18"/>
                <w:lang w:val="en-US" w:eastAsia="zh-CN"/>
                <w14:ligatures w14:val="none"/>
              </w:rPr>
              <w:t>90.75%</w:t>
            </w:r>
          </w:p>
        </w:tc>
        <w:tc>
          <w:tcPr>
            <w:tcW w:w="850" w:type="pct"/>
            <w:tcBorders>
              <w:top w:val="double" w:color="auto" w:sz="4" w:space="0"/>
              <w:bottom w:val="single" w:color="auto" w:sz="4" w:space="0"/>
            </w:tcBorders>
            <w:tcMar>
              <w:top w:w="0" w:type="dxa"/>
              <w:left w:w="0" w:type="dxa"/>
              <w:bottom w:w="0" w:type="dxa"/>
              <w:right w:w="0" w:type="dxa"/>
            </w:tcMar>
            <w:vAlign w:val="center"/>
          </w:tcPr>
          <w:p w14:paraId="3310C1AF">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127.5</w:t>
            </w:r>
          </w:p>
        </w:tc>
        <w:tc>
          <w:tcPr>
            <w:tcW w:w="1592" w:type="dxa"/>
            <w:tcBorders>
              <w:top w:val="double" w:color="auto" w:sz="4" w:space="0"/>
              <w:bottom w:val="single" w:color="auto" w:sz="4" w:space="0"/>
            </w:tcBorders>
            <w:tcMar>
              <w:top w:w="0" w:type="dxa"/>
              <w:left w:w="0" w:type="dxa"/>
              <w:bottom w:w="0" w:type="dxa"/>
              <w:right w:w="0" w:type="dxa"/>
            </w:tcMar>
            <w:vAlign w:val="bottom"/>
          </w:tcPr>
          <w:p w14:paraId="125E38BF">
            <w:pPr>
              <w:keepNext w:val="0"/>
              <w:keepLines w:val="0"/>
              <w:widowControl/>
              <w:suppressLineNumbers w:val="0"/>
              <w:spacing w:before="0" w:beforeAutospacing="0" w:after="0" w:afterAutospacing="0"/>
              <w:ind w:left="0" w:right="0"/>
              <w:jc w:val="center"/>
              <w:rPr>
                <w:rFonts w:hint="default" w:ascii="宋体" w:hAnsi="宋体" w:cs="宋体"/>
                <w:kern w:val="0"/>
                <w:sz w:val="18"/>
                <w:szCs w:val="18"/>
                <w:lang w:val="en-US" w:eastAsia="zh-CN"/>
                <w14:ligatures w14:val="none"/>
              </w:rPr>
            </w:pPr>
            <w:r>
              <w:rPr>
                <w:rFonts w:hint="eastAsia" w:ascii="宋体" w:hAnsi="宋体" w:cs="宋体"/>
                <w:kern w:val="0"/>
                <w:sz w:val="18"/>
                <w:szCs w:val="18"/>
                <w:lang w:val="en-US" w:eastAsia="zh-CN"/>
                <w14:ligatures w14:val="none"/>
              </w:rPr>
              <w:t>88.24%</w:t>
            </w:r>
          </w:p>
        </w:tc>
      </w:tr>
      <w:tr w14:paraId="330163D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4" w:space="0"/>
            </w:tcBorders>
            <w:tcMar>
              <w:top w:w="0" w:type="dxa"/>
              <w:left w:w="0" w:type="dxa"/>
              <w:bottom w:w="0" w:type="dxa"/>
              <w:right w:w="0" w:type="dxa"/>
            </w:tcMar>
            <w:vAlign w:val="center"/>
          </w:tcPr>
          <w:p w14:paraId="47BC3844">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选修课程</w:t>
            </w:r>
          </w:p>
        </w:tc>
        <w:tc>
          <w:tcPr>
            <w:tcW w:w="1535" w:type="dxa"/>
            <w:tcBorders>
              <w:top w:val="single" w:color="auto" w:sz="4" w:space="0"/>
            </w:tcBorders>
            <w:tcMar>
              <w:top w:w="0" w:type="dxa"/>
              <w:left w:w="0" w:type="dxa"/>
              <w:bottom w:w="0" w:type="dxa"/>
              <w:right w:w="0" w:type="dxa"/>
            </w:tcMar>
            <w:vAlign w:val="center"/>
          </w:tcPr>
          <w:p w14:paraId="39FA41CE">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lang w:val="en-US" w:eastAsia="zh-CN"/>
                <w14:ligatures w14:val="none"/>
              </w:rPr>
            </w:pPr>
            <w:r>
              <w:rPr>
                <w:rFonts w:hint="eastAsia" w:ascii="宋体" w:hAnsi="宋体" w:cs="宋体"/>
                <w:kern w:val="0"/>
                <w:sz w:val="18"/>
                <w:szCs w:val="18"/>
                <w:lang w:val="en-US" w:eastAsia="zh-CN"/>
                <w14:ligatures w14:val="none"/>
              </w:rPr>
              <w:t>236</w:t>
            </w:r>
          </w:p>
        </w:tc>
        <w:tc>
          <w:tcPr>
            <w:tcW w:w="1508" w:type="dxa"/>
            <w:tcBorders>
              <w:top w:val="single" w:color="auto" w:sz="4" w:space="0"/>
            </w:tcBorders>
            <w:tcMar>
              <w:top w:w="0" w:type="dxa"/>
              <w:left w:w="0" w:type="dxa"/>
              <w:bottom w:w="0" w:type="dxa"/>
              <w:right w:w="0" w:type="dxa"/>
            </w:tcMar>
            <w:vAlign w:val="bottom"/>
          </w:tcPr>
          <w:p w14:paraId="17D62FB4">
            <w:pPr>
              <w:keepNext w:val="0"/>
              <w:keepLines w:val="0"/>
              <w:widowControl/>
              <w:suppressLineNumbers w:val="0"/>
              <w:spacing w:before="0" w:beforeAutospacing="0" w:after="0" w:afterAutospacing="0"/>
              <w:ind w:left="0" w:right="0"/>
              <w:jc w:val="center"/>
              <w:rPr>
                <w:rFonts w:hint="default" w:ascii="宋体" w:hAnsi="宋体" w:cs="宋体"/>
                <w:kern w:val="0"/>
                <w:sz w:val="18"/>
                <w:szCs w:val="18"/>
                <w:lang w:val="en-US" w:eastAsia="zh-CN"/>
                <w14:ligatures w14:val="none"/>
              </w:rPr>
            </w:pPr>
            <w:r>
              <w:rPr>
                <w:rFonts w:hint="eastAsia" w:ascii="宋体" w:hAnsi="宋体" w:cs="宋体"/>
                <w:kern w:val="0"/>
                <w:sz w:val="18"/>
                <w:szCs w:val="18"/>
                <w:lang w:val="en-US" w:eastAsia="zh-CN"/>
                <w14:ligatures w14:val="none"/>
              </w:rPr>
              <w:t>9.25%</w:t>
            </w:r>
          </w:p>
        </w:tc>
        <w:tc>
          <w:tcPr>
            <w:tcW w:w="850" w:type="pct"/>
            <w:tcBorders>
              <w:top w:val="single" w:color="auto" w:sz="4" w:space="0"/>
            </w:tcBorders>
            <w:tcMar>
              <w:top w:w="0" w:type="dxa"/>
              <w:left w:w="0" w:type="dxa"/>
              <w:bottom w:w="0" w:type="dxa"/>
              <w:right w:w="0" w:type="dxa"/>
            </w:tcMar>
            <w:vAlign w:val="center"/>
          </w:tcPr>
          <w:p w14:paraId="443C5A70">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17</w:t>
            </w:r>
          </w:p>
        </w:tc>
        <w:tc>
          <w:tcPr>
            <w:tcW w:w="1592" w:type="dxa"/>
            <w:tcBorders>
              <w:top w:val="single" w:color="auto" w:sz="4" w:space="0"/>
            </w:tcBorders>
            <w:tcMar>
              <w:top w:w="0" w:type="dxa"/>
              <w:left w:w="0" w:type="dxa"/>
              <w:bottom w:w="0" w:type="dxa"/>
              <w:right w:w="0" w:type="dxa"/>
            </w:tcMar>
            <w:vAlign w:val="bottom"/>
          </w:tcPr>
          <w:p w14:paraId="4B71AD8C">
            <w:pPr>
              <w:keepNext w:val="0"/>
              <w:keepLines w:val="0"/>
              <w:widowControl/>
              <w:suppressLineNumbers w:val="0"/>
              <w:spacing w:before="0" w:beforeAutospacing="0" w:after="0" w:afterAutospacing="0"/>
              <w:ind w:left="0" w:right="0"/>
              <w:jc w:val="center"/>
              <w:rPr>
                <w:rFonts w:hint="default" w:ascii="宋体" w:hAnsi="宋体" w:cs="宋体"/>
                <w:kern w:val="0"/>
                <w:sz w:val="18"/>
                <w:szCs w:val="18"/>
                <w:lang w:val="en-US" w:eastAsia="zh-CN"/>
                <w14:ligatures w14:val="none"/>
              </w:rPr>
            </w:pPr>
            <w:r>
              <w:rPr>
                <w:rFonts w:hint="eastAsia" w:ascii="宋体" w:hAnsi="宋体" w:cs="宋体"/>
                <w:kern w:val="0"/>
                <w:sz w:val="18"/>
                <w:szCs w:val="18"/>
                <w:lang w:val="en-US" w:eastAsia="zh-CN"/>
                <w14:ligatures w14:val="none"/>
              </w:rPr>
              <w:t>11.76%</w:t>
            </w:r>
          </w:p>
        </w:tc>
      </w:tr>
      <w:tr w14:paraId="2567438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5A5122D0">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实践总学时</w:t>
            </w:r>
          </w:p>
        </w:tc>
        <w:tc>
          <w:tcPr>
            <w:tcW w:w="3595" w:type="pct"/>
            <w:gridSpan w:val="4"/>
            <w:tcMar>
              <w:top w:w="0" w:type="dxa"/>
              <w:left w:w="0" w:type="dxa"/>
              <w:bottom w:w="0" w:type="dxa"/>
              <w:right w:w="0" w:type="dxa"/>
            </w:tcMar>
            <w:vAlign w:val="center"/>
          </w:tcPr>
          <w:p w14:paraId="34B9DFCE">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1632</w:t>
            </w:r>
          </w:p>
        </w:tc>
      </w:tr>
      <w:tr w14:paraId="4D9C2ED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single" w:color="auto" w:sz="8" w:space="0"/>
            </w:tcBorders>
            <w:tcMar>
              <w:top w:w="0" w:type="dxa"/>
              <w:left w:w="0" w:type="dxa"/>
              <w:bottom w:w="0" w:type="dxa"/>
              <w:right w:w="0" w:type="dxa"/>
            </w:tcMar>
            <w:vAlign w:val="center"/>
          </w:tcPr>
          <w:p w14:paraId="6E7AC0E9">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实践学时占比</w:t>
            </w:r>
          </w:p>
        </w:tc>
        <w:tc>
          <w:tcPr>
            <w:tcW w:w="3595" w:type="pct"/>
            <w:gridSpan w:val="4"/>
            <w:tcBorders>
              <w:bottom w:val="single" w:color="auto" w:sz="8" w:space="0"/>
            </w:tcBorders>
            <w:tcMar>
              <w:top w:w="0" w:type="dxa"/>
              <w:left w:w="0" w:type="dxa"/>
              <w:bottom w:w="0" w:type="dxa"/>
              <w:right w:w="0" w:type="dxa"/>
            </w:tcMar>
            <w:vAlign w:val="center"/>
          </w:tcPr>
          <w:p w14:paraId="795DF69C">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lang w:val="en-US" w:eastAsia="zh-CN"/>
                <w14:ligatures w14:val="none"/>
              </w:rPr>
              <w:t>63.95%</w:t>
            </w:r>
          </w:p>
        </w:tc>
      </w:tr>
    </w:tbl>
    <w:p w14:paraId="48694872">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eastAsia="zh-CN"/>
          <w14:ligatures w14:val="none"/>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二</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zh-CN" w:eastAsia="zh-CN"/>
          <w14:ligatures w14:val="none"/>
        </w:rPr>
        <w:t>课程设置及教学安排表</w:t>
      </w:r>
    </w:p>
    <w:p w14:paraId="4983F2B5">
      <w:pPr>
        <w:spacing w:line="560" w:lineRule="exact"/>
        <w:jc w:val="center"/>
        <w:rPr>
          <w:rFonts w:hint="eastAsia" w:ascii="宋体" w:hAnsi="宋体" w:cs="宋体"/>
          <w:b/>
          <w:bCs/>
          <w:sz w:val="24"/>
          <w:szCs w:val="24"/>
          <w:highlight w:val="none"/>
          <w:lang w:val="zh-CN" w:eastAsia="zh-CN"/>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6</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zh-CN" w:eastAsia="zh-CN"/>
          <w14:ligatures w14:val="none"/>
        </w:rPr>
        <w:t>课程设置及教学安排表</w:t>
      </w:r>
    </w:p>
    <w:tbl>
      <w:tblPr>
        <w:tblStyle w:val="25"/>
        <w:tblW w:w="568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6"/>
        <w:gridCol w:w="433"/>
        <w:gridCol w:w="402"/>
        <w:gridCol w:w="725"/>
        <w:gridCol w:w="1571"/>
        <w:gridCol w:w="435"/>
        <w:gridCol w:w="626"/>
        <w:gridCol w:w="385"/>
        <w:gridCol w:w="523"/>
        <w:gridCol w:w="489"/>
        <w:gridCol w:w="540"/>
        <w:gridCol w:w="478"/>
        <w:gridCol w:w="182"/>
        <w:gridCol w:w="357"/>
        <w:gridCol w:w="539"/>
        <w:gridCol w:w="539"/>
        <w:gridCol w:w="539"/>
        <w:gridCol w:w="539"/>
      </w:tblGrid>
      <w:tr w14:paraId="2AE4D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204" w:type="pct"/>
            <w:vMerge w:val="restart"/>
            <w:noWrap w:val="0"/>
            <w:vAlign w:val="center"/>
          </w:tcPr>
          <w:p w14:paraId="6D475573">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课程类别</w:t>
            </w:r>
          </w:p>
        </w:tc>
        <w:tc>
          <w:tcPr>
            <w:tcW w:w="223" w:type="pct"/>
            <w:vMerge w:val="restart"/>
            <w:noWrap w:val="0"/>
            <w:vAlign w:val="center"/>
          </w:tcPr>
          <w:p w14:paraId="5BBBC61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课程</w:t>
            </w:r>
          </w:p>
          <w:p w14:paraId="138BB60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eastAsia="zh-CN"/>
              </w:rPr>
            </w:pPr>
            <w:r>
              <w:rPr>
                <w:rFonts w:hint="eastAsia" w:ascii="宋体" w:hAnsi="宋体" w:eastAsia="宋体" w:cs="宋体"/>
                <w:b/>
                <w:bCs/>
                <w:color w:val="auto"/>
                <w:sz w:val="15"/>
                <w:szCs w:val="15"/>
                <w:lang w:val="en-US" w:eastAsia="zh-CN"/>
              </w:rPr>
              <w:t>体系</w:t>
            </w:r>
          </w:p>
        </w:tc>
        <w:tc>
          <w:tcPr>
            <w:tcW w:w="207" w:type="pct"/>
            <w:noWrap w:val="0"/>
            <w:vAlign w:val="center"/>
          </w:tcPr>
          <w:p w14:paraId="47510F0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序号</w:t>
            </w:r>
          </w:p>
        </w:tc>
        <w:tc>
          <w:tcPr>
            <w:tcW w:w="373" w:type="pct"/>
            <w:vMerge w:val="restart"/>
            <w:noWrap w:val="0"/>
            <w:vAlign w:val="center"/>
          </w:tcPr>
          <w:p w14:paraId="61FC3AB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课程</w:t>
            </w:r>
          </w:p>
          <w:p w14:paraId="33687DA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编码</w:t>
            </w:r>
          </w:p>
        </w:tc>
        <w:tc>
          <w:tcPr>
            <w:tcW w:w="809" w:type="pct"/>
            <w:vMerge w:val="restart"/>
            <w:noWrap w:val="0"/>
            <w:vAlign w:val="center"/>
          </w:tcPr>
          <w:p w14:paraId="2EAC358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 程 名 称</w:t>
            </w:r>
          </w:p>
        </w:tc>
        <w:tc>
          <w:tcPr>
            <w:tcW w:w="224" w:type="pct"/>
            <w:vMerge w:val="restart"/>
            <w:noWrap w:val="0"/>
            <w:vAlign w:val="center"/>
          </w:tcPr>
          <w:p w14:paraId="2825266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课程性质</w:t>
            </w:r>
          </w:p>
        </w:tc>
        <w:tc>
          <w:tcPr>
            <w:tcW w:w="322" w:type="pct"/>
            <w:vMerge w:val="restart"/>
            <w:noWrap w:val="0"/>
            <w:vAlign w:val="center"/>
          </w:tcPr>
          <w:p w14:paraId="2D8810F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学</w:t>
            </w:r>
          </w:p>
          <w:p w14:paraId="77A6D5D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分</w:t>
            </w:r>
          </w:p>
        </w:tc>
        <w:tc>
          <w:tcPr>
            <w:tcW w:w="198" w:type="pct"/>
            <w:vMerge w:val="restart"/>
            <w:noWrap w:val="0"/>
            <w:vAlign w:val="center"/>
          </w:tcPr>
          <w:p w14:paraId="4E2C15F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考核</w:t>
            </w:r>
          </w:p>
          <w:p w14:paraId="2CFDB27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方式</w:t>
            </w:r>
          </w:p>
        </w:tc>
        <w:tc>
          <w:tcPr>
            <w:tcW w:w="1140" w:type="pct"/>
            <w:gridSpan w:val="5"/>
            <w:noWrap w:val="0"/>
            <w:vAlign w:val="center"/>
          </w:tcPr>
          <w:p w14:paraId="480172A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学时</w:t>
            </w:r>
          </w:p>
        </w:tc>
        <w:tc>
          <w:tcPr>
            <w:tcW w:w="1295" w:type="pct"/>
            <w:gridSpan w:val="5"/>
            <w:noWrap w:val="0"/>
            <w:vAlign w:val="center"/>
          </w:tcPr>
          <w:p w14:paraId="0F72C1A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各学期周学时</w:t>
            </w:r>
          </w:p>
        </w:tc>
      </w:tr>
      <w:tr w14:paraId="379C7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 w:hRule="atLeast"/>
          <w:jc w:val="center"/>
        </w:trPr>
        <w:tc>
          <w:tcPr>
            <w:tcW w:w="204" w:type="pct"/>
            <w:vMerge w:val="continue"/>
            <w:noWrap w:val="0"/>
            <w:vAlign w:val="center"/>
          </w:tcPr>
          <w:p w14:paraId="33BCE92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23" w:type="pct"/>
            <w:vMerge w:val="continue"/>
            <w:noWrap w:val="0"/>
            <w:vAlign w:val="center"/>
          </w:tcPr>
          <w:p w14:paraId="090C8DF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07" w:type="pct"/>
            <w:noWrap w:val="0"/>
            <w:vAlign w:val="center"/>
          </w:tcPr>
          <w:p w14:paraId="585361D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373" w:type="pct"/>
            <w:vMerge w:val="continue"/>
            <w:noWrap w:val="0"/>
            <w:vAlign w:val="center"/>
          </w:tcPr>
          <w:p w14:paraId="4FEF7AF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809" w:type="pct"/>
            <w:vMerge w:val="continue"/>
            <w:noWrap w:val="0"/>
            <w:vAlign w:val="center"/>
          </w:tcPr>
          <w:p w14:paraId="3F0BD32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24" w:type="pct"/>
            <w:vMerge w:val="continue"/>
            <w:noWrap w:val="0"/>
            <w:vAlign w:val="center"/>
          </w:tcPr>
          <w:p w14:paraId="03FBFE5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322" w:type="pct"/>
            <w:vMerge w:val="continue"/>
            <w:noWrap w:val="0"/>
            <w:vAlign w:val="center"/>
          </w:tcPr>
          <w:p w14:paraId="0886561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198" w:type="pct"/>
            <w:vMerge w:val="continue"/>
            <w:noWrap w:val="0"/>
            <w:vAlign w:val="center"/>
          </w:tcPr>
          <w:p w14:paraId="2BD395F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69" w:type="pct"/>
            <w:noWrap w:val="0"/>
            <w:vAlign w:val="center"/>
          </w:tcPr>
          <w:p w14:paraId="31819DA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总学时</w:t>
            </w:r>
          </w:p>
        </w:tc>
        <w:tc>
          <w:tcPr>
            <w:tcW w:w="252" w:type="pct"/>
            <w:noWrap w:val="0"/>
            <w:vAlign w:val="center"/>
          </w:tcPr>
          <w:p w14:paraId="0671878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cs="宋体"/>
                <w:b/>
                <w:bCs/>
                <w:color w:val="auto"/>
                <w:sz w:val="15"/>
                <w:szCs w:val="15"/>
                <w:lang w:val="en-US" w:eastAsia="zh-CN"/>
              </w:rPr>
              <w:t>理论</w:t>
            </w:r>
            <w:r>
              <w:rPr>
                <w:rFonts w:hint="eastAsia" w:ascii="宋体" w:hAnsi="宋体" w:eastAsia="宋体" w:cs="宋体"/>
                <w:b/>
                <w:bCs/>
                <w:color w:val="auto"/>
                <w:sz w:val="15"/>
                <w:szCs w:val="15"/>
              </w:rPr>
              <w:t>学时</w:t>
            </w:r>
          </w:p>
        </w:tc>
        <w:tc>
          <w:tcPr>
            <w:tcW w:w="278" w:type="pct"/>
            <w:noWrap w:val="0"/>
            <w:vAlign w:val="center"/>
          </w:tcPr>
          <w:p w14:paraId="41189D1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实践学时</w:t>
            </w:r>
          </w:p>
        </w:tc>
        <w:tc>
          <w:tcPr>
            <w:tcW w:w="246" w:type="pct"/>
            <w:noWrap w:val="0"/>
            <w:vAlign w:val="center"/>
          </w:tcPr>
          <w:p w14:paraId="50B2FB2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一</w:t>
            </w:r>
          </w:p>
        </w:tc>
        <w:tc>
          <w:tcPr>
            <w:tcW w:w="277" w:type="pct"/>
            <w:gridSpan w:val="2"/>
            <w:noWrap w:val="0"/>
            <w:vAlign w:val="center"/>
          </w:tcPr>
          <w:p w14:paraId="16460AB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二</w:t>
            </w:r>
          </w:p>
        </w:tc>
        <w:tc>
          <w:tcPr>
            <w:tcW w:w="277" w:type="pct"/>
            <w:noWrap w:val="0"/>
            <w:vAlign w:val="center"/>
          </w:tcPr>
          <w:p w14:paraId="1BA0613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三</w:t>
            </w:r>
          </w:p>
        </w:tc>
        <w:tc>
          <w:tcPr>
            <w:tcW w:w="277" w:type="pct"/>
            <w:noWrap w:val="0"/>
            <w:vAlign w:val="center"/>
          </w:tcPr>
          <w:p w14:paraId="620B5E8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四</w:t>
            </w:r>
          </w:p>
        </w:tc>
        <w:tc>
          <w:tcPr>
            <w:tcW w:w="277" w:type="pct"/>
            <w:noWrap w:val="0"/>
            <w:vAlign w:val="center"/>
          </w:tcPr>
          <w:p w14:paraId="4DF5620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五</w:t>
            </w:r>
          </w:p>
        </w:tc>
        <w:tc>
          <w:tcPr>
            <w:tcW w:w="277" w:type="pct"/>
            <w:noWrap w:val="0"/>
            <w:vAlign w:val="center"/>
          </w:tcPr>
          <w:p w14:paraId="14C865A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六</w:t>
            </w:r>
          </w:p>
        </w:tc>
      </w:tr>
      <w:tr w14:paraId="3A61B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04" w:type="pct"/>
            <w:vMerge w:val="restart"/>
            <w:noWrap w:val="0"/>
            <w:vAlign w:val="center"/>
          </w:tcPr>
          <w:p w14:paraId="2E1113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公共基础课程</w:t>
            </w:r>
          </w:p>
        </w:tc>
        <w:tc>
          <w:tcPr>
            <w:tcW w:w="223" w:type="pct"/>
            <w:vMerge w:val="restart"/>
            <w:noWrap w:val="0"/>
            <w:vAlign w:val="center"/>
          </w:tcPr>
          <w:p w14:paraId="4F6FF3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思想政治教育课程</w:t>
            </w:r>
          </w:p>
        </w:tc>
        <w:tc>
          <w:tcPr>
            <w:tcW w:w="207" w:type="pct"/>
            <w:noWrap w:val="0"/>
            <w:vAlign w:val="center"/>
          </w:tcPr>
          <w:p w14:paraId="7E0773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1</w:t>
            </w:r>
          </w:p>
        </w:tc>
        <w:tc>
          <w:tcPr>
            <w:tcW w:w="373" w:type="pct"/>
            <w:noWrap w:val="0"/>
            <w:vAlign w:val="center"/>
          </w:tcPr>
          <w:p w14:paraId="43221EC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rPr>
              <w:t>016601</w:t>
            </w:r>
          </w:p>
        </w:tc>
        <w:tc>
          <w:tcPr>
            <w:tcW w:w="809" w:type="pct"/>
            <w:noWrap w:val="0"/>
            <w:vAlign w:val="center"/>
          </w:tcPr>
          <w:p w14:paraId="0FD0203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rPr>
              <w:t>思想道德与法治</w:t>
            </w:r>
          </w:p>
        </w:tc>
        <w:tc>
          <w:tcPr>
            <w:tcW w:w="224" w:type="pct"/>
            <w:noWrap w:val="0"/>
            <w:vAlign w:val="center"/>
          </w:tcPr>
          <w:p w14:paraId="065FBFD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rPr>
              <w:t>必修</w:t>
            </w:r>
          </w:p>
        </w:tc>
        <w:tc>
          <w:tcPr>
            <w:tcW w:w="322" w:type="pct"/>
            <w:noWrap w:val="0"/>
            <w:vAlign w:val="center"/>
          </w:tcPr>
          <w:p w14:paraId="5D2782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rPr>
              <w:t>3</w:t>
            </w:r>
          </w:p>
        </w:tc>
        <w:tc>
          <w:tcPr>
            <w:tcW w:w="198" w:type="pct"/>
            <w:noWrap w:val="0"/>
            <w:vAlign w:val="center"/>
          </w:tcPr>
          <w:p w14:paraId="576D254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kern w:val="2"/>
                <w:sz w:val="15"/>
                <w:szCs w:val="15"/>
                <w:lang w:val="en-US" w:eastAsia="zh-CN" w:bidi="ar"/>
              </w:rPr>
              <w:t>考试</w:t>
            </w:r>
          </w:p>
        </w:tc>
        <w:tc>
          <w:tcPr>
            <w:tcW w:w="269" w:type="pct"/>
            <w:noWrap w:val="0"/>
            <w:vAlign w:val="center"/>
          </w:tcPr>
          <w:p w14:paraId="2B46AE5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rPr>
              <w:t>48</w:t>
            </w:r>
          </w:p>
        </w:tc>
        <w:tc>
          <w:tcPr>
            <w:tcW w:w="252" w:type="pct"/>
            <w:noWrap w:val="0"/>
            <w:vAlign w:val="center"/>
          </w:tcPr>
          <w:p w14:paraId="3C02367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rPr>
              <w:t>32</w:t>
            </w:r>
          </w:p>
        </w:tc>
        <w:tc>
          <w:tcPr>
            <w:tcW w:w="278" w:type="pct"/>
            <w:noWrap w:val="0"/>
            <w:vAlign w:val="center"/>
          </w:tcPr>
          <w:p w14:paraId="4EDF3BC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rPr>
              <w:t>16</w:t>
            </w:r>
          </w:p>
        </w:tc>
        <w:tc>
          <w:tcPr>
            <w:tcW w:w="246" w:type="pct"/>
            <w:noWrap w:val="0"/>
            <w:vAlign w:val="center"/>
          </w:tcPr>
          <w:p w14:paraId="42863A3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rPr>
              <w:t>4*12</w:t>
            </w:r>
          </w:p>
        </w:tc>
        <w:tc>
          <w:tcPr>
            <w:tcW w:w="277" w:type="pct"/>
            <w:gridSpan w:val="2"/>
            <w:noWrap w:val="0"/>
            <w:vAlign w:val="center"/>
          </w:tcPr>
          <w:p w14:paraId="3F6C71B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yellow"/>
              </w:rPr>
            </w:pPr>
          </w:p>
        </w:tc>
        <w:tc>
          <w:tcPr>
            <w:tcW w:w="277" w:type="pct"/>
            <w:noWrap w:val="0"/>
            <w:vAlign w:val="center"/>
          </w:tcPr>
          <w:p w14:paraId="5F1E224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1F86A8A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3D5766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7FC6B4B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4226F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51F59A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F51EF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F2524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2</w:t>
            </w:r>
          </w:p>
        </w:tc>
        <w:tc>
          <w:tcPr>
            <w:tcW w:w="373" w:type="pct"/>
            <w:noWrap w:val="0"/>
            <w:vAlign w:val="center"/>
          </w:tcPr>
          <w:p w14:paraId="790CDDB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rPr>
              <w:t>016603</w:t>
            </w:r>
          </w:p>
        </w:tc>
        <w:tc>
          <w:tcPr>
            <w:tcW w:w="809" w:type="pct"/>
            <w:noWrap w:val="0"/>
            <w:vAlign w:val="center"/>
          </w:tcPr>
          <w:p w14:paraId="6C4A1AE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rPr>
              <w:t>毛泽东思想和中国特色社会主义理论体系概论</w:t>
            </w:r>
          </w:p>
        </w:tc>
        <w:tc>
          <w:tcPr>
            <w:tcW w:w="224" w:type="pct"/>
            <w:noWrap w:val="0"/>
            <w:vAlign w:val="center"/>
          </w:tcPr>
          <w:p w14:paraId="6472D4C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rPr>
              <w:t>必修</w:t>
            </w:r>
          </w:p>
        </w:tc>
        <w:tc>
          <w:tcPr>
            <w:tcW w:w="322" w:type="pct"/>
            <w:noWrap w:val="0"/>
            <w:vAlign w:val="center"/>
          </w:tcPr>
          <w:p w14:paraId="31C3F60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kern w:val="2"/>
                <w:sz w:val="15"/>
                <w:szCs w:val="15"/>
                <w:lang w:val="en-US" w:eastAsia="zh-CN" w:bidi="ar"/>
              </w:rPr>
              <w:t>2</w:t>
            </w:r>
          </w:p>
        </w:tc>
        <w:tc>
          <w:tcPr>
            <w:tcW w:w="198" w:type="pct"/>
            <w:noWrap w:val="0"/>
            <w:vAlign w:val="center"/>
          </w:tcPr>
          <w:p w14:paraId="6147B62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rPr>
              <w:t>考试</w:t>
            </w:r>
          </w:p>
        </w:tc>
        <w:tc>
          <w:tcPr>
            <w:tcW w:w="269" w:type="pct"/>
            <w:noWrap w:val="0"/>
            <w:vAlign w:val="center"/>
          </w:tcPr>
          <w:p w14:paraId="194F855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rPr>
              <w:t>32</w:t>
            </w:r>
          </w:p>
        </w:tc>
        <w:tc>
          <w:tcPr>
            <w:tcW w:w="252" w:type="pct"/>
            <w:noWrap w:val="0"/>
            <w:vAlign w:val="center"/>
          </w:tcPr>
          <w:p w14:paraId="6611E3E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rPr>
              <w:t>24</w:t>
            </w:r>
          </w:p>
        </w:tc>
        <w:tc>
          <w:tcPr>
            <w:tcW w:w="278" w:type="pct"/>
            <w:noWrap w:val="0"/>
            <w:vAlign w:val="center"/>
          </w:tcPr>
          <w:p w14:paraId="62E7DD6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rPr>
              <w:t>8</w:t>
            </w:r>
          </w:p>
        </w:tc>
        <w:tc>
          <w:tcPr>
            <w:tcW w:w="246" w:type="pct"/>
            <w:noWrap w:val="0"/>
            <w:vAlign w:val="center"/>
          </w:tcPr>
          <w:p w14:paraId="26AFBB6E">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gridSpan w:val="2"/>
            <w:noWrap w:val="0"/>
            <w:vAlign w:val="center"/>
          </w:tcPr>
          <w:p w14:paraId="183A48B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rPr>
              <w:t>2*16</w:t>
            </w:r>
          </w:p>
        </w:tc>
        <w:tc>
          <w:tcPr>
            <w:tcW w:w="277" w:type="pct"/>
            <w:noWrap w:val="0"/>
            <w:vAlign w:val="center"/>
          </w:tcPr>
          <w:p w14:paraId="6FE6157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0F4FAB8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507684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1CD8F1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46FC0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jc w:val="center"/>
        </w:trPr>
        <w:tc>
          <w:tcPr>
            <w:tcW w:w="204" w:type="pct"/>
            <w:vMerge w:val="continue"/>
            <w:noWrap w:val="0"/>
            <w:vAlign w:val="center"/>
          </w:tcPr>
          <w:p w14:paraId="48E24B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78C1AD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C4525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3</w:t>
            </w:r>
          </w:p>
        </w:tc>
        <w:tc>
          <w:tcPr>
            <w:tcW w:w="373" w:type="pct"/>
            <w:noWrap w:val="0"/>
            <w:vAlign w:val="center"/>
          </w:tcPr>
          <w:p w14:paraId="46B9891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rPr>
              <w:t>MY0007</w:t>
            </w:r>
          </w:p>
        </w:tc>
        <w:tc>
          <w:tcPr>
            <w:tcW w:w="809" w:type="pct"/>
            <w:noWrap w:val="0"/>
            <w:vAlign w:val="center"/>
          </w:tcPr>
          <w:p w14:paraId="637B9A9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rPr>
              <w:t>形势与政策</w:t>
            </w:r>
          </w:p>
        </w:tc>
        <w:tc>
          <w:tcPr>
            <w:tcW w:w="224" w:type="pct"/>
            <w:noWrap w:val="0"/>
            <w:vAlign w:val="center"/>
          </w:tcPr>
          <w:p w14:paraId="2DA6FC6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rPr>
              <w:t>必修</w:t>
            </w:r>
          </w:p>
        </w:tc>
        <w:tc>
          <w:tcPr>
            <w:tcW w:w="322" w:type="pct"/>
            <w:noWrap w:val="0"/>
            <w:vAlign w:val="center"/>
          </w:tcPr>
          <w:p w14:paraId="03E7923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kern w:val="2"/>
                <w:sz w:val="15"/>
                <w:szCs w:val="15"/>
                <w:lang w:val="en-US" w:eastAsia="zh-CN" w:bidi="ar"/>
              </w:rPr>
              <w:t>1</w:t>
            </w:r>
          </w:p>
        </w:tc>
        <w:tc>
          <w:tcPr>
            <w:tcW w:w="198" w:type="pct"/>
            <w:noWrap w:val="0"/>
            <w:vAlign w:val="center"/>
          </w:tcPr>
          <w:p w14:paraId="683E997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rPr>
              <w:t>考查</w:t>
            </w:r>
          </w:p>
        </w:tc>
        <w:tc>
          <w:tcPr>
            <w:tcW w:w="269" w:type="pct"/>
            <w:noWrap w:val="0"/>
            <w:vAlign w:val="center"/>
          </w:tcPr>
          <w:p w14:paraId="56B3219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kern w:val="2"/>
                <w:sz w:val="15"/>
                <w:szCs w:val="15"/>
                <w:lang w:val="en-US" w:eastAsia="zh-CN" w:bidi="ar"/>
              </w:rPr>
              <w:t>32</w:t>
            </w:r>
          </w:p>
        </w:tc>
        <w:tc>
          <w:tcPr>
            <w:tcW w:w="252" w:type="pct"/>
            <w:noWrap w:val="0"/>
            <w:vAlign w:val="center"/>
          </w:tcPr>
          <w:p w14:paraId="6C7615D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kern w:val="2"/>
                <w:sz w:val="15"/>
                <w:szCs w:val="15"/>
                <w:lang w:val="en-US" w:eastAsia="zh-CN" w:bidi="ar"/>
              </w:rPr>
              <w:t>20</w:t>
            </w:r>
          </w:p>
        </w:tc>
        <w:tc>
          <w:tcPr>
            <w:tcW w:w="278" w:type="pct"/>
            <w:noWrap w:val="0"/>
            <w:vAlign w:val="center"/>
          </w:tcPr>
          <w:p w14:paraId="17C15AF9">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kern w:val="2"/>
                <w:sz w:val="15"/>
                <w:szCs w:val="15"/>
                <w:lang w:val="en-US" w:eastAsia="zh-CN" w:bidi="ar"/>
              </w:rPr>
              <w:t>12</w:t>
            </w:r>
          </w:p>
        </w:tc>
        <w:tc>
          <w:tcPr>
            <w:tcW w:w="246" w:type="pct"/>
            <w:noWrap w:val="0"/>
            <w:vAlign w:val="center"/>
          </w:tcPr>
          <w:p w14:paraId="044DFA10">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rPr>
              <w:t>2*4</w:t>
            </w:r>
          </w:p>
        </w:tc>
        <w:tc>
          <w:tcPr>
            <w:tcW w:w="277" w:type="pct"/>
            <w:gridSpan w:val="2"/>
            <w:noWrap w:val="0"/>
            <w:vAlign w:val="center"/>
          </w:tcPr>
          <w:p w14:paraId="403C9A4B">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rPr>
              <w:t>2*4</w:t>
            </w:r>
          </w:p>
        </w:tc>
        <w:tc>
          <w:tcPr>
            <w:tcW w:w="277" w:type="pct"/>
            <w:noWrap w:val="0"/>
            <w:vAlign w:val="center"/>
          </w:tcPr>
          <w:p w14:paraId="1979228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rPr>
              <w:t>2*4</w:t>
            </w:r>
          </w:p>
        </w:tc>
        <w:tc>
          <w:tcPr>
            <w:tcW w:w="277" w:type="pct"/>
            <w:noWrap w:val="0"/>
            <w:vAlign w:val="center"/>
          </w:tcPr>
          <w:p w14:paraId="122A2A2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rPr>
              <w:t>2*4</w:t>
            </w:r>
          </w:p>
        </w:tc>
        <w:tc>
          <w:tcPr>
            <w:tcW w:w="277" w:type="pct"/>
            <w:noWrap w:val="0"/>
            <w:vAlign w:val="center"/>
          </w:tcPr>
          <w:p w14:paraId="56BFD9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7CA31B8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r>
      <w:tr w14:paraId="2BA0F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204" w:type="pct"/>
            <w:vMerge w:val="continue"/>
            <w:noWrap w:val="0"/>
            <w:vAlign w:val="center"/>
          </w:tcPr>
          <w:p w14:paraId="404268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46DCE34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AA8E1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4</w:t>
            </w:r>
          </w:p>
        </w:tc>
        <w:tc>
          <w:tcPr>
            <w:tcW w:w="373" w:type="pct"/>
            <w:noWrap w:val="0"/>
            <w:vAlign w:val="center"/>
          </w:tcPr>
          <w:p w14:paraId="5071FAC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rPr>
              <w:t>MY0005</w:t>
            </w:r>
          </w:p>
        </w:tc>
        <w:tc>
          <w:tcPr>
            <w:tcW w:w="809" w:type="pct"/>
            <w:noWrap w:val="0"/>
            <w:vAlign w:val="center"/>
          </w:tcPr>
          <w:p w14:paraId="405CEE3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rPr>
              <w:t>习近平新时代中国特色社会主义思想概论</w:t>
            </w:r>
          </w:p>
        </w:tc>
        <w:tc>
          <w:tcPr>
            <w:tcW w:w="224" w:type="pct"/>
            <w:noWrap w:val="0"/>
            <w:vAlign w:val="center"/>
          </w:tcPr>
          <w:p w14:paraId="7965F71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rPr>
              <w:t>必修</w:t>
            </w:r>
          </w:p>
        </w:tc>
        <w:tc>
          <w:tcPr>
            <w:tcW w:w="322" w:type="pct"/>
            <w:noWrap w:val="0"/>
            <w:vAlign w:val="center"/>
          </w:tcPr>
          <w:p w14:paraId="07DBBCA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rPr>
              <w:t>3</w:t>
            </w:r>
          </w:p>
        </w:tc>
        <w:tc>
          <w:tcPr>
            <w:tcW w:w="198" w:type="pct"/>
            <w:noWrap w:val="0"/>
            <w:vAlign w:val="center"/>
          </w:tcPr>
          <w:p w14:paraId="3D5F4B7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rPr>
              <w:t>考试</w:t>
            </w:r>
          </w:p>
        </w:tc>
        <w:tc>
          <w:tcPr>
            <w:tcW w:w="269" w:type="pct"/>
            <w:noWrap w:val="0"/>
            <w:vAlign w:val="center"/>
          </w:tcPr>
          <w:p w14:paraId="19BAF92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lang w:val="en-US" w:eastAsia="zh-CN" w:bidi="ar"/>
              </w:rPr>
              <w:t>5</w:t>
            </w:r>
            <w:r>
              <w:rPr>
                <w:rFonts w:hint="eastAsia" w:ascii="宋体" w:hAnsi="宋体" w:cs="宋体"/>
                <w:b w:val="0"/>
                <w:bCs w:val="0"/>
                <w:kern w:val="2"/>
                <w:sz w:val="15"/>
                <w:szCs w:val="15"/>
                <w:lang w:val="en-US" w:eastAsia="zh-CN" w:bidi="ar"/>
              </w:rPr>
              <w:t>6</w:t>
            </w:r>
          </w:p>
        </w:tc>
        <w:tc>
          <w:tcPr>
            <w:tcW w:w="252" w:type="pct"/>
            <w:noWrap w:val="0"/>
            <w:vAlign w:val="center"/>
          </w:tcPr>
          <w:p w14:paraId="586149CB">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kern w:val="2"/>
                <w:sz w:val="15"/>
                <w:szCs w:val="15"/>
                <w:lang w:val="en-US" w:eastAsia="zh-CN" w:bidi="ar"/>
              </w:rPr>
              <w:t>38</w:t>
            </w:r>
          </w:p>
        </w:tc>
        <w:tc>
          <w:tcPr>
            <w:tcW w:w="278" w:type="pct"/>
            <w:noWrap w:val="0"/>
            <w:vAlign w:val="center"/>
          </w:tcPr>
          <w:p w14:paraId="31DC0A57">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kern w:val="2"/>
                <w:sz w:val="15"/>
                <w:szCs w:val="15"/>
                <w:lang w:val="en-US" w:eastAsia="zh-CN" w:bidi="ar"/>
              </w:rPr>
              <w:t>18</w:t>
            </w:r>
          </w:p>
        </w:tc>
        <w:tc>
          <w:tcPr>
            <w:tcW w:w="246" w:type="pct"/>
            <w:noWrap w:val="0"/>
            <w:vAlign w:val="center"/>
          </w:tcPr>
          <w:p w14:paraId="5B67BFAE">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gridSpan w:val="2"/>
            <w:noWrap w:val="0"/>
            <w:vAlign w:val="center"/>
          </w:tcPr>
          <w:p w14:paraId="38BD848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5DA0775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79EDB2E2">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rPr>
              <w:t>4*1</w:t>
            </w:r>
            <w:r>
              <w:rPr>
                <w:rFonts w:hint="eastAsia" w:ascii="宋体" w:hAnsi="宋体" w:cs="宋体"/>
                <w:b w:val="0"/>
                <w:bCs w:val="0"/>
                <w:kern w:val="2"/>
                <w:sz w:val="15"/>
                <w:szCs w:val="15"/>
                <w:lang w:val="en-US" w:eastAsia="zh-CN" w:bidi="ar"/>
              </w:rPr>
              <w:t>4</w:t>
            </w:r>
          </w:p>
        </w:tc>
        <w:tc>
          <w:tcPr>
            <w:tcW w:w="277" w:type="pct"/>
            <w:noWrap w:val="0"/>
            <w:vAlign w:val="center"/>
          </w:tcPr>
          <w:p w14:paraId="184BFB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77" w:type="pct"/>
            <w:noWrap w:val="0"/>
            <w:vAlign w:val="center"/>
          </w:tcPr>
          <w:p w14:paraId="14DC278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r>
      <w:tr w14:paraId="4D1C0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12BAE2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4F9410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775097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5</w:t>
            </w:r>
          </w:p>
        </w:tc>
        <w:tc>
          <w:tcPr>
            <w:tcW w:w="373" w:type="pct"/>
            <w:noWrap w:val="0"/>
            <w:vAlign w:val="center"/>
          </w:tcPr>
          <w:p w14:paraId="4792ACD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rPr>
              <w:t>016620</w:t>
            </w:r>
          </w:p>
        </w:tc>
        <w:tc>
          <w:tcPr>
            <w:tcW w:w="809" w:type="pct"/>
            <w:noWrap w:val="0"/>
            <w:vAlign w:val="center"/>
          </w:tcPr>
          <w:p w14:paraId="5C7AF9F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rPr>
              <w:t>军事理论</w:t>
            </w:r>
          </w:p>
        </w:tc>
        <w:tc>
          <w:tcPr>
            <w:tcW w:w="224" w:type="pct"/>
            <w:noWrap w:val="0"/>
            <w:vAlign w:val="center"/>
          </w:tcPr>
          <w:p w14:paraId="15922F8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rPr>
              <w:t>必修</w:t>
            </w:r>
          </w:p>
        </w:tc>
        <w:tc>
          <w:tcPr>
            <w:tcW w:w="322" w:type="pct"/>
            <w:noWrap w:val="0"/>
            <w:vAlign w:val="center"/>
          </w:tcPr>
          <w:p w14:paraId="5E99B81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rPr>
              <w:t>2</w:t>
            </w:r>
          </w:p>
        </w:tc>
        <w:tc>
          <w:tcPr>
            <w:tcW w:w="198" w:type="pct"/>
            <w:noWrap w:val="0"/>
            <w:vAlign w:val="center"/>
          </w:tcPr>
          <w:p w14:paraId="76B4BAF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rPr>
              <w:t>考查</w:t>
            </w:r>
          </w:p>
        </w:tc>
        <w:tc>
          <w:tcPr>
            <w:tcW w:w="269" w:type="pct"/>
            <w:noWrap w:val="0"/>
            <w:vAlign w:val="center"/>
          </w:tcPr>
          <w:p w14:paraId="160DFCC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rPr>
              <w:t>36</w:t>
            </w:r>
          </w:p>
        </w:tc>
        <w:tc>
          <w:tcPr>
            <w:tcW w:w="252" w:type="pct"/>
            <w:noWrap w:val="0"/>
            <w:vAlign w:val="center"/>
          </w:tcPr>
          <w:p w14:paraId="00D1DA9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rPr>
              <w:t>36</w:t>
            </w:r>
          </w:p>
        </w:tc>
        <w:tc>
          <w:tcPr>
            <w:tcW w:w="278" w:type="pct"/>
            <w:noWrap w:val="0"/>
            <w:vAlign w:val="center"/>
          </w:tcPr>
          <w:p w14:paraId="1BE11C1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46" w:type="pct"/>
            <w:noWrap w:val="0"/>
            <w:vAlign w:val="center"/>
          </w:tcPr>
          <w:p w14:paraId="04B39E4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rPr>
              <w:t>2*18</w:t>
            </w:r>
          </w:p>
        </w:tc>
        <w:tc>
          <w:tcPr>
            <w:tcW w:w="277" w:type="pct"/>
            <w:gridSpan w:val="2"/>
            <w:noWrap w:val="0"/>
            <w:vAlign w:val="center"/>
          </w:tcPr>
          <w:p w14:paraId="7578F40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0E504A5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28DE593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25AA43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29B6952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655E6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02FAFDE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1481057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ED308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6</w:t>
            </w:r>
          </w:p>
        </w:tc>
        <w:tc>
          <w:tcPr>
            <w:tcW w:w="373" w:type="pct"/>
            <w:noWrap w:val="0"/>
            <w:vAlign w:val="center"/>
          </w:tcPr>
          <w:p w14:paraId="4C50E4D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rPr>
              <w:t>016624</w:t>
            </w:r>
          </w:p>
        </w:tc>
        <w:tc>
          <w:tcPr>
            <w:tcW w:w="809" w:type="pct"/>
            <w:noWrap w:val="0"/>
            <w:vAlign w:val="center"/>
          </w:tcPr>
          <w:p w14:paraId="022FDC7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rPr>
              <w:t>军事技能</w:t>
            </w:r>
          </w:p>
        </w:tc>
        <w:tc>
          <w:tcPr>
            <w:tcW w:w="224" w:type="pct"/>
            <w:noWrap w:val="0"/>
            <w:vAlign w:val="center"/>
          </w:tcPr>
          <w:p w14:paraId="3E232D9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rPr>
              <w:t>必修</w:t>
            </w:r>
          </w:p>
        </w:tc>
        <w:tc>
          <w:tcPr>
            <w:tcW w:w="322" w:type="pct"/>
            <w:noWrap w:val="0"/>
            <w:vAlign w:val="center"/>
          </w:tcPr>
          <w:p w14:paraId="17461EF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rPr>
              <w:t>2</w:t>
            </w:r>
          </w:p>
        </w:tc>
        <w:tc>
          <w:tcPr>
            <w:tcW w:w="198" w:type="pct"/>
            <w:noWrap w:val="0"/>
            <w:vAlign w:val="center"/>
          </w:tcPr>
          <w:p w14:paraId="2165991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rPr>
              <w:t>考查</w:t>
            </w:r>
          </w:p>
        </w:tc>
        <w:tc>
          <w:tcPr>
            <w:tcW w:w="269" w:type="pct"/>
            <w:noWrap w:val="0"/>
            <w:vAlign w:val="center"/>
          </w:tcPr>
          <w:p w14:paraId="77BD92C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rPr>
              <w:t>112</w:t>
            </w:r>
          </w:p>
        </w:tc>
        <w:tc>
          <w:tcPr>
            <w:tcW w:w="252" w:type="pct"/>
            <w:noWrap w:val="0"/>
            <w:vAlign w:val="center"/>
          </w:tcPr>
          <w:p w14:paraId="2D3A833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78" w:type="pct"/>
            <w:noWrap w:val="0"/>
            <w:vAlign w:val="center"/>
          </w:tcPr>
          <w:p w14:paraId="2C6E37C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rPr>
              <w:t>112</w:t>
            </w:r>
          </w:p>
        </w:tc>
        <w:tc>
          <w:tcPr>
            <w:tcW w:w="246" w:type="pct"/>
            <w:noWrap w:val="0"/>
            <w:vAlign w:val="center"/>
          </w:tcPr>
          <w:p w14:paraId="037D25A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rPr>
              <w:t>2周</w:t>
            </w:r>
          </w:p>
        </w:tc>
        <w:tc>
          <w:tcPr>
            <w:tcW w:w="277" w:type="pct"/>
            <w:gridSpan w:val="2"/>
            <w:noWrap w:val="0"/>
            <w:vAlign w:val="center"/>
          </w:tcPr>
          <w:p w14:paraId="28D14B0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659921E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2CB1939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554E23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5A3839F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7A0B6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204" w:type="pct"/>
            <w:vMerge w:val="continue"/>
            <w:noWrap w:val="0"/>
            <w:vAlign w:val="center"/>
          </w:tcPr>
          <w:p w14:paraId="0755F58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16ED82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19FE6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7</w:t>
            </w:r>
          </w:p>
        </w:tc>
        <w:tc>
          <w:tcPr>
            <w:tcW w:w="373" w:type="pct"/>
            <w:noWrap w:val="0"/>
            <w:vAlign w:val="center"/>
          </w:tcPr>
          <w:p w14:paraId="0BA0298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rPr>
              <w:t>MY0004</w:t>
            </w:r>
          </w:p>
        </w:tc>
        <w:tc>
          <w:tcPr>
            <w:tcW w:w="809" w:type="pct"/>
            <w:noWrap w:val="0"/>
            <w:vAlign w:val="center"/>
          </w:tcPr>
          <w:p w14:paraId="17D6355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rPr>
              <w:t>“四史</w:t>
            </w:r>
            <w:r>
              <w:rPr>
                <w:rFonts w:hint="eastAsia" w:ascii="宋体" w:hAnsi="宋体" w:eastAsia="宋体" w:cs="宋体"/>
                <w:b w:val="0"/>
                <w:bCs w:val="0"/>
                <w:color w:val="auto"/>
                <w:kern w:val="2"/>
                <w:sz w:val="15"/>
                <w:szCs w:val="15"/>
                <w:highlight w:val="none"/>
                <w:shd w:val="clear" w:color="auto" w:fill="auto"/>
                <w:lang w:val="en-US" w:eastAsia="zh-CN" w:bidi="ar"/>
              </w:rPr>
              <w:t>”教</w:t>
            </w:r>
            <w:r>
              <w:rPr>
                <w:rFonts w:hint="eastAsia" w:ascii="宋体" w:hAnsi="宋体" w:eastAsia="宋体" w:cs="宋体"/>
                <w:b w:val="0"/>
                <w:bCs w:val="0"/>
                <w:color w:val="auto"/>
                <w:kern w:val="2"/>
                <w:sz w:val="15"/>
                <w:szCs w:val="15"/>
                <w:highlight w:val="none"/>
                <w:lang w:val="en-US" w:eastAsia="zh-CN" w:bidi="ar"/>
              </w:rPr>
              <w:t>育</w:t>
            </w:r>
            <w:r>
              <w:rPr>
                <w:rFonts w:hint="eastAsia" w:ascii="宋体" w:hAnsi="宋体" w:eastAsia="宋体" w:cs="宋体"/>
                <w:b w:val="0"/>
                <w:bCs w:val="0"/>
                <w:color w:val="auto"/>
                <w:spacing w:val="-10"/>
                <w:kern w:val="0"/>
                <w:sz w:val="15"/>
                <w:szCs w:val="15"/>
                <w:highlight w:val="none"/>
                <w:lang w:val="en-US" w:eastAsia="zh-CN" w:bidi="ar"/>
              </w:rPr>
              <w:t>（线上）</w:t>
            </w:r>
          </w:p>
        </w:tc>
        <w:tc>
          <w:tcPr>
            <w:tcW w:w="224" w:type="pct"/>
            <w:noWrap w:val="0"/>
            <w:vAlign w:val="center"/>
          </w:tcPr>
          <w:p w14:paraId="1B883EE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rPr>
              <w:t>限选</w:t>
            </w:r>
          </w:p>
        </w:tc>
        <w:tc>
          <w:tcPr>
            <w:tcW w:w="322" w:type="pct"/>
            <w:noWrap w:val="0"/>
            <w:vAlign w:val="center"/>
          </w:tcPr>
          <w:p w14:paraId="0E6A8F7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rPr>
              <w:t>1</w:t>
            </w:r>
          </w:p>
        </w:tc>
        <w:tc>
          <w:tcPr>
            <w:tcW w:w="198" w:type="pct"/>
            <w:noWrap w:val="0"/>
            <w:vAlign w:val="center"/>
          </w:tcPr>
          <w:p w14:paraId="2BD5938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lang w:val="en-US" w:eastAsia="zh-CN" w:bidi="ar"/>
              </w:rPr>
              <w:t>考查</w:t>
            </w:r>
          </w:p>
        </w:tc>
        <w:tc>
          <w:tcPr>
            <w:tcW w:w="269" w:type="pct"/>
            <w:noWrap w:val="0"/>
            <w:vAlign w:val="center"/>
          </w:tcPr>
          <w:p w14:paraId="304250F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rPr>
              <w:t>16</w:t>
            </w:r>
          </w:p>
        </w:tc>
        <w:tc>
          <w:tcPr>
            <w:tcW w:w="252" w:type="pct"/>
            <w:noWrap w:val="0"/>
            <w:vAlign w:val="center"/>
          </w:tcPr>
          <w:p w14:paraId="0A09121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rPr>
              <w:t>16</w:t>
            </w:r>
          </w:p>
        </w:tc>
        <w:tc>
          <w:tcPr>
            <w:tcW w:w="278" w:type="pct"/>
            <w:noWrap w:val="0"/>
            <w:vAlign w:val="center"/>
          </w:tcPr>
          <w:p w14:paraId="1C07A6A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rPr>
              <w:t>0</w:t>
            </w:r>
          </w:p>
        </w:tc>
        <w:tc>
          <w:tcPr>
            <w:tcW w:w="246" w:type="pct"/>
            <w:noWrap w:val="0"/>
            <w:vAlign w:val="center"/>
          </w:tcPr>
          <w:p w14:paraId="179996C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rPr>
            </w:pPr>
          </w:p>
        </w:tc>
        <w:tc>
          <w:tcPr>
            <w:tcW w:w="277" w:type="pct"/>
            <w:gridSpan w:val="2"/>
            <w:noWrap w:val="0"/>
            <w:vAlign w:val="center"/>
          </w:tcPr>
          <w:p w14:paraId="766AAC2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lang w:val="en-US" w:eastAsia="zh-CN"/>
              </w:rPr>
            </w:pPr>
          </w:p>
        </w:tc>
        <w:tc>
          <w:tcPr>
            <w:tcW w:w="277" w:type="pct"/>
            <w:noWrap w:val="0"/>
            <w:vAlign w:val="center"/>
          </w:tcPr>
          <w:p w14:paraId="30D9EFD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rPr>
            </w:pPr>
          </w:p>
        </w:tc>
        <w:tc>
          <w:tcPr>
            <w:tcW w:w="277" w:type="pct"/>
            <w:noWrap w:val="0"/>
            <w:vAlign w:val="center"/>
          </w:tcPr>
          <w:p w14:paraId="0EA0987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77" w:type="pct"/>
            <w:noWrap w:val="0"/>
            <w:vAlign w:val="center"/>
          </w:tcPr>
          <w:p w14:paraId="258EDA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64358B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0B63D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jc w:val="center"/>
        </w:trPr>
        <w:tc>
          <w:tcPr>
            <w:tcW w:w="204" w:type="pct"/>
            <w:vMerge w:val="continue"/>
            <w:noWrap w:val="0"/>
            <w:vAlign w:val="center"/>
          </w:tcPr>
          <w:p w14:paraId="49438F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10BBD5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182E9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8</w:t>
            </w:r>
          </w:p>
        </w:tc>
        <w:tc>
          <w:tcPr>
            <w:tcW w:w="373" w:type="pct"/>
            <w:noWrap w:val="0"/>
            <w:vAlign w:val="center"/>
          </w:tcPr>
          <w:p w14:paraId="33C5DED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016668</w:t>
            </w:r>
          </w:p>
        </w:tc>
        <w:tc>
          <w:tcPr>
            <w:tcW w:w="809" w:type="pct"/>
            <w:noWrap w:val="0"/>
            <w:vAlign w:val="center"/>
          </w:tcPr>
          <w:p w14:paraId="3808D1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国家安全教育</w:t>
            </w:r>
          </w:p>
        </w:tc>
        <w:tc>
          <w:tcPr>
            <w:tcW w:w="224" w:type="pct"/>
            <w:noWrap w:val="0"/>
            <w:vAlign w:val="center"/>
          </w:tcPr>
          <w:p w14:paraId="055AB00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必修</w:t>
            </w:r>
          </w:p>
        </w:tc>
        <w:tc>
          <w:tcPr>
            <w:tcW w:w="322" w:type="pct"/>
            <w:noWrap w:val="0"/>
            <w:vAlign w:val="center"/>
          </w:tcPr>
          <w:p w14:paraId="4E5FA64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1</w:t>
            </w:r>
          </w:p>
        </w:tc>
        <w:tc>
          <w:tcPr>
            <w:tcW w:w="198" w:type="pct"/>
            <w:noWrap w:val="0"/>
            <w:vAlign w:val="center"/>
          </w:tcPr>
          <w:p w14:paraId="7088B7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考查</w:t>
            </w:r>
          </w:p>
        </w:tc>
        <w:tc>
          <w:tcPr>
            <w:tcW w:w="269" w:type="pct"/>
            <w:noWrap w:val="0"/>
            <w:vAlign w:val="center"/>
          </w:tcPr>
          <w:p w14:paraId="33B2D72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16</w:t>
            </w:r>
          </w:p>
        </w:tc>
        <w:tc>
          <w:tcPr>
            <w:tcW w:w="252" w:type="pct"/>
            <w:noWrap w:val="0"/>
            <w:vAlign w:val="center"/>
          </w:tcPr>
          <w:p w14:paraId="41094BC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14</w:t>
            </w:r>
          </w:p>
        </w:tc>
        <w:tc>
          <w:tcPr>
            <w:tcW w:w="278" w:type="pct"/>
            <w:noWrap w:val="0"/>
            <w:vAlign w:val="center"/>
          </w:tcPr>
          <w:p w14:paraId="7A487FA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w:t>
            </w:r>
          </w:p>
        </w:tc>
        <w:tc>
          <w:tcPr>
            <w:tcW w:w="246" w:type="pct"/>
            <w:noWrap w:val="0"/>
            <w:vAlign w:val="center"/>
          </w:tcPr>
          <w:p w14:paraId="32206D82">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gridSpan w:val="2"/>
            <w:noWrap w:val="0"/>
            <w:vAlign w:val="center"/>
          </w:tcPr>
          <w:p w14:paraId="70536BCE">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55FD097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2*8</w:t>
            </w:r>
          </w:p>
        </w:tc>
        <w:tc>
          <w:tcPr>
            <w:tcW w:w="277" w:type="pct"/>
            <w:noWrap w:val="0"/>
            <w:vAlign w:val="center"/>
          </w:tcPr>
          <w:p w14:paraId="6B4F3BF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154BFF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355D38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35BC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8" w:hRule="atLeast"/>
          <w:jc w:val="center"/>
        </w:trPr>
        <w:tc>
          <w:tcPr>
            <w:tcW w:w="204" w:type="pct"/>
            <w:vMerge w:val="continue"/>
            <w:noWrap w:val="0"/>
            <w:vAlign w:val="center"/>
          </w:tcPr>
          <w:p w14:paraId="5CD4E2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3A55D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vMerge w:val="restart"/>
            <w:noWrap w:val="0"/>
            <w:vAlign w:val="center"/>
          </w:tcPr>
          <w:p w14:paraId="0AFD2E4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9</w:t>
            </w:r>
          </w:p>
        </w:tc>
        <w:tc>
          <w:tcPr>
            <w:tcW w:w="373" w:type="pct"/>
            <w:vMerge w:val="restart"/>
            <w:noWrap w:val="0"/>
            <w:vAlign w:val="center"/>
          </w:tcPr>
          <w:p w14:paraId="55D13E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016666</w:t>
            </w:r>
          </w:p>
        </w:tc>
        <w:tc>
          <w:tcPr>
            <w:tcW w:w="809" w:type="pct"/>
            <w:noWrap w:val="0"/>
            <w:vAlign w:val="center"/>
          </w:tcPr>
          <w:p w14:paraId="17C291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大学生劳动教育</w:t>
            </w:r>
          </w:p>
          <w:p w14:paraId="6B2FA5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cs="宋体"/>
                <w:b w:val="0"/>
                <w:bCs w:val="0"/>
                <w:color w:val="auto"/>
                <w:sz w:val="15"/>
                <w:szCs w:val="15"/>
                <w:lang w:val="en-US" w:eastAsia="zh-CN"/>
              </w:rPr>
              <w:t>（线上+线下）</w:t>
            </w:r>
          </w:p>
        </w:tc>
        <w:tc>
          <w:tcPr>
            <w:tcW w:w="224" w:type="pct"/>
            <w:vMerge w:val="restart"/>
            <w:noWrap w:val="0"/>
            <w:vAlign w:val="center"/>
          </w:tcPr>
          <w:p w14:paraId="4CCAC4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highlight w:val="none"/>
                <w:lang w:val="en-US" w:eastAsia="zh-CN"/>
              </w:rPr>
              <w:t>必修</w:t>
            </w:r>
          </w:p>
        </w:tc>
        <w:tc>
          <w:tcPr>
            <w:tcW w:w="322" w:type="pct"/>
            <w:vMerge w:val="restart"/>
            <w:noWrap w:val="0"/>
            <w:vAlign w:val="center"/>
          </w:tcPr>
          <w:p w14:paraId="200C50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2</w:t>
            </w:r>
          </w:p>
        </w:tc>
        <w:tc>
          <w:tcPr>
            <w:tcW w:w="198" w:type="pct"/>
            <w:noWrap w:val="0"/>
            <w:vAlign w:val="center"/>
          </w:tcPr>
          <w:p w14:paraId="329D13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eastAsia="zh-CN"/>
              </w:rPr>
              <w:t>考查</w:t>
            </w:r>
          </w:p>
        </w:tc>
        <w:tc>
          <w:tcPr>
            <w:tcW w:w="269" w:type="pct"/>
            <w:noWrap w:val="0"/>
            <w:vAlign w:val="center"/>
          </w:tcPr>
          <w:p w14:paraId="003E8B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16</w:t>
            </w:r>
          </w:p>
        </w:tc>
        <w:tc>
          <w:tcPr>
            <w:tcW w:w="252" w:type="pct"/>
            <w:noWrap w:val="0"/>
            <w:vAlign w:val="center"/>
          </w:tcPr>
          <w:p w14:paraId="7114FA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12</w:t>
            </w:r>
          </w:p>
        </w:tc>
        <w:tc>
          <w:tcPr>
            <w:tcW w:w="278" w:type="pct"/>
            <w:noWrap w:val="0"/>
            <w:vAlign w:val="center"/>
          </w:tcPr>
          <w:p w14:paraId="325C098A">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4</w:t>
            </w:r>
          </w:p>
        </w:tc>
        <w:tc>
          <w:tcPr>
            <w:tcW w:w="246" w:type="pct"/>
            <w:noWrap w:val="0"/>
            <w:vAlign w:val="center"/>
          </w:tcPr>
          <w:p w14:paraId="1D2D9DB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2*8</w:t>
            </w:r>
          </w:p>
        </w:tc>
        <w:tc>
          <w:tcPr>
            <w:tcW w:w="277" w:type="pct"/>
            <w:gridSpan w:val="2"/>
            <w:noWrap w:val="0"/>
            <w:vAlign w:val="center"/>
          </w:tcPr>
          <w:p w14:paraId="5AD2E6C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5041E58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73B4E3D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38627E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770DA3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144D3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8" w:hRule="atLeast"/>
          <w:jc w:val="center"/>
        </w:trPr>
        <w:tc>
          <w:tcPr>
            <w:tcW w:w="204" w:type="pct"/>
            <w:vMerge w:val="continue"/>
            <w:noWrap w:val="0"/>
            <w:vAlign w:val="center"/>
          </w:tcPr>
          <w:p w14:paraId="1A5618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697BC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vMerge w:val="continue"/>
            <w:noWrap w:val="0"/>
            <w:vAlign w:val="center"/>
          </w:tcPr>
          <w:p w14:paraId="04C8D7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373" w:type="pct"/>
            <w:vMerge w:val="continue"/>
            <w:noWrap w:val="0"/>
            <w:vAlign w:val="center"/>
          </w:tcPr>
          <w:p w14:paraId="4C60E2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809" w:type="pct"/>
            <w:noWrap w:val="0"/>
            <w:vAlign w:val="center"/>
          </w:tcPr>
          <w:p w14:paraId="6B2622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劳动实践周</w:t>
            </w:r>
          </w:p>
        </w:tc>
        <w:tc>
          <w:tcPr>
            <w:tcW w:w="224" w:type="pct"/>
            <w:vMerge w:val="continue"/>
            <w:noWrap w:val="0"/>
            <w:vAlign w:val="center"/>
          </w:tcPr>
          <w:p w14:paraId="2F6B474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322" w:type="pct"/>
            <w:vMerge w:val="continue"/>
            <w:noWrap w:val="0"/>
            <w:vAlign w:val="center"/>
          </w:tcPr>
          <w:p w14:paraId="42A2366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198" w:type="pct"/>
            <w:noWrap w:val="0"/>
            <w:vAlign w:val="center"/>
          </w:tcPr>
          <w:p w14:paraId="18EB17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sz w:val="15"/>
                <w:szCs w:val="15"/>
                <w:lang w:eastAsia="zh-CN"/>
              </w:rPr>
              <w:t>考查</w:t>
            </w:r>
          </w:p>
        </w:tc>
        <w:tc>
          <w:tcPr>
            <w:tcW w:w="2436" w:type="pct"/>
            <w:gridSpan w:val="10"/>
            <w:noWrap w:val="0"/>
            <w:vAlign w:val="center"/>
          </w:tcPr>
          <w:p w14:paraId="503CBB57">
            <w:pPr>
              <w:keepNext w:val="0"/>
              <w:keepLines w:val="0"/>
              <w:suppressLineNumbers w:val="0"/>
              <w:tabs>
                <w:tab w:val="left" w:pos="895"/>
              </w:tabs>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1周/学年</w:t>
            </w:r>
          </w:p>
        </w:tc>
      </w:tr>
      <w:tr w14:paraId="3CC46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204" w:type="pct"/>
            <w:vMerge w:val="continue"/>
            <w:noWrap w:val="0"/>
            <w:vAlign w:val="center"/>
          </w:tcPr>
          <w:p w14:paraId="2AB44E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A0076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6AD5FB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1183" w:type="pct"/>
            <w:gridSpan w:val="2"/>
            <w:noWrap w:val="0"/>
            <w:vAlign w:val="center"/>
          </w:tcPr>
          <w:p w14:paraId="7B9E51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r>
              <w:rPr>
                <w:rFonts w:hint="eastAsia" w:ascii="宋体" w:hAnsi="宋体" w:eastAsia="宋体" w:cs="宋体"/>
                <w:b/>
                <w:bCs/>
                <w:color w:val="auto"/>
                <w:kern w:val="2"/>
                <w:sz w:val="15"/>
                <w:szCs w:val="15"/>
                <w:lang w:val="en-US" w:eastAsia="zh-CN" w:bidi="ar-SA"/>
              </w:rPr>
              <w:t>小计</w:t>
            </w:r>
          </w:p>
        </w:tc>
        <w:tc>
          <w:tcPr>
            <w:tcW w:w="224" w:type="pct"/>
            <w:noWrap w:val="0"/>
            <w:vAlign w:val="center"/>
          </w:tcPr>
          <w:p w14:paraId="26D96F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p>
        </w:tc>
        <w:tc>
          <w:tcPr>
            <w:tcW w:w="322" w:type="pct"/>
            <w:noWrap w:val="0"/>
            <w:vAlign w:val="center"/>
          </w:tcPr>
          <w:p w14:paraId="2078D8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r>
              <w:rPr>
                <w:rFonts w:hint="eastAsia" w:ascii="宋体" w:hAnsi="宋体" w:eastAsia="宋体" w:cs="宋体"/>
                <w:b/>
                <w:bCs/>
                <w:color w:val="auto"/>
                <w:sz w:val="15"/>
                <w:szCs w:val="15"/>
                <w:highlight w:val="none"/>
                <w:lang w:val="en-US" w:eastAsia="zh-CN"/>
              </w:rPr>
              <w:t>17</w:t>
            </w:r>
          </w:p>
        </w:tc>
        <w:tc>
          <w:tcPr>
            <w:tcW w:w="198" w:type="pct"/>
            <w:noWrap w:val="0"/>
            <w:vAlign w:val="center"/>
          </w:tcPr>
          <w:p w14:paraId="3FA5A5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p>
        </w:tc>
        <w:tc>
          <w:tcPr>
            <w:tcW w:w="269" w:type="pct"/>
            <w:noWrap w:val="0"/>
            <w:vAlign w:val="center"/>
          </w:tcPr>
          <w:p w14:paraId="38E9B25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highlight w:val="none"/>
                <w:lang w:val="en-US" w:eastAsia="zh-CN" w:bidi="ar-SA"/>
              </w:rPr>
            </w:pPr>
            <w:r>
              <w:rPr>
                <w:rFonts w:hint="eastAsia" w:ascii="宋体" w:hAnsi="宋体" w:eastAsia="宋体" w:cs="宋体"/>
                <w:b/>
                <w:bCs/>
                <w:color w:val="auto"/>
                <w:kern w:val="2"/>
                <w:sz w:val="15"/>
                <w:szCs w:val="15"/>
                <w:highlight w:val="none"/>
                <w:lang w:val="en-US" w:eastAsia="zh-CN" w:bidi="ar-SA"/>
              </w:rPr>
              <w:t>36</w:t>
            </w:r>
            <w:r>
              <w:rPr>
                <w:rFonts w:hint="eastAsia" w:ascii="宋体" w:hAnsi="宋体" w:cs="宋体"/>
                <w:b/>
                <w:bCs/>
                <w:color w:val="auto"/>
                <w:kern w:val="2"/>
                <w:sz w:val="15"/>
                <w:szCs w:val="15"/>
                <w:highlight w:val="none"/>
                <w:lang w:val="en-US" w:eastAsia="zh-CN" w:bidi="ar-SA"/>
              </w:rPr>
              <w:t>4</w:t>
            </w:r>
          </w:p>
        </w:tc>
        <w:tc>
          <w:tcPr>
            <w:tcW w:w="252" w:type="pct"/>
            <w:noWrap w:val="0"/>
            <w:vAlign w:val="center"/>
          </w:tcPr>
          <w:p w14:paraId="2B2D23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192</w:t>
            </w:r>
          </w:p>
        </w:tc>
        <w:tc>
          <w:tcPr>
            <w:tcW w:w="278" w:type="pct"/>
            <w:noWrap w:val="0"/>
            <w:vAlign w:val="center"/>
          </w:tcPr>
          <w:p w14:paraId="0C86A98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172</w:t>
            </w:r>
          </w:p>
        </w:tc>
        <w:tc>
          <w:tcPr>
            <w:tcW w:w="246" w:type="pct"/>
            <w:noWrap w:val="0"/>
            <w:vAlign w:val="center"/>
          </w:tcPr>
          <w:p w14:paraId="54FF81C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10</w:t>
            </w:r>
          </w:p>
        </w:tc>
        <w:tc>
          <w:tcPr>
            <w:tcW w:w="277" w:type="pct"/>
            <w:gridSpan w:val="2"/>
            <w:noWrap w:val="0"/>
            <w:vAlign w:val="center"/>
          </w:tcPr>
          <w:p w14:paraId="1ADCCF7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4</w:t>
            </w:r>
          </w:p>
        </w:tc>
        <w:tc>
          <w:tcPr>
            <w:tcW w:w="277" w:type="pct"/>
            <w:noWrap w:val="0"/>
            <w:vAlign w:val="center"/>
          </w:tcPr>
          <w:p w14:paraId="0C420C7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4</w:t>
            </w:r>
          </w:p>
        </w:tc>
        <w:tc>
          <w:tcPr>
            <w:tcW w:w="277" w:type="pct"/>
            <w:noWrap w:val="0"/>
            <w:vAlign w:val="center"/>
          </w:tcPr>
          <w:p w14:paraId="566809D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6</w:t>
            </w:r>
          </w:p>
        </w:tc>
        <w:tc>
          <w:tcPr>
            <w:tcW w:w="277" w:type="pct"/>
            <w:noWrap w:val="0"/>
            <w:vAlign w:val="center"/>
          </w:tcPr>
          <w:p w14:paraId="57D45C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0</w:t>
            </w:r>
          </w:p>
        </w:tc>
        <w:tc>
          <w:tcPr>
            <w:tcW w:w="277" w:type="pct"/>
            <w:noWrap w:val="0"/>
            <w:vAlign w:val="center"/>
          </w:tcPr>
          <w:p w14:paraId="21A2F64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0</w:t>
            </w:r>
          </w:p>
        </w:tc>
      </w:tr>
      <w:tr w14:paraId="27DDA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204" w:type="pct"/>
            <w:vMerge w:val="continue"/>
            <w:noWrap w:val="0"/>
            <w:vAlign w:val="center"/>
          </w:tcPr>
          <w:p w14:paraId="4698CD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restart"/>
            <w:noWrap w:val="0"/>
            <w:vAlign w:val="center"/>
          </w:tcPr>
          <w:p w14:paraId="551224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创新创业教育</w:t>
            </w:r>
          </w:p>
          <w:p w14:paraId="05890F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课</w:t>
            </w:r>
          </w:p>
          <w:p w14:paraId="6EEE48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程</w:t>
            </w:r>
          </w:p>
        </w:tc>
        <w:tc>
          <w:tcPr>
            <w:tcW w:w="207" w:type="pct"/>
            <w:noWrap w:val="0"/>
            <w:vAlign w:val="center"/>
          </w:tcPr>
          <w:p w14:paraId="078AC2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10</w:t>
            </w:r>
          </w:p>
        </w:tc>
        <w:tc>
          <w:tcPr>
            <w:tcW w:w="373" w:type="pct"/>
            <w:noWrap w:val="0"/>
            <w:vAlign w:val="center"/>
          </w:tcPr>
          <w:p w14:paraId="49248C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016618</w:t>
            </w:r>
          </w:p>
        </w:tc>
        <w:tc>
          <w:tcPr>
            <w:tcW w:w="809" w:type="pct"/>
            <w:noWrap w:val="0"/>
            <w:vAlign w:val="center"/>
          </w:tcPr>
          <w:p w14:paraId="44E9A6D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大学生职业生涯规划</w:t>
            </w:r>
          </w:p>
        </w:tc>
        <w:tc>
          <w:tcPr>
            <w:tcW w:w="224" w:type="pct"/>
            <w:noWrap w:val="0"/>
            <w:vAlign w:val="center"/>
          </w:tcPr>
          <w:p w14:paraId="57532E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highlight w:val="none"/>
                <w:lang w:val="en-US" w:eastAsia="zh-CN"/>
              </w:rPr>
              <w:t>必修</w:t>
            </w:r>
          </w:p>
        </w:tc>
        <w:tc>
          <w:tcPr>
            <w:tcW w:w="322" w:type="pct"/>
            <w:noWrap w:val="0"/>
            <w:vAlign w:val="center"/>
          </w:tcPr>
          <w:p w14:paraId="5519EC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2</w:t>
            </w:r>
          </w:p>
        </w:tc>
        <w:tc>
          <w:tcPr>
            <w:tcW w:w="198" w:type="pct"/>
            <w:noWrap w:val="0"/>
            <w:vAlign w:val="center"/>
          </w:tcPr>
          <w:p w14:paraId="3B3538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考查</w:t>
            </w:r>
          </w:p>
        </w:tc>
        <w:tc>
          <w:tcPr>
            <w:tcW w:w="269" w:type="pct"/>
            <w:noWrap w:val="0"/>
            <w:vAlign w:val="center"/>
          </w:tcPr>
          <w:p w14:paraId="4644DE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32</w:t>
            </w:r>
          </w:p>
        </w:tc>
        <w:tc>
          <w:tcPr>
            <w:tcW w:w="252" w:type="pct"/>
            <w:noWrap w:val="0"/>
            <w:vAlign w:val="center"/>
          </w:tcPr>
          <w:p w14:paraId="31C78B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16</w:t>
            </w:r>
          </w:p>
        </w:tc>
        <w:tc>
          <w:tcPr>
            <w:tcW w:w="278" w:type="pct"/>
            <w:noWrap w:val="0"/>
            <w:vAlign w:val="center"/>
          </w:tcPr>
          <w:p w14:paraId="03D7BE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16</w:t>
            </w:r>
          </w:p>
        </w:tc>
        <w:tc>
          <w:tcPr>
            <w:tcW w:w="246" w:type="pct"/>
            <w:noWrap w:val="0"/>
            <w:vAlign w:val="center"/>
          </w:tcPr>
          <w:p w14:paraId="0B9400D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2*16</w:t>
            </w:r>
          </w:p>
        </w:tc>
        <w:tc>
          <w:tcPr>
            <w:tcW w:w="277" w:type="pct"/>
            <w:gridSpan w:val="2"/>
            <w:noWrap w:val="0"/>
            <w:vAlign w:val="center"/>
          </w:tcPr>
          <w:p w14:paraId="215FF8F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13F86E3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4B129DE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6BB7B8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16CE3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BA68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204" w:type="pct"/>
            <w:vMerge w:val="continue"/>
            <w:noWrap w:val="0"/>
            <w:vAlign w:val="center"/>
          </w:tcPr>
          <w:p w14:paraId="23678F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07BD2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20C264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11</w:t>
            </w:r>
          </w:p>
        </w:tc>
        <w:tc>
          <w:tcPr>
            <w:tcW w:w="373" w:type="pct"/>
            <w:noWrap w:val="0"/>
            <w:vAlign w:val="center"/>
          </w:tcPr>
          <w:p w14:paraId="6EC6C6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016619</w:t>
            </w:r>
          </w:p>
        </w:tc>
        <w:tc>
          <w:tcPr>
            <w:tcW w:w="809" w:type="pct"/>
            <w:noWrap w:val="0"/>
            <w:vAlign w:val="center"/>
          </w:tcPr>
          <w:p w14:paraId="4C86478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大学生就业与创业指导</w:t>
            </w:r>
          </w:p>
        </w:tc>
        <w:tc>
          <w:tcPr>
            <w:tcW w:w="224" w:type="pct"/>
            <w:noWrap w:val="0"/>
            <w:vAlign w:val="center"/>
          </w:tcPr>
          <w:p w14:paraId="42B8F7F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highlight w:val="none"/>
                <w:lang w:val="en-US" w:eastAsia="zh-CN"/>
              </w:rPr>
              <w:t>必修</w:t>
            </w:r>
          </w:p>
        </w:tc>
        <w:tc>
          <w:tcPr>
            <w:tcW w:w="322" w:type="pct"/>
            <w:noWrap w:val="0"/>
            <w:vAlign w:val="center"/>
          </w:tcPr>
          <w:p w14:paraId="091796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2</w:t>
            </w:r>
          </w:p>
        </w:tc>
        <w:tc>
          <w:tcPr>
            <w:tcW w:w="198" w:type="pct"/>
            <w:noWrap w:val="0"/>
            <w:vAlign w:val="center"/>
          </w:tcPr>
          <w:p w14:paraId="400F8E4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考查</w:t>
            </w:r>
          </w:p>
        </w:tc>
        <w:tc>
          <w:tcPr>
            <w:tcW w:w="269" w:type="pct"/>
            <w:noWrap w:val="0"/>
            <w:vAlign w:val="center"/>
          </w:tcPr>
          <w:p w14:paraId="5372A0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sz w:val="15"/>
                <w:szCs w:val="15"/>
              </w:rPr>
              <w:t>3</w:t>
            </w:r>
            <w:r>
              <w:rPr>
                <w:rFonts w:hint="eastAsia" w:ascii="宋体" w:hAnsi="宋体" w:eastAsia="宋体" w:cs="宋体"/>
                <w:b w:val="0"/>
                <w:bCs w:val="0"/>
                <w:color w:val="auto"/>
                <w:sz w:val="15"/>
                <w:szCs w:val="15"/>
                <w:lang w:val="en-US" w:eastAsia="zh-CN"/>
              </w:rPr>
              <w:t>2</w:t>
            </w:r>
          </w:p>
        </w:tc>
        <w:tc>
          <w:tcPr>
            <w:tcW w:w="252" w:type="pct"/>
            <w:noWrap w:val="0"/>
            <w:vAlign w:val="center"/>
          </w:tcPr>
          <w:p w14:paraId="5AFC65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sz w:val="15"/>
                <w:szCs w:val="15"/>
              </w:rPr>
              <w:t>1</w:t>
            </w:r>
            <w:r>
              <w:rPr>
                <w:rFonts w:hint="eastAsia" w:ascii="宋体" w:hAnsi="宋体" w:eastAsia="宋体" w:cs="宋体"/>
                <w:b w:val="0"/>
                <w:bCs w:val="0"/>
                <w:color w:val="auto"/>
                <w:sz w:val="15"/>
                <w:szCs w:val="15"/>
                <w:lang w:val="en-US" w:eastAsia="zh-CN"/>
              </w:rPr>
              <w:t>6</w:t>
            </w:r>
          </w:p>
        </w:tc>
        <w:tc>
          <w:tcPr>
            <w:tcW w:w="278" w:type="pct"/>
            <w:noWrap w:val="0"/>
            <w:vAlign w:val="center"/>
          </w:tcPr>
          <w:p w14:paraId="0E3979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sz w:val="15"/>
                <w:szCs w:val="15"/>
              </w:rPr>
              <w:t>1</w:t>
            </w:r>
            <w:r>
              <w:rPr>
                <w:rFonts w:hint="eastAsia" w:ascii="宋体" w:hAnsi="宋体" w:eastAsia="宋体" w:cs="宋体"/>
                <w:b w:val="0"/>
                <w:bCs w:val="0"/>
                <w:color w:val="auto"/>
                <w:sz w:val="15"/>
                <w:szCs w:val="15"/>
                <w:lang w:val="en-US" w:eastAsia="zh-CN"/>
              </w:rPr>
              <w:t>6</w:t>
            </w:r>
          </w:p>
        </w:tc>
        <w:tc>
          <w:tcPr>
            <w:tcW w:w="246" w:type="pct"/>
            <w:noWrap w:val="0"/>
            <w:vAlign w:val="center"/>
          </w:tcPr>
          <w:p w14:paraId="41FF54F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gridSpan w:val="2"/>
            <w:noWrap w:val="0"/>
            <w:vAlign w:val="center"/>
          </w:tcPr>
          <w:p w14:paraId="66D29B0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5E9501C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1CED213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eastAsia="zh-CN"/>
              </w:rPr>
            </w:pPr>
            <w:r>
              <w:rPr>
                <w:rFonts w:hint="eastAsia" w:ascii="宋体" w:hAnsi="宋体" w:eastAsia="宋体" w:cs="宋体"/>
                <w:b w:val="0"/>
                <w:bCs w:val="0"/>
                <w:color w:val="auto"/>
                <w:sz w:val="15"/>
                <w:szCs w:val="15"/>
              </w:rPr>
              <w:t>2*1</w:t>
            </w:r>
            <w:r>
              <w:rPr>
                <w:rFonts w:hint="eastAsia" w:ascii="宋体" w:hAnsi="宋体" w:eastAsia="宋体" w:cs="宋体"/>
                <w:b w:val="0"/>
                <w:bCs w:val="0"/>
                <w:color w:val="auto"/>
                <w:sz w:val="15"/>
                <w:szCs w:val="15"/>
                <w:lang w:val="en-US" w:eastAsia="zh-CN"/>
              </w:rPr>
              <w:t>6</w:t>
            </w:r>
          </w:p>
        </w:tc>
        <w:tc>
          <w:tcPr>
            <w:tcW w:w="277" w:type="pct"/>
            <w:noWrap w:val="0"/>
            <w:vAlign w:val="center"/>
          </w:tcPr>
          <w:p w14:paraId="720A45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750F8F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494B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2C45E5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C49C1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D419B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1183" w:type="pct"/>
            <w:gridSpan w:val="2"/>
            <w:noWrap w:val="0"/>
            <w:vAlign w:val="center"/>
          </w:tcPr>
          <w:p w14:paraId="706208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小计</w:t>
            </w:r>
          </w:p>
        </w:tc>
        <w:tc>
          <w:tcPr>
            <w:tcW w:w="224" w:type="pct"/>
            <w:noWrap w:val="0"/>
            <w:vAlign w:val="center"/>
          </w:tcPr>
          <w:p w14:paraId="51647B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322" w:type="pct"/>
            <w:noWrap w:val="0"/>
            <w:vAlign w:val="center"/>
          </w:tcPr>
          <w:p w14:paraId="539A9E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4</w:t>
            </w:r>
          </w:p>
        </w:tc>
        <w:tc>
          <w:tcPr>
            <w:tcW w:w="198" w:type="pct"/>
            <w:noWrap w:val="0"/>
            <w:vAlign w:val="center"/>
          </w:tcPr>
          <w:p w14:paraId="633311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rPr>
            </w:pPr>
          </w:p>
        </w:tc>
        <w:tc>
          <w:tcPr>
            <w:tcW w:w="269" w:type="pct"/>
            <w:noWrap w:val="0"/>
            <w:vAlign w:val="center"/>
          </w:tcPr>
          <w:p w14:paraId="2992DB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64</w:t>
            </w:r>
          </w:p>
        </w:tc>
        <w:tc>
          <w:tcPr>
            <w:tcW w:w="252" w:type="pct"/>
            <w:noWrap w:val="0"/>
            <w:vAlign w:val="center"/>
          </w:tcPr>
          <w:p w14:paraId="625964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cs="宋体"/>
                <w:b w:val="0"/>
                <w:bCs w:val="0"/>
                <w:color w:val="auto"/>
                <w:sz w:val="15"/>
                <w:szCs w:val="15"/>
                <w:lang w:val="en-US" w:eastAsia="zh-CN"/>
              </w:rPr>
              <w:t>32</w:t>
            </w:r>
          </w:p>
        </w:tc>
        <w:tc>
          <w:tcPr>
            <w:tcW w:w="278" w:type="pct"/>
            <w:noWrap w:val="0"/>
            <w:vAlign w:val="center"/>
          </w:tcPr>
          <w:p w14:paraId="041E00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cs="宋体"/>
                <w:b w:val="0"/>
                <w:bCs w:val="0"/>
                <w:color w:val="auto"/>
                <w:sz w:val="15"/>
                <w:szCs w:val="15"/>
                <w:lang w:val="en-US" w:eastAsia="zh-CN"/>
              </w:rPr>
              <w:t>32</w:t>
            </w:r>
          </w:p>
        </w:tc>
        <w:tc>
          <w:tcPr>
            <w:tcW w:w="246" w:type="pct"/>
            <w:noWrap w:val="0"/>
            <w:vAlign w:val="center"/>
          </w:tcPr>
          <w:p w14:paraId="543C146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cs="宋体"/>
                <w:b w:val="0"/>
                <w:bCs w:val="0"/>
                <w:color w:val="auto"/>
                <w:sz w:val="15"/>
                <w:szCs w:val="15"/>
                <w:lang w:val="en-US" w:eastAsia="zh-CN"/>
              </w:rPr>
              <w:t>2</w:t>
            </w:r>
          </w:p>
        </w:tc>
        <w:tc>
          <w:tcPr>
            <w:tcW w:w="277" w:type="pct"/>
            <w:gridSpan w:val="2"/>
            <w:noWrap w:val="0"/>
            <w:vAlign w:val="center"/>
          </w:tcPr>
          <w:p w14:paraId="33708A7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cs="宋体"/>
                <w:b w:val="0"/>
                <w:bCs w:val="0"/>
                <w:color w:val="auto"/>
                <w:sz w:val="15"/>
                <w:szCs w:val="15"/>
                <w:lang w:val="en-US" w:eastAsia="zh-CN"/>
              </w:rPr>
              <w:t>0</w:t>
            </w:r>
          </w:p>
        </w:tc>
        <w:tc>
          <w:tcPr>
            <w:tcW w:w="277" w:type="pct"/>
            <w:noWrap w:val="0"/>
            <w:vAlign w:val="center"/>
          </w:tcPr>
          <w:p w14:paraId="23CEDC6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cs="宋体"/>
                <w:b w:val="0"/>
                <w:bCs w:val="0"/>
                <w:color w:val="auto"/>
                <w:sz w:val="15"/>
                <w:szCs w:val="15"/>
                <w:lang w:val="en-US" w:eastAsia="zh-CN"/>
              </w:rPr>
              <w:t>0</w:t>
            </w:r>
          </w:p>
        </w:tc>
        <w:tc>
          <w:tcPr>
            <w:tcW w:w="277" w:type="pct"/>
            <w:noWrap w:val="0"/>
            <w:vAlign w:val="center"/>
          </w:tcPr>
          <w:p w14:paraId="7C2E96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cs="宋体"/>
                <w:b w:val="0"/>
                <w:bCs w:val="0"/>
                <w:color w:val="auto"/>
                <w:sz w:val="15"/>
                <w:szCs w:val="15"/>
                <w:lang w:val="en-US" w:eastAsia="zh-CN"/>
              </w:rPr>
              <w:t>2</w:t>
            </w:r>
          </w:p>
        </w:tc>
        <w:tc>
          <w:tcPr>
            <w:tcW w:w="277" w:type="pct"/>
            <w:noWrap w:val="0"/>
            <w:vAlign w:val="center"/>
          </w:tcPr>
          <w:p w14:paraId="361666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0</w:t>
            </w:r>
          </w:p>
        </w:tc>
        <w:tc>
          <w:tcPr>
            <w:tcW w:w="277" w:type="pct"/>
            <w:noWrap w:val="0"/>
            <w:vAlign w:val="center"/>
          </w:tcPr>
          <w:p w14:paraId="594BE0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cs="宋体"/>
                <w:b w:val="0"/>
                <w:bCs w:val="0"/>
                <w:color w:val="auto"/>
                <w:kern w:val="0"/>
                <w:sz w:val="15"/>
                <w:szCs w:val="15"/>
                <w:lang w:val="en-US" w:eastAsia="zh-CN"/>
              </w:rPr>
              <w:t>0</w:t>
            </w:r>
          </w:p>
        </w:tc>
      </w:tr>
      <w:tr w14:paraId="64908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4" w:hRule="atLeast"/>
          <w:jc w:val="center"/>
        </w:trPr>
        <w:tc>
          <w:tcPr>
            <w:tcW w:w="204" w:type="pct"/>
            <w:vMerge w:val="continue"/>
            <w:noWrap w:val="0"/>
            <w:vAlign w:val="center"/>
          </w:tcPr>
          <w:p w14:paraId="59B6E5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restart"/>
            <w:noWrap w:val="0"/>
            <w:vAlign w:val="center"/>
          </w:tcPr>
          <w:p w14:paraId="1A3E41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人文素质教育课程</w:t>
            </w:r>
          </w:p>
        </w:tc>
        <w:tc>
          <w:tcPr>
            <w:tcW w:w="207" w:type="pct"/>
            <w:noWrap w:val="0"/>
            <w:vAlign w:val="center"/>
          </w:tcPr>
          <w:p w14:paraId="1A7669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1</w:t>
            </w:r>
          </w:p>
        </w:tc>
        <w:tc>
          <w:tcPr>
            <w:tcW w:w="373" w:type="pct"/>
            <w:noWrap w:val="0"/>
            <w:vAlign w:val="center"/>
          </w:tcPr>
          <w:p w14:paraId="373322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TS060</w:t>
            </w:r>
          </w:p>
        </w:tc>
        <w:tc>
          <w:tcPr>
            <w:tcW w:w="809" w:type="pct"/>
            <w:noWrap w:val="0"/>
            <w:vAlign w:val="center"/>
          </w:tcPr>
          <w:p w14:paraId="6D2660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bidi="ar-SA"/>
              </w:rPr>
            </w:pPr>
            <w:r>
              <w:rPr>
                <w:rFonts w:hint="eastAsia" w:ascii="宋体" w:hAnsi="宋体" w:eastAsia="宋体" w:cs="宋体"/>
                <w:b w:val="0"/>
                <w:bCs w:val="0"/>
                <w:color w:val="auto"/>
                <w:spacing w:val="-10"/>
                <w:kern w:val="0"/>
                <w:sz w:val="15"/>
                <w:szCs w:val="15"/>
                <w:highlight w:val="none"/>
                <w:lang w:val="en-US" w:eastAsia="zh-CN"/>
              </w:rPr>
              <w:t>人工智能通识教育</w:t>
            </w:r>
          </w:p>
        </w:tc>
        <w:tc>
          <w:tcPr>
            <w:tcW w:w="224" w:type="pct"/>
            <w:noWrap w:val="0"/>
            <w:vAlign w:val="center"/>
          </w:tcPr>
          <w:p w14:paraId="0D0DEC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必修</w:t>
            </w:r>
          </w:p>
        </w:tc>
        <w:tc>
          <w:tcPr>
            <w:tcW w:w="322" w:type="pct"/>
            <w:noWrap w:val="0"/>
            <w:vAlign w:val="center"/>
          </w:tcPr>
          <w:p w14:paraId="1C63DE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rPr>
              <w:t>1</w:t>
            </w:r>
          </w:p>
        </w:tc>
        <w:tc>
          <w:tcPr>
            <w:tcW w:w="198" w:type="pct"/>
            <w:noWrap w:val="0"/>
            <w:vAlign w:val="center"/>
          </w:tcPr>
          <w:p w14:paraId="6C42B4F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rPr>
              <w:t>考</w:t>
            </w:r>
            <w:r>
              <w:rPr>
                <w:rFonts w:hint="eastAsia" w:ascii="宋体" w:hAnsi="宋体" w:eastAsia="宋体" w:cs="宋体"/>
                <w:b w:val="0"/>
                <w:bCs w:val="0"/>
                <w:color w:val="auto"/>
                <w:kern w:val="0"/>
                <w:sz w:val="15"/>
                <w:szCs w:val="15"/>
                <w:highlight w:val="none"/>
                <w:lang w:val="en-US" w:eastAsia="zh-CN"/>
              </w:rPr>
              <w:t>查</w:t>
            </w:r>
          </w:p>
        </w:tc>
        <w:tc>
          <w:tcPr>
            <w:tcW w:w="269" w:type="pct"/>
            <w:noWrap w:val="0"/>
            <w:vAlign w:val="center"/>
          </w:tcPr>
          <w:p w14:paraId="73FD37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rPr>
              <w:t>16</w:t>
            </w:r>
          </w:p>
        </w:tc>
        <w:tc>
          <w:tcPr>
            <w:tcW w:w="252" w:type="pct"/>
            <w:noWrap w:val="0"/>
            <w:vAlign w:val="center"/>
          </w:tcPr>
          <w:p w14:paraId="3926754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cs="宋体"/>
                <w:b w:val="0"/>
                <w:bCs w:val="0"/>
                <w:color w:val="auto"/>
                <w:kern w:val="0"/>
                <w:sz w:val="15"/>
                <w:szCs w:val="15"/>
                <w:highlight w:val="none"/>
                <w:lang w:val="en-US" w:eastAsia="zh-CN" w:bidi="ar-SA"/>
              </w:rPr>
              <w:t>8</w:t>
            </w:r>
          </w:p>
        </w:tc>
        <w:tc>
          <w:tcPr>
            <w:tcW w:w="278" w:type="pct"/>
            <w:noWrap w:val="0"/>
            <w:vAlign w:val="center"/>
          </w:tcPr>
          <w:p w14:paraId="55F570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cs="宋体"/>
                <w:b w:val="0"/>
                <w:bCs w:val="0"/>
                <w:color w:val="auto"/>
                <w:kern w:val="0"/>
                <w:sz w:val="15"/>
                <w:szCs w:val="15"/>
                <w:highlight w:val="none"/>
                <w:lang w:val="en-US" w:eastAsia="zh-CN" w:bidi="ar-SA"/>
              </w:rPr>
              <w:t>8</w:t>
            </w:r>
          </w:p>
        </w:tc>
        <w:tc>
          <w:tcPr>
            <w:tcW w:w="246" w:type="pct"/>
            <w:noWrap w:val="0"/>
            <w:vAlign w:val="center"/>
          </w:tcPr>
          <w:p w14:paraId="6C6220C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2"/>
            <w:noWrap w:val="0"/>
            <w:vAlign w:val="center"/>
          </w:tcPr>
          <w:p w14:paraId="7F2FCA7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rPr>
              <w:t>2*</w:t>
            </w:r>
            <w:r>
              <w:rPr>
                <w:rFonts w:hint="eastAsia" w:ascii="宋体" w:hAnsi="宋体" w:eastAsia="宋体" w:cs="宋体"/>
                <w:b w:val="0"/>
                <w:bCs w:val="0"/>
                <w:color w:val="auto"/>
                <w:sz w:val="15"/>
                <w:szCs w:val="15"/>
                <w:highlight w:val="none"/>
                <w:lang w:val="en-US" w:eastAsia="zh-CN"/>
              </w:rPr>
              <w:t>8</w:t>
            </w:r>
          </w:p>
        </w:tc>
        <w:tc>
          <w:tcPr>
            <w:tcW w:w="277" w:type="pct"/>
            <w:noWrap w:val="0"/>
            <w:vAlign w:val="center"/>
          </w:tcPr>
          <w:p w14:paraId="50AF56A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675F42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4052B8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050300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70689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jc w:val="center"/>
        </w:trPr>
        <w:tc>
          <w:tcPr>
            <w:tcW w:w="204" w:type="pct"/>
            <w:vMerge w:val="continue"/>
            <w:noWrap w:val="0"/>
            <w:vAlign w:val="center"/>
          </w:tcPr>
          <w:p w14:paraId="72DCDAD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D1883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C4E6D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2</w:t>
            </w:r>
          </w:p>
        </w:tc>
        <w:tc>
          <w:tcPr>
            <w:tcW w:w="373" w:type="pct"/>
            <w:noWrap w:val="0"/>
            <w:vAlign w:val="center"/>
          </w:tcPr>
          <w:p w14:paraId="03C571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016659</w:t>
            </w:r>
          </w:p>
        </w:tc>
        <w:tc>
          <w:tcPr>
            <w:tcW w:w="809" w:type="pct"/>
            <w:noWrap w:val="0"/>
            <w:vAlign w:val="center"/>
          </w:tcPr>
          <w:p w14:paraId="6AF097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z w:val="15"/>
                <w:szCs w:val="15"/>
                <w:lang w:val="en-US" w:eastAsia="zh-CN"/>
              </w:rPr>
              <w:t>大学生心理健康教育（线上+线下）</w:t>
            </w:r>
          </w:p>
        </w:tc>
        <w:tc>
          <w:tcPr>
            <w:tcW w:w="224" w:type="pct"/>
            <w:noWrap w:val="0"/>
            <w:vAlign w:val="center"/>
          </w:tcPr>
          <w:p w14:paraId="752FF4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sz w:val="15"/>
                <w:szCs w:val="15"/>
                <w:highlight w:val="none"/>
                <w:lang w:val="en-US" w:eastAsia="zh-CN"/>
              </w:rPr>
              <w:t>必修</w:t>
            </w:r>
          </w:p>
        </w:tc>
        <w:tc>
          <w:tcPr>
            <w:tcW w:w="322" w:type="pct"/>
            <w:noWrap w:val="0"/>
            <w:vAlign w:val="center"/>
          </w:tcPr>
          <w:p w14:paraId="438BEE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2</w:t>
            </w:r>
          </w:p>
        </w:tc>
        <w:tc>
          <w:tcPr>
            <w:tcW w:w="198" w:type="pct"/>
            <w:noWrap w:val="0"/>
            <w:vAlign w:val="center"/>
          </w:tcPr>
          <w:p w14:paraId="792E5C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考查</w:t>
            </w:r>
          </w:p>
        </w:tc>
        <w:tc>
          <w:tcPr>
            <w:tcW w:w="269" w:type="pct"/>
            <w:noWrap w:val="0"/>
            <w:vAlign w:val="center"/>
          </w:tcPr>
          <w:p w14:paraId="1F2312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32</w:t>
            </w:r>
          </w:p>
        </w:tc>
        <w:tc>
          <w:tcPr>
            <w:tcW w:w="252" w:type="pct"/>
            <w:noWrap w:val="0"/>
            <w:vAlign w:val="center"/>
          </w:tcPr>
          <w:p w14:paraId="6FF90C7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20</w:t>
            </w:r>
          </w:p>
        </w:tc>
        <w:tc>
          <w:tcPr>
            <w:tcW w:w="278" w:type="pct"/>
            <w:noWrap w:val="0"/>
            <w:vAlign w:val="center"/>
          </w:tcPr>
          <w:p w14:paraId="422B9C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12</w:t>
            </w:r>
          </w:p>
        </w:tc>
        <w:tc>
          <w:tcPr>
            <w:tcW w:w="246" w:type="pct"/>
            <w:noWrap w:val="0"/>
            <w:vAlign w:val="center"/>
          </w:tcPr>
          <w:p w14:paraId="361C2FD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eastAsia="zh-CN"/>
              </w:rPr>
            </w:pPr>
          </w:p>
        </w:tc>
        <w:tc>
          <w:tcPr>
            <w:tcW w:w="277" w:type="pct"/>
            <w:gridSpan w:val="2"/>
            <w:noWrap w:val="0"/>
            <w:vAlign w:val="center"/>
          </w:tcPr>
          <w:p w14:paraId="751800C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rPr>
              <w:t>2*</w:t>
            </w:r>
            <w:r>
              <w:rPr>
                <w:rFonts w:hint="eastAsia" w:ascii="宋体" w:hAnsi="宋体" w:eastAsia="宋体" w:cs="宋体"/>
                <w:b w:val="0"/>
                <w:bCs w:val="0"/>
                <w:color w:val="auto"/>
                <w:sz w:val="15"/>
                <w:szCs w:val="15"/>
                <w:lang w:val="en-US" w:eastAsia="zh-CN"/>
              </w:rPr>
              <w:t>8</w:t>
            </w:r>
          </w:p>
        </w:tc>
        <w:tc>
          <w:tcPr>
            <w:tcW w:w="277" w:type="pct"/>
            <w:noWrap w:val="0"/>
            <w:vAlign w:val="center"/>
          </w:tcPr>
          <w:p w14:paraId="49A3443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464A95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4A9803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70E796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1B32B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2998B6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63725B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5B5EB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3</w:t>
            </w:r>
          </w:p>
        </w:tc>
        <w:tc>
          <w:tcPr>
            <w:tcW w:w="373" w:type="pct"/>
            <w:noWrap w:val="0"/>
            <w:vAlign w:val="center"/>
          </w:tcPr>
          <w:p w14:paraId="283BC4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016609</w:t>
            </w:r>
          </w:p>
        </w:tc>
        <w:tc>
          <w:tcPr>
            <w:tcW w:w="809" w:type="pct"/>
            <w:noWrap w:val="0"/>
            <w:vAlign w:val="center"/>
          </w:tcPr>
          <w:p w14:paraId="490347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rPr>
            </w:pPr>
            <w:r>
              <w:rPr>
                <w:rFonts w:hint="eastAsia" w:ascii="宋体" w:hAnsi="宋体" w:eastAsia="宋体" w:cs="宋体"/>
                <w:b w:val="0"/>
                <w:bCs w:val="0"/>
                <w:color w:val="auto"/>
                <w:spacing w:val="-10"/>
                <w:kern w:val="0"/>
                <w:sz w:val="15"/>
                <w:szCs w:val="15"/>
                <w:lang w:val="en-US" w:eastAsia="zh-CN"/>
              </w:rPr>
              <w:t>大学</w:t>
            </w:r>
            <w:r>
              <w:rPr>
                <w:rFonts w:hint="eastAsia" w:ascii="宋体" w:hAnsi="宋体" w:eastAsia="宋体" w:cs="宋体"/>
                <w:b w:val="0"/>
                <w:bCs w:val="0"/>
                <w:color w:val="auto"/>
                <w:spacing w:val="-10"/>
                <w:kern w:val="0"/>
                <w:sz w:val="15"/>
                <w:szCs w:val="15"/>
              </w:rPr>
              <w:t xml:space="preserve">体育 </w:t>
            </w:r>
          </w:p>
        </w:tc>
        <w:tc>
          <w:tcPr>
            <w:tcW w:w="224" w:type="pct"/>
            <w:noWrap w:val="0"/>
            <w:vAlign w:val="center"/>
          </w:tcPr>
          <w:p w14:paraId="206FB18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z w:val="15"/>
                <w:szCs w:val="15"/>
                <w:highlight w:val="none"/>
                <w:lang w:val="en-US" w:eastAsia="zh-CN"/>
              </w:rPr>
              <w:t>必修</w:t>
            </w:r>
          </w:p>
        </w:tc>
        <w:tc>
          <w:tcPr>
            <w:tcW w:w="322" w:type="pct"/>
            <w:noWrap w:val="0"/>
            <w:vAlign w:val="center"/>
          </w:tcPr>
          <w:p w14:paraId="3B7B32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6"/>
                <w:szCs w:val="16"/>
                <w:lang w:val="en-US" w:eastAsia="zh-CN" w:bidi="ar-SA"/>
              </w:rPr>
            </w:pPr>
            <w:r>
              <w:rPr>
                <w:rFonts w:hint="eastAsia" w:ascii="宋体" w:hAnsi="宋体" w:cs="宋体"/>
                <w:b w:val="0"/>
                <w:bCs w:val="0"/>
                <w:color w:val="auto"/>
                <w:kern w:val="0"/>
                <w:sz w:val="15"/>
                <w:szCs w:val="15"/>
                <w:lang w:val="en-US" w:eastAsia="zh-CN"/>
              </w:rPr>
              <w:t>6</w:t>
            </w:r>
          </w:p>
        </w:tc>
        <w:tc>
          <w:tcPr>
            <w:tcW w:w="198" w:type="pct"/>
            <w:noWrap w:val="0"/>
            <w:vAlign w:val="center"/>
          </w:tcPr>
          <w:p w14:paraId="2AE575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rPr>
              <w:t>考试</w:t>
            </w:r>
          </w:p>
        </w:tc>
        <w:tc>
          <w:tcPr>
            <w:tcW w:w="269" w:type="pct"/>
            <w:noWrap w:val="0"/>
            <w:vAlign w:val="center"/>
          </w:tcPr>
          <w:p w14:paraId="112BE49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108</w:t>
            </w:r>
          </w:p>
        </w:tc>
        <w:tc>
          <w:tcPr>
            <w:tcW w:w="252" w:type="pct"/>
            <w:noWrap w:val="0"/>
            <w:vAlign w:val="center"/>
          </w:tcPr>
          <w:p w14:paraId="486768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0</w:t>
            </w:r>
          </w:p>
        </w:tc>
        <w:tc>
          <w:tcPr>
            <w:tcW w:w="278" w:type="pct"/>
            <w:noWrap w:val="0"/>
            <w:vAlign w:val="center"/>
          </w:tcPr>
          <w:p w14:paraId="3BDD6C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108</w:t>
            </w:r>
          </w:p>
        </w:tc>
        <w:tc>
          <w:tcPr>
            <w:tcW w:w="246" w:type="pct"/>
            <w:noWrap w:val="0"/>
            <w:vAlign w:val="center"/>
          </w:tcPr>
          <w:p w14:paraId="3F4D1C3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rPr>
              <w:t>2*18</w:t>
            </w:r>
          </w:p>
        </w:tc>
        <w:tc>
          <w:tcPr>
            <w:tcW w:w="277" w:type="pct"/>
            <w:gridSpan w:val="2"/>
            <w:noWrap w:val="0"/>
            <w:vAlign w:val="center"/>
          </w:tcPr>
          <w:p w14:paraId="191F04E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rPr>
              <w:t>2*18</w:t>
            </w:r>
          </w:p>
        </w:tc>
        <w:tc>
          <w:tcPr>
            <w:tcW w:w="277" w:type="pct"/>
            <w:noWrap w:val="0"/>
            <w:vAlign w:val="center"/>
          </w:tcPr>
          <w:p w14:paraId="459C182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rPr>
              <w:t>2*18</w:t>
            </w:r>
          </w:p>
        </w:tc>
        <w:tc>
          <w:tcPr>
            <w:tcW w:w="277" w:type="pct"/>
            <w:noWrap w:val="0"/>
            <w:vAlign w:val="center"/>
          </w:tcPr>
          <w:p w14:paraId="3FF366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7179993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4E6FE7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39447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902A9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71D1F8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33F44F9">
            <w:pPr>
              <w:keepNext w:val="0"/>
              <w:keepLines w:val="0"/>
              <w:widowControl/>
              <w:suppressLineNumbers w:val="0"/>
              <w:spacing w:before="0" w:beforeAutospacing="0" w:after="0" w:afterAutospacing="0"/>
              <w:ind w:left="0" w:right="0" w:firstLine="300" w:firstLineChars="200"/>
              <w:jc w:val="center"/>
              <w:textAlignment w:val="center"/>
              <w:rPr>
                <w:rFonts w:hint="default" w:ascii="宋体" w:hAnsi="宋体" w:eastAsia="宋体" w:cs="宋体"/>
                <w:i w:val="0"/>
                <w:iCs w:val="0"/>
                <w:color w:val="000000"/>
                <w:kern w:val="2"/>
                <w:sz w:val="15"/>
                <w:szCs w:val="15"/>
                <w:u w:val="none"/>
                <w:lang w:val="en-US" w:eastAsia="zh-CN" w:bidi="ar-SA"/>
              </w:rPr>
            </w:pPr>
            <w:r>
              <w:rPr>
                <w:rFonts w:hint="eastAsia" w:ascii="宋体" w:hAnsi="宋体" w:cs="宋体"/>
                <w:i w:val="0"/>
                <w:iCs w:val="0"/>
                <w:color w:val="000000"/>
                <w:kern w:val="2"/>
                <w:sz w:val="15"/>
                <w:szCs w:val="15"/>
                <w:u w:val="none"/>
                <w:lang w:val="en-US" w:eastAsia="zh-CN" w:bidi="ar-SA"/>
              </w:rPr>
              <w:t>44</w:t>
            </w:r>
          </w:p>
        </w:tc>
        <w:tc>
          <w:tcPr>
            <w:tcW w:w="373" w:type="pct"/>
            <w:noWrap w:val="0"/>
            <w:vAlign w:val="center"/>
          </w:tcPr>
          <w:p w14:paraId="68E48CE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cs="宋体"/>
                <w:i w:val="0"/>
                <w:iCs w:val="0"/>
                <w:color w:val="000000"/>
                <w:kern w:val="2"/>
                <w:sz w:val="15"/>
                <w:szCs w:val="15"/>
                <w:u w:val="none"/>
                <w:lang w:val="en-US" w:eastAsia="zh-CN" w:bidi="ar-SA"/>
              </w:rPr>
              <w:t>—</w:t>
            </w:r>
          </w:p>
        </w:tc>
        <w:tc>
          <w:tcPr>
            <w:tcW w:w="809" w:type="pct"/>
            <w:noWrap w:val="0"/>
            <w:vAlign w:val="center"/>
          </w:tcPr>
          <w:p w14:paraId="1F14936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博约课程（线上）</w:t>
            </w:r>
          </w:p>
          <w:p w14:paraId="61D793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b w:val="0"/>
                <w:bCs w:val="0"/>
                <w:color w:val="auto"/>
                <w:spacing w:val="-10"/>
                <w:kern w:val="0"/>
                <w:sz w:val="15"/>
                <w:szCs w:val="15"/>
                <w:lang w:val="en-US" w:eastAsia="zh-CN"/>
              </w:rPr>
              <w:t>任选4门（每门2学分）</w:t>
            </w:r>
          </w:p>
        </w:tc>
        <w:tc>
          <w:tcPr>
            <w:tcW w:w="224" w:type="pct"/>
            <w:noWrap w:val="0"/>
            <w:vAlign w:val="center"/>
          </w:tcPr>
          <w:p w14:paraId="7FD018B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选修</w:t>
            </w:r>
          </w:p>
        </w:tc>
        <w:tc>
          <w:tcPr>
            <w:tcW w:w="322" w:type="pct"/>
            <w:noWrap w:val="0"/>
            <w:vAlign w:val="center"/>
          </w:tcPr>
          <w:p w14:paraId="199A63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8</w:t>
            </w:r>
          </w:p>
        </w:tc>
        <w:tc>
          <w:tcPr>
            <w:tcW w:w="198" w:type="pct"/>
            <w:noWrap w:val="0"/>
            <w:vAlign w:val="center"/>
          </w:tcPr>
          <w:p w14:paraId="4C508A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考查</w:t>
            </w:r>
          </w:p>
        </w:tc>
        <w:tc>
          <w:tcPr>
            <w:tcW w:w="269" w:type="pct"/>
            <w:noWrap w:val="0"/>
            <w:vAlign w:val="center"/>
          </w:tcPr>
          <w:p w14:paraId="42F4F7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128</w:t>
            </w:r>
          </w:p>
        </w:tc>
        <w:tc>
          <w:tcPr>
            <w:tcW w:w="252" w:type="pct"/>
            <w:noWrap w:val="0"/>
            <w:vAlign w:val="center"/>
          </w:tcPr>
          <w:p w14:paraId="41F727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128</w:t>
            </w:r>
          </w:p>
        </w:tc>
        <w:tc>
          <w:tcPr>
            <w:tcW w:w="278" w:type="pct"/>
            <w:noWrap w:val="0"/>
            <w:vAlign w:val="center"/>
          </w:tcPr>
          <w:p w14:paraId="0A78C9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46" w:type="pct"/>
            <w:noWrap w:val="0"/>
            <w:vAlign w:val="center"/>
          </w:tcPr>
          <w:p w14:paraId="020C4E8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7" w:type="pct"/>
            <w:gridSpan w:val="2"/>
            <w:noWrap w:val="0"/>
            <w:vAlign w:val="center"/>
          </w:tcPr>
          <w:p w14:paraId="100360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7" w:type="pct"/>
            <w:noWrap w:val="0"/>
            <w:tcMar>
              <w:left w:w="0" w:type="dxa"/>
              <w:right w:w="0" w:type="dxa"/>
            </w:tcMar>
            <w:vAlign w:val="center"/>
          </w:tcPr>
          <w:p w14:paraId="35F07B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7" w:type="pct"/>
            <w:noWrap w:val="0"/>
            <w:tcMar>
              <w:left w:w="0" w:type="dxa"/>
              <w:right w:w="0" w:type="dxa"/>
            </w:tcMar>
            <w:vAlign w:val="center"/>
          </w:tcPr>
          <w:p w14:paraId="08BF02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7" w:type="pct"/>
            <w:noWrap w:val="0"/>
            <w:vAlign w:val="center"/>
          </w:tcPr>
          <w:p w14:paraId="6C37B2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F8D72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D764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3" w:hRule="atLeast"/>
          <w:jc w:val="center"/>
        </w:trPr>
        <w:tc>
          <w:tcPr>
            <w:tcW w:w="204" w:type="pct"/>
            <w:vMerge w:val="continue"/>
            <w:noWrap w:val="0"/>
            <w:vAlign w:val="center"/>
          </w:tcPr>
          <w:p w14:paraId="513238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D17DF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5587A92">
            <w:pPr>
              <w:keepNext w:val="0"/>
              <w:keepLines w:val="0"/>
              <w:widowControl/>
              <w:suppressLineNumbers w:val="0"/>
              <w:spacing w:before="0" w:beforeAutospacing="0" w:after="0" w:afterAutospacing="0"/>
              <w:ind w:left="0" w:right="0" w:firstLine="300" w:firstLineChars="200"/>
              <w:jc w:val="center"/>
              <w:textAlignment w:val="center"/>
              <w:rPr>
                <w:rFonts w:hint="eastAsia" w:ascii="宋体" w:hAnsi="宋体" w:eastAsia="宋体" w:cs="宋体"/>
                <w:i w:val="0"/>
                <w:iCs w:val="0"/>
                <w:color w:val="000000"/>
                <w:kern w:val="2"/>
                <w:sz w:val="15"/>
                <w:szCs w:val="15"/>
                <w:u w:val="none"/>
                <w:lang w:val="en-US" w:eastAsia="zh-CN" w:bidi="ar-SA"/>
              </w:rPr>
            </w:pPr>
          </w:p>
        </w:tc>
        <w:tc>
          <w:tcPr>
            <w:tcW w:w="1183" w:type="pct"/>
            <w:gridSpan w:val="2"/>
            <w:noWrap w:val="0"/>
            <w:vAlign w:val="center"/>
          </w:tcPr>
          <w:p w14:paraId="06BAA8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pacing w:val="-10"/>
                <w:kern w:val="0"/>
                <w:sz w:val="15"/>
                <w:szCs w:val="15"/>
                <w:lang w:val="en-US" w:eastAsia="zh-CN"/>
              </w:rPr>
            </w:pPr>
            <w:r>
              <w:rPr>
                <w:rFonts w:hint="eastAsia" w:ascii="宋体" w:hAnsi="宋体" w:eastAsia="宋体" w:cs="宋体"/>
                <w:b/>
                <w:bCs/>
                <w:color w:val="auto"/>
                <w:spacing w:val="-10"/>
                <w:kern w:val="0"/>
                <w:sz w:val="15"/>
                <w:szCs w:val="15"/>
                <w:lang w:val="en-US" w:eastAsia="zh-CN"/>
              </w:rPr>
              <w:t>小计</w:t>
            </w:r>
          </w:p>
        </w:tc>
        <w:tc>
          <w:tcPr>
            <w:tcW w:w="224" w:type="pct"/>
            <w:noWrap w:val="0"/>
            <w:vAlign w:val="center"/>
          </w:tcPr>
          <w:p w14:paraId="2BA1CE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322" w:type="pct"/>
            <w:noWrap w:val="0"/>
            <w:vAlign w:val="center"/>
          </w:tcPr>
          <w:p w14:paraId="432D314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yellow"/>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17</w:t>
            </w:r>
          </w:p>
        </w:tc>
        <w:tc>
          <w:tcPr>
            <w:tcW w:w="198" w:type="pct"/>
            <w:noWrap w:val="0"/>
            <w:vAlign w:val="center"/>
          </w:tcPr>
          <w:p w14:paraId="0FC8B857">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5"/>
                <w:szCs w:val="15"/>
                <w:highlight w:val="yellow"/>
                <w:lang w:val="en-US" w:eastAsia="zh-CN"/>
              </w:rPr>
            </w:pPr>
          </w:p>
        </w:tc>
        <w:tc>
          <w:tcPr>
            <w:tcW w:w="269" w:type="pct"/>
            <w:noWrap w:val="0"/>
            <w:vAlign w:val="center"/>
          </w:tcPr>
          <w:p w14:paraId="37C8E3D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yellow"/>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284</w:t>
            </w:r>
          </w:p>
        </w:tc>
        <w:tc>
          <w:tcPr>
            <w:tcW w:w="252" w:type="pct"/>
            <w:noWrap w:val="0"/>
            <w:vAlign w:val="center"/>
          </w:tcPr>
          <w:p w14:paraId="26C8BBB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156</w:t>
            </w:r>
          </w:p>
        </w:tc>
        <w:tc>
          <w:tcPr>
            <w:tcW w:w="278" w:type="pct"/>
            <w:noWrap w:val="0"/>
            <w:vAlign w:val="center"/>
          </w:tcPr>
          <w:p w14:paraId="747C2CF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128</w:t>
            </w:r>
          </w:p>
        </w:tc>
        <w:tc>
          <w:tcPr>
            <w:tcW w:w="246" w:type="pct"/>
            <w:noWrap w:val="0"/>
            <w:vAlign w:val="center"/>
          </w:tcPr>
          <w:p w14:paraId="24BC2E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w:t>
            </w:r>
          </w:p>
        </w:tc>
        <w:tc>
          <w:tcPr>
            <w:tcW w:w="277" w:type="pct"/>
            <w:gridSpan w:val="2"/>
            <w:noWrap w:val="0"/>
            <w:vAlign w:val="center"/>
          </w:tcPr>
          <w:p w14:paraId="5065EE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w:t>
            </w:r>
          </w:p>
        </w:tc>
        <w:tc>
          <w:tcPr>
            <w:tcW w:w="277" w:type="pct"/>
            <w:noWrap w:val="0"/>
            <w:tcMar>
              <w:left w:w="0" w:type="dxa"/>
              <w:right w:w="0" w:type="dxa"/>
            </w:tcMar>
            <w:vAlign w:val="center"/>
          </w:tcPr>
          <w:p w14:paraId="2CDFB3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w:t>
            </w:r>
          </w:p>
        </w:tc>
        <w:tc>
          <w:tcPr>
            <w:tcW w:w="277" w:type="pct"/>
            <w:noWrap w:val="0"/>
            <w:tcMar>
              <w:left w:w="0" w:type="dxa"/>
              <w:right w:w="0" w:type="dxa"/>
            </w:tcMar>
            <w:vAlign w:val="center"/>
          </w:tcPr>
          <w:p w14:paraId="7D8AF3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77" w:type="pct"/>
            <w:noWrap w:val="0"/>
            <w:vAlign w:val="center"/>
          </w:tcPr>
          <w:p w14:paraId="206DEB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177EC7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76C64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jc w:val="center"/>
        </w:trPr>
        <w:tc>
          <w:tcPr>
            <w:tcW w:w="204" w:type="pct"/>
            <w:vMerge w:val="restart"/>
            <w:noWrap w:val="0"/>
            <w:vAlign w:val="center"/>
          </w:tcPr>
          <w:p w14:paraId="710807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专业基础课程</w:t>
            </w:r>
          </w:p>
        </w:tc>
        <w:tc>
          <w:tcPr>
            <w:tcW w:w="223" w:type="pct"/>
            <w:vMerge w:val="restart"/>
            <w:noWrap w:val="0"/>
            <w:vAlign w:val="center"/>
          </w:tcPr>
          <w:p w14:paraId="014E3C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职业技术教育课程</w:t>
            </w:r>
          </w:p>
        </w:tc>
        <w:tc>
          <w:tcPr>
            <w:tcW w:w="207" w:type="pct"/>
            <w:noWrap w:val="0"/>
            <w:vAlign w:val="center"/>
          </w:tcPr>
          <w:p w14:paraId="519C36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w:t>
            </w:r>
          </w:p>
        </w:tc>
        <w:tc>
          <w:tcPr>
            <w:tcW w:w="373" w:type="pct"/>
            <w:shd w:val="clear" w:color="auto" w:fill="auto"/>
            <w:noWrap w:val="0"/>
            <w:vAlign w:val="center"/>
          </w:tcPr>
          <w:p w14:paraId="77262CD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2"/>
                <w:szCs w:val="22"/>
                <w:u w:val="none"/>
                <w:lang w:val="en-US" w:eastAsia="zh-CN" w:bidi="ar-SA"/>
                <w14:ligatures w14:val="standardContextual"/>
              </w:rPr>
            </w:pPr>
            <w:r>
              <w:rPr>
                <w:rFonts w:hint="eastAsia" w:ascii="宋体" w:hAnsi="宋体" w:eastAsia="宋体" w:cs="宋体"/>
                <w:b w:val="0"/>
                <w:bCs w:val="0"/>
                <w:color w:val="auto"/>
                <w:kern w:val="0"/>
                <w:sz w:val="15"/>
                <w:szCs w:val="15"/>
                <w:lang w:val="en-US" w:eastAsia="zh-CN"/>
              </w:rPr>
              <w:t>GL0119</w:t>
            </w:r>
          </w:p>
        </w:tc>
        <w:tc>
          <w:tcPr>
            <w:tcW w:w="809" w:type="pct"/>
            <w:noWrap w:val="0"/>
            <w:vAlign w:val="center"/>
          </w:tcPr>
          <w:p w14:paraId="649F4E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rPr>
              <w:t>会计基础</w:t>
            </w:r>
          </w:p>
        </w:tc>
        <w:tc>
          <w:tcPr>
            <w:tcW w:w="224" w:type="pct"/>
            <w:noWrap w:val="0"/>
            <w:vAlign w:val="center"/>
          </w:tcPr>
          <w:p w14:paraId="430F4D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rPr>
              <w:t>必修</w:t>
            </w:r>
          </w:p>
        </w:tc>
        <w:tc>
          <w:tcPr>
            <w:tcW w:w="322" w:type="pct"/>
            <w:noWrap w:val="0"/>
            <w:vAlign w:val="center"/>
          </w:tcPr>
          <w:p w14:paraId="5DA1AA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rPr>
              <w:t>4</w:t>
            </w:r>
          </w:p>
        </w:tc>
        <w:tc>
          <w:tcPr>
            <w:tcW w:w="198" w:type="pct"/>
            <w:noWrap w:val="0"/>
            <w:vAlign w:val="center"/>
          </w:tcPr>
          <w:p w14:paraId="10EC4E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rPr>
              <w:t>考试</w:t>
            </w:r>
          </w:p>
        </w:tc>
        <w:tc>
          <w:tcPr>
            <w:tcW w:w="269" w:type="pct"/>
            <w:noWrap w:val="0"/>
            <w:vAlign w:val="center"/>
          </w:tcPr>
          <w:p w14:paraId="58D87A2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rPr>
              <w:t>64</w:t>
            </w:r>
          </w:p>
        </w:tc>
        <w:tc>
          <w:tcPr>
            <w:tcW w:w="252" w:type="pct"/>
            <w:noWrap w:val="0"/>
            <w:vAlign w:val="center"/>
          </w:tcPr>
          <w:p w14:paraId="638BBC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rPr>
              <w:t>32</w:t>
            </w:r>
          </w:p>
        </w:tc>
        <w:tc>
          <w:tcPr>
            <w:tcW w:w="278" w:type="pct"/>
            <w:noWrap w:val="0"/>
            <w:vAlign w:val="center"/>
          </w:tcPr>
          <w:p w14:paraId="5470DA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rPr>
              <w:t>32</w:t>
            </w:r>
          </w:p>
        </w:tc>
        <w:tc>
          <w:tcPr>
            <w:tcW w:w="246" w:type="pct"/>
            <w:noWrap w:val="0"/>
            <w:vAlign w:val="center"/>
          </w:tcPr>
          <w:p w14:paraId="4D0B7C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kern w:val="2"/>
                <w:sz w:val="15"/>
                <w:szCs w:val="15"/>
                <w:lang w:val="en-US" w:eastAsia="zh-CN" w:bidi="ar"/>
              </w:rPr>
              <w:t>4*1</w:t>
            </w:r>
            <w:r>
              <w:rPr>
                <w:rFonts w:hint="eastAsia" w:ascii="宋体" w:hAnsi="宋体" w:cs="宋体"/>
                <w:b w:val="0"/>
                <w:bCs w:val="0"/>
                <w:kern w:val="2"/>
                <w:sz w:val="15"/>
                <w:szCs w:val="15"/>
                <w:lang w:val="en-US" w:eastAsia="zh-CN" w:bidi="ar"/>
              </w:rPr>
              <w:t>6</w:t>
            </w:r>
          </w:p>
        </w:tc>
        <w:tc>
          <w:tcPr>
            <w:tcW w:w="277" w:type="pct"/>
            <w:gridSpan w:val="2"/>
            <w:noWrap w:val="0"/>
            <w:vAlign w:val="center"/>
          </w:tcPr>
          <w:p w14:paraId="7E31657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309E5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4736A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580B4E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D76AB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C541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A26C0E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FC4E3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6693609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373" w:type="pct"/>
            <w:noWrap w:val="0"/>
            <w:vAlign w:val="center"/>
          </w:tcPr>
          <w:p w14:paraId="54CBA3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GL4049</w:t>
            </w:r>
          </w:p>
        </w:tc>
        <w:tc>
          <w:tcPr>
            <w:tcW w:w="809" w:type="pct"/>
            <w:noWrap w:val="0"/>
            <w:vAlign w:val="center"/>
          </w:tcPr>
          <w:p w14:paraId="0AEB6C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rPr>
              <w:t>经济法基础</w:t>
            </w:r>
          </w:p>
        </w:tc>
        <w:tc>
          <w:tcPr>
            <w:tcW w:w="224" w:type="pct"/>
            <w:noWrap w:val="0"/>
            <w:vAlign w:val="center"/>
          </w:tcPr>
          <w:p w14:paraId="7C25F6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rPr>
              <w:t>必修</w:t>
            </w:r>
          </w:p>
        </w:tc>
        <w:tc>
          <w:tcPr>
            <w:tcW w:w="322" w:type="pct"/>
            <w:noWrap w:val="0"/>
            <w:vAlign w:val="center"/>
          </w:tcPr>
          <w:p w14:paraId="151E5B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rPr>
              <w:t>4</w:t>
            </w:r>
          </w:p>
        </w:tc>
        <w:tc>
          <w:tcPr>
            <w:tcW w:w="198" w:type="pct"/>
            <w:noWrap w:val="0"/>
            <w:vAlign w:val="center"/>
          </w:tcPr>
          <w:p w14:paraId="55DCB2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rPr>
              <w:t>考试</w:t>
            </w:r>
          </w:p>
        </w:tc>
        <w:tc>
          <w:tcPr>
            <w:tcW w:w="269" w:type="pct"/>
            <w:noWrap w:val="0"/>
            <w:vAlign w:val="center"/>
          </w:tcPr>
          <w:p w14:paraId="2E08A7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64</w:t>
            </w:r>
          </w:p>
        </w:tc>
        <w:tc>
          <w:tcPr>
            <w:tcW w:w="252" w:type="pct"/>
            <w:noWrap w:val="0"/>
            <w:vAlign w:val="center"/>
          </w:tcPr>
          <w:p w14:paraId="714E94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32</w:t>
            </w:r>
          </w:p>
        </w:tc>
        <w:tc>
          <w:tcPr>
            <w:tcW w:w="278" w:type="pct"/>
            <w:noWrap w:val="0"/>
            <w:vAlign w:val="center"/>
          </w:tcPr>
          <w:p w14:paraId="13BA68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32</w:t>
            </w:r>
          </w:p>
        </w:tc>
        <w:tc>
          <w:tcPr>
            <w:tcW w:w="246" w:type="pct"/>
            <w:noWrap w:val="0"/>
            <w:vAlign w:val="center"/>
          </w:tcPr>
          <w:p w14:paraId="6D92199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kern w:val="2"/>
                <w:sz w:val="15"/>
                <w:szCs w:val="15"/>
                <w:lang w:val="en-US" w:eastAsia="zh-CN" w:bidi="ar"/>
              </w:rPr>
              <w:t>4*1</w:t>
            </w:r>
            <w:r>
              <w:rPr>
                <w:rFonts w:hint="eastAsia" w:ascii="宋体" w:hAnsi="宋体" w:cs="宋体"/>
                <w:b w:val="0"/>
                <w:bCs w:val="0"/>
                <w:kern w:val="2"/>
                <w:sz w:val="15"/>
                <w:szCs w:val="15"/>
                <w:lang w:val="en-US" w:eastAsia="zh-CN" w:bidi="ar"/>
              </w:rPr>
              <w:t>6</w:t>
            </w:r>
          </w:p>
        </w:tc>
        <w:tc>
          <w:tcPr>
            <w:tcW w:w="277" w:type="pct"/>
            <w:gridSpan w:val="2"/>
            <w:noWrap w:val="0"/>
            <w:vAlign w:val="center"/>
          </w:tcPr>
          <w:p w14:paraId="4AE94B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69C6A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5CB3930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290683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15724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38FC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AC2CB1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38DC4A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1838F6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w:t>
            </w:r>
          </w:p>
        </w:tc>
        <w:tc>
          <w:tcPr>
            <w:tcW w:w="373" w:type="pct"/>
            <w:noWrap w:val="0"/>
            <w:vAlign w:val="center"/>
          </w:tcPr>
          <w:p w14:paraId="4FBDE4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GL0216</w:t>
            </w:r>
          </w:p>
        </w:tc>
        <w:tc>
          <w:tcPr>
            <w:tcW w:w="809" w:type="pct"/>
            <w:noWrap w:val="0"/>
            <w:vAlign w:val="center"/>
          </w:tcPr>
          <w:p w14:paraId="58CBC4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经济学原理</w:t>
            </w:r>
          </w:p>
        </w:tc>
        <w:tc>
          <w:tcPr>
            <w:tcW w:w="224" w:type="pct"/>
            <w:noWrap w:val="0"/>
            <w:vAlign w:val="center"/>
          </w:tcPr>
          <w:p w14:paraId="7BCE45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rPr>
              <w:t>必修</w:t>
            </w:r>
          </w:p>
        </w:tc>
        <w:tc>
          <w:tcPr>
            <w:tcW w:w="322" w:type="pct"/>
            <w:noWrap w:val="0"/>
            <w:vAlign w:val="center"/>
          </w:tcPr>
          <w:p w14:paraId="60D5B3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2</w:t>
            </w:r>
          </w:p>
        </w:tc>
        <w:tc>
          <w:tcPr>
            <w:tcW w:w="198" w:type="pct"/>
            <w:noWrap w:val="0"/>
            <w:vAlign w:val="center"/>
          </w:tcPr>
          <w:p w14:paraId="2A5424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考查</w:t>
            </w:r>
          </w:p>
        </w:tc>
        <w:tc>
          <w:tcPr>
            <w:tcW w:w="269" w:type="pct"/>
            <w:noWrap w:val="0"/>
            <w:vAlign w:val="center"/>
          </w:tcPr>
          <w:p w14:paraId="1A18828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32</w:t>
            </w:r>
          </w:p>
        </w:tc>
        <w:tc>
          <w:tcPr>
            <w:tcW w:w="252" w:type="pct"/>
            <w:noWrap w:val="0"/>
            <w:vAlign w:val="center"/>
          </w:tcPr>
          <w:p w14:paraId="722AC6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16</w:t>
            </w:r>
          </w:p>
        </w:tc>
        <w:tc>
          <w:tcPr>
            <w:tcW w:w="278" w:type="pct"/>
            <w:noWrap w:val="0"/>
            <w:vAlign w:val="center"/>
          </w:tcPr>
          <w:p w14:paraId="325E472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16</w:t>
            </w:r>
          </w:p>
        </w:tc>
        <w:tc>
          <w:tcPr>
            <w:tcW w:w="246" w:type="pct"/>
            <w:noWrap w:val="0"/>
            <w:vAlign w:val="center"/>
          </w:tcPr>
          <w:p w14:paraId="2B2371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kern w:val="2"/>
                <w:sz w:val="15"/>
                <w:szCs w:val="15"/>
                <w:lang w:val="en-US" w:eastAsia="zh-CN" w:bidi="ar"/>
              </w:rPr>
              <w:t>2*1</w:t>
            </w:r>
            <w:r>
              <w:rPr>
                <w:rFonts w:hint="eastAsia" w:ascii="宋体" w:hAnsi="宋体" w:cs="宋体"/>
                <w:b w:val="0"/>
                <w:bCs w:val="0"/>
                <w:kern w:val="2"/>
                <w:sz w:val="15"/>
                <w:szCs w:val="15"/>
                <w:lang w:val="en-US" w:eastAsia="zh-CN" w:bidi="ar"/>
              </w:rPr>
              <w:t>6</w:t>
            </w:r>
          </w:p>
        </w:tc>
        <w:tc>
          <w:tcPr>
            <w:tcW w:w="277" w:type="pct"/>
            <w:gridSpan w:val="2"/>
            <w:noWrap w:val="0"/>
            <w:vAlign w:val="center"/>
          </w:tcPr>
          <w:p w14:paraId="780F90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1B83C28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229826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DFAD8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99768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76363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10E5B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298D4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33950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373" w:type="pct"/>
            <w:noWrap w:val="0"/>
            <w:vAlign w:val="center"/>
          </w:tcPr>
          <w:p w14:paraId="4784BC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GL4176</w:t>
            </w:r>
          </w:p>
        </w:tc>
        <w:tc>
          <w:tcPr>
            <w:tcW w:w="809" w:type="pct"/>
            <w:noWrap w:val="0"/>
            <w:vAlign w:val="center"/>
          </w:tcPr>
          <w:p w14:paraId="749267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企业管理基础</w:t>
            </w:r>
          </w:p>
        </w:tc>
        <w:tc>
          <w:tcPr>
            <w:tcW w:w="224" w:type="pct"/>
            <w:noWrap w:val="0"/>
            <w:vAlign w:val="center"/>
          </w:tcPr>
          <w:p w14:paraId="7C2BF0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rPr>
              <w:t>必修</w:t>
            </w:r>
          </w:p>
        </w:tc>
        <w:tc>
          <w:tcPr>
            <w:tcW w:w="322" w:type="pct"/>
            <w:noWrap w:val="0"/>
            <w:vAlign w:val="center"/>
          </w:tcPr>
          <w:p w14:paraId="16DD6F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2</w:t>
            </w:r>
          </w:p>
        </w:tc>
        <w:tc>
          <w:tcPr>
            <w:tcW w:w="198" w:type="pct"/>
            <w:noWrap w:val="0"/>
            <w:vAlign w:val="center"/>
          </w:tcPr>
          <w:p w14:paraId="2EFBB8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考查</w:t>
            </w:r>
          </w:p>
        </w:tc>
        <w:tc>
          <w:tcPr>
            <w:tcW w:w="269" w:type="pct"/>
            <w:noWrap w:val="0"/>
            <w:vAlign w:val="center"/>
          </w:tcPr>
          <w:p w14:paraId="621781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32</w:t>
            </w:r>
          </w:p>
        </w:tc>
        <w:tc>
          <w:tcPr>
            <w:tcW w:w="252" w:type="pct"/>
            <w:noWrap w:val="0"/>
            <w:vAlign w:val="center"/>
          </w:tcPr>
          <w:p w14:paraId="0CEF48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16</w:t>
            </w:r>
          </w:p>
        </w:tc>
        <w:tc>
          <w:tcPr>
            <w:tcW w:w="278" w:type="pct"/>
            <w:noWrap w:val="0"/>
            <w:vAlign w:val="center"/>
          </w:tcPr>
          <w:p w14:paraId="29F12F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16</w:t>
            </w:r>
          </w:p>
        </w:tc>
        <w:tc>
          <w:tcPr>
            <w:tcW w:w="246" w:type="pct"/>
            <w:noWrap w:val="0"/>
            <w:vAlign w:val="center"/>
          </w:tcPr>
          <w:p w14:paraId="2D797D4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kern w:val="2"/>
                <w:sz w:val="15"/>
                <w:szCs w:val="15"/>
                <w:lang w:val="en-US" w:eastAsia="zh-CN" w:bidi="ar"/>
              </w:rPr>
              <w:t>2*1</w:t>
            </w:r>
            <w:r>
              <w:rPr>
                <w:rFonts w:hint="eastAsia" w:ascii="宋体" w:hAnsi="宋体" w:cs="宋体"/>
                <w:b w:val="0"/>
                <w:bCs w:val="0"/>
                <w:kern w:val="2"/>
                <w:sz w:val="15"/>
                <w:szCs w:val="15"/>
                <w:lang w:val="en-US" w:eastAsia="zh-CN" w:bidi="ar"/>
              </w:rPr>
              <w:t>6</w:t>
            </w:r>
          </w:p>
        </w:tc>
        <w:tc>
          <w:tcPr>
            <w:tcW w:w="277" w:type="pct"/>
            <w:gridSpan w:val="2"/>
            <w:noWrap w:val="0"/>
            <w:vAlign w:val="center"/>
          </w:tcPr>
          <w:p w14:paraId="1D8D41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79E3AC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7769C4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1BCFAA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205E48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D98C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3E186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1B1B23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62B0F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5</w:t>
            </w:r>
          </w:p>
        </w:tc>
        <w:tc>
          <w:tcPr>
            <w:tcW w:w="373" w:type="pct"/>
            <w:noWrap w:val="0"/>
            <w:vAlign w:val="center"/>
          </w:tcPr>
          <w:p w14:paraId="38F9CD4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GL4177</w:t>
            </w:r>
          </w:p>
        </w:tc>
        <w:tc>
          <w:tcPr>
            <w:tcW w:w="809" w:type="pct"/>
            <w:noWrap w:val="0"/>
            <w:vAlign w:val="center"/>
          </w:tcPr>
          <w:p w14:paraId="0B8224FF">
            <w:pPr>
              <w:keepNext w:val="0"/>
              <w:keepLines w:val="0"/>
              <w:suppressLineNumbers w:val="0"/>
              <w:snapToGrid w:val="0"/>
              <w:spacing w:before="0" w:beforeAutospacing="0" w:after="0" w:afterAutospacing="0" w:line="240" w:lineRule="auto"/>
              <w:ind w:left="0" w:right="0" w:rightChars="0"/>
              <w:jc w:val="both"/>
              <w:rPr>
                <w:rFonts w:hint="default"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大数据技术应用基础</w:t>
            </w:r>
          </w:p>
        </w:tc>
        <w:tc>
          <w:tcPr>
            <w:tcW w:w="224" w:type="pct"/>
            <w:noWrap w:val="0"/>
            <w:vAlign w:val="center"/>
          </w:tcPr>
          <w:p w14:paraId="472771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rPr>
              <w:t>必修</w:t>
            </w:r>
          </w:p>
        </w:tc>
        <w:tc>
          <w:tcPr>
            <w:tcW w:w="322" w:type="pct"/>
            <w:noWrap w:val="0"/>
            <w:vAlign w:val="center"/>
          </w:tcPr>
          <w:p w14:paraId="12150A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2</w:t>
            </w:r>
          </w:p>
        </w:tc>
        <w:tc>
          <w:tcPr>
            <w:tcW w:w="198" w:type="pct"/>
            <w:noWrap w:val="0"/>
            <w:vAlign w:val="center"/>
          </w:tcPr>
          <w:p w14:paraId="16DEDA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考查</w:t>
            </w:r>
          </w:p>
        </w:tc>
        <w:tc>
          <w:tcPr>
            <w:tcW w:w="269" w:type="pct"/>
            <w:noWrap w:val="0"/>
            <w:vAlign w:val="center"/>
          </w:tcPr>
          <w:p w14:paraId="27C706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32</w:t>
            </w:r>
          </w:p>
        </w:tc>
        <w:tc>
          <w:tcPr>
            <w:tcW w:w="252" w:type="pct"/>
            <w:noWrap w:val="0"/>
            <w:vAlign w:val="center"/>
          </w:tcPr>
          <w:p w14:paraId="4A2C23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16</w:t>
            </w:r>
          </w:p>
        </w:tc>
        <w:tc>
          <w:tcPr>
            <w:tcW w:w="278" w:type="pct"/>
            <w:noWrap w:val="0"/>
            <w:vAlign w:val="center"/>
          </w:tcPr>
          <w:p w14:paraId="7444FC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16</w:t>
            </w:r>
          </w:p>
        </w:tc>
        <w:tc>
          <w:tcPr>
            <w:tcW w:w="246" w:type="pct"/>
            <w:noWrap w:val="0"/>
            <w:vAlign w:val="center"/>
          </w:tcPr>
          <w:p w14:paraId="4B04A9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gridSpan w:val="2"/>
            <w:noWrap w:val="0"/>
            <w:vAlign w:val="center"/>
          </w:tcPr>
          <w:p w14:paraId="1212C1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kern w:val="2"/>
                <w:sz w:val="15"/>
                <w:szCs w:val="15"/>
                <w:lang w:val="en-US" w:eastAsia="zh-CN" w:bidi="ar"/>
              </w:rPr>
              <w:t>2*1</w:t>
            </w:r>
            <w:r>
              <w:rPr>
                <w:rFonts w:hint="eastAsia" w:ascii="宋体" w:hAnsi="宋体" w:cs="宋体"/>
                <w:b w:val="0"/>
                <w:bCs w:val="0"/>
                <w:kern w:val="2"/>
                <w:sz w:val="15"/>
                <w:szCs w:val="15"/>
                <w:lang w:val="en-US" w:eastAsia="zh-CN" w:bidi="ar"/>
              </w:rPr>
              <w:t>6</w:t>
            </w:r>
          </w:p>
        </w:tc>
        <w:tc>
          <w:tcPr>
            <w:tcW w:w="277" w:type="pct"/>
            <w:noWrap w:val="0"/>
            <w:vAlign w:val="center"/>
          </w:tcPr>
          <w:p w14:paraId="6D031F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77AA07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45C502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740DBF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0BAFD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6A50C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209745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69B1EA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w:t>
            </w:r>
          </w:p>
        </w:tc>
        <w:tc>
          <w:tcPr>
            <w:tcW w:w="373" w:type="pct"/>
            <w:noWrap w:val="0"/>
            <w:vAlign w:val="center"/>
          </w:tcPr>
          <w:p w14:paraId="609EC50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GL4131</w:t>
            </w:r>
          </w:p>
        </w:tc>
        <w:tc>
          <w:tcPr>
            <w:tcW w:w="809" w:type="pct"/>
            <w:noWrap w:val="0"/>
            <w:vAlign w:val="center"/>
          </w:tcPr>
          <w:p w14:paraId="55DE70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RPA财务机器人应用与开发</w:t>
            </w:r>
          </w:p>
        </w:tc>
        <w:tc>
          <w:tcPr>
            <w:tcW w:w="224" w:type="pct"/>
            <w:noWrap w:val="0"/>
            <w:vAlign w:val="center"/>
          </w:tcPr>
          <w:p w14:paraId="2BCD51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rPr>
              <w:t>必修</w:t>
            </w:r>
          </w:p>
        </w:tc>
        <w:tc>
          <w:tcPr>
            <w:tcW w:w="322" w:type="pct"/>
            <w:noWrap w:val="0"/>
            <w:vAlign w:val="center"/>
          </w:tcPr>
          <w:p w14:paraId="14F462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2</w:t>
            </w:r>
          </w:p>
        </w:tc>
        <w:tc>
          <w:tcPr>
            <w:tcW w:w="198" w:type="pct"/>
            <w:noWrap w:val="0"/>
            <w:vAlign w:val="center"/>
          </w:tcPr>
          <w:p w14:paraId="607EAC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考查</w:t>
            </w:r>
          </w:p>
        </w:tc>
        <w:tc>
          <w:tcPr>
            <w:tcW w:w="269" w:type="pct"/>
            <w:noWrap w:val="0"/>
            <w:vAlign w:val="center"/>
          </w:tcPr>
          <w:p w14:paraId="0E7752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32</w:t>
            </w:r>
          </w:p>
        </w:tc>
        <w:tc>
          <w:tcPr>
            <w:tcW w:w="252" w:type="pct"/>
            <w:noWrap w:val="0"/>
            <w:vAlign w:val="center"/>
          </w:tcPr>
          <w:p w14:paraId="5A7B5E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16</w:t>
            </w:r>
          </w:p>
        </w:tc>
        <w:tc>
          <w:tcPr>
            <w:tcW w:w="278" w:type="pct"/>
            <w:noWrap w:val="0"/>
            <w:vAlign w:val="center"/>
          </w:tcPr>
          <w:p w14:paraId="0C4C90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16</w:t>
            </w:r>
          </w:p>
        </w:tc>
        <w:tc>
          <w:tcPr>
            <w:tcW w:w="246" w:type="pct"/>
            <w:noWrap w:val="0"/>
            <w:vAlign w:val="center"/>
          </w:tcPr>
          <w:p w14:paraId="3199CB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gridSpan w:val="2"/>
            <w:noWrap w:val="0"/>
            <w:vAlign w:val="center"/>
          </w:tcPr>
          <w:p w14:paraId="64674D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68DDAB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kern w:val="2"/>
                <w:sz w:val="15"/>
                <w:szCs w:val="15"/>
                <w:lang w:val="en-US" w:eastAsia="zh-CN" w:bidi="ar"/>
              </w:rPr>
              <w:t>2*1</w:t>
            </w:r>
            <w:r>
              <w:rPr>
                <w:rFonts w:hint="eastAsia" w:ascii="宋体" w:hAnsi="宋体" w:cs="宋体"/>
                <w:b w:val="0"/>
                <w:bCs w:val="0"/>
                <w:kern w:val="2"/>
                <w:sz w:val="15"/>
                <w:szCs w:val="15"/>
                <w:lang w:val="en-US" w:eastAsia="zh-CN" w:bidi="ar"/>
              </w:rPr>
              <w:t>6</w:t>
            </w:r>
          </w:p>
        </w:tc>
        <w:tc>
          <w:tcPr>
            <w:tcW w:w="277" w:type="pct"/>
            <w:noWrap w:val="0"/>
            <w:vAlign w:val="center"/>
          </w:tcPr>
          <w:p w14:paraId="5C14526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665F3C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4D78BB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3DA28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171F0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4E8DCC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6A30AC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7</w:t>
            </w:r>
          </w:p>
        </w:tc>
        <w:tc>
          <w:tcPr>
            <w:tcW w:w="373" w:type="pct"/>
            <w:noWrap w:val="0"/>
            <w:vAlign w:val="center"/>
          </w:tcPr>
          <w:p w14:paraId="30BAA6B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GL0373</w:t>
            </w:r>
          </w:p>
        </w:tc>
        <w:tc>
          <w:tcPr>
            <w:tcW w:w="809" w:type="pct"/>
            <w:noWrap w:val="0"/>
            <w:vAlign w:val="center"/>
          </w:tcPr>
          <w:p w14:paraId="7E9D08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统计学</w:t>
            </w:r>
          </w:p>
        </w:tc>
        <w:tc>
          <w:tcPr>
            <w:tcW w:w="224" w:type="pct"/>
            <w:noWrap w:val="0"/>
            <w:vAlign w:val="center"/>
          </w:tcPr>
          <w:p w14:paraId="3021E9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rPr>
              <w:t>必修</w:t>
            </w:r>
          </w:p>
        </w:tc>
        <w:tc>
          <w:tcPr>
            <w:tcW w:w="322" w:type="pct"/>
            <w:noWrap w:val="0"/>
            <w:vAlign w:val="center"/>
          </w:tcPr>
          <w:p w14:paraId="14EC93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2</w:t>
            </w:r>
          </w:p>
        </w:tc>
        <w:tc>
          <w:tcPr>
            <w:tcW w:w="198" w:type="pct"/>
            <w:noWrap w:val="0"/>
            <w:vAlign w:val="center"/>
          </w:tcPr>
          <w:p w14:paraId="2DA2FB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考查</w:t>
            </w:r>
          </w:p>
        </w:tc>
        <w:tc>
          <w:tcPr>
            <w:tcW w:w="269" w:type="pct"/>
            <w:noWrap w:val="0"/>
            <w:vAlign w:val="center"/>
          </w:tcPr>
          <w:p w14:paraId="688326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32</w:t>
            </w:r>
          </w:p>
        </w:tc>
        <w:tc>
          <w:tcPr>
            <w:tcW w:w="252" w:type="pct"/>
            <w:noWrap w:val="0"/>
            <w:vAlign w:val="center"/>
          </w:tcPr>
          <w:p w14:paraId="2A2CBA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16</w:t>
            </w:r>
          </w:p>
        </w:tc>
        <w:tc>
          <w:tcPr>
            <w:tcW w:w="278" w:type="pct"/>
            <w:noWrap w:val="0"/>
            <w:vAlign w:val="center"/>
          </w:tcPr>
          <w:p w14:paraId="4AD00C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16</w:t>
            </w:r>
          </w:p>
        </w:tc>
        <w:tc>
          <w:tcPr>
            <w:tcW w:w="246" w:type="pct"/>
            <w:noWrap w:val="0"/>
            <w:vAlign w:val="center"/>
          </w:tcPr>
          <w:p w14:paraId="2374FF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kern w:val="2"/>
                <w:sz w:val="15"/>
                <w:szCs w:val="15"/>
                <w:lang w:val="en-US" w:eastAsia="zh-CN" w:bidi="ar"/>
              </w:rPr>
              <w:t>2*1</w:t>
            </w:r>
            <w:r>
              <w:rPr>
                <w:rFonts w:hint="eastAsia" w:ascii="宋体" w:hAnsi="宋体" w:cs="宋体"/>
                <w:b w:val="0"/>
                <w:bCs w:val="0"/>
                <w:kern w:val="2"/>
                <w:sz w:val="15"/>
                <w:szCs w:val="15"/>
                <w:lang w:val="en-US" w:eastAsia="zh-CN" w:bidi="ar"/>
              </w:rPr>
              <w:t>6</w:t>
            </w:r>
          </w:p>
        </w:tc>
        <w:tc>
          <w:tcPr>
            <w:tcW w:w="277" w:type="pct"/>
            <w:gridSpan w:val="2"/>
            <w:noWrap w:val="0"/>
            <w:vAlign w:val="center"/>
          </w:tcPr>
          <w:p w14:paraId="41EFF8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575E628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53A197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798BC6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7E2C0D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09238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3AB44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14E816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7EF44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1183" w:type="pct"/>
            <w:gridSpan w:val="2"/>
            <w:noWrap w:val="0"/>
            <w:vAlign w:val="center"/>
          </w:tcPr>
          <w:p w14:paraId="576F20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color w:val="auto"/>
                <w:kern w:val="0"/>
                <w:sz w:val="15"/>
                <w:szCs w:val="15"/>
                <w:lang w:val="en-US" w:eastAsia="zh-CN"/>
              </w:rPr>
              <w:t>小计</w:t>
            </w:r>
          </w:p>
        </w:tc>
        <w:tc>
          <w:tcPr>
            <w:tcW w:w="224" w:type="pct"/>
            <w:noWrap w:val="0"/>
            <w:vAlign w:val="center"/>
          </w:tcPr>
          <w:p w14:paraId="7F8A7B5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322" w:type="pct"/>
            <w:noWrap w:val="0"/>
            <w:vAlign w:val="center"/>
          </w:tcPr>
          <w:p w14:paraId="37CD74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18</w:t>
            </w:r>
          </w:p>
        </w:tc>
        <w:tc>
          <w:tcPr>
            <w:tcW w:w="198" w:type="pct"/>
            <w:noWrap w:val="0"/>
            <w:vAlign w:val="center"/>
          </w:tcPr>
          <w:p w14:paraId="7D910C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69" w:type="pct"/>
            <w:noWrap w:val="0"/>
            <w:vAlign w:val="center"/>
          </w:tcPr>
          <w:p w14:paraId="4FCB65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288</w:t>
            </w:r>
          </w:p>
        </w:tc>
        <w:tc>
          <w:tcPr>
            <w:tcW w:w="252" w:type="pct"/>
            <w:noWrap w:val="0"/>
            <w:vAlign w:val="center"/>
          </w:tcPr>
          <w:p w14:paraId="2F163E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144</w:t>
            </w:r>
          </w:p>
        </w:tc>
        <w:tc>
          <w:tcPr>
            <w:tcW w:w="278" w:type="pct"/>
            <w:noWrap w:val="0"/>
            <w:vAlign w:val="center"/>
          </w:tcPr>
          <w:p w14:paraId="4785AC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eastAsia="宋体" w:cs="宋体"/>
                <w:b/>
                <w:bCs/>
                <w:color w:val="auto"/>
                <w:kern w:val="0"/>
                <w:sz w:val="15"/>
                <w:szCs w:val="15"/>
                <w:lang w:val="en-US" w:eastAsia="zh-CN"/>
              </w:rPr>
              <w:t>144</w:t>
            </w:r>
          </w:p>
        </w:tc>
        <w:tc>
          <w:tcPr>
            <w:tcW w:w="246" w:type="pct"/>
            <w:noWrap w:val="0"/>
            <w:vAlign w:val="center"/>
          </w:tcPr>
          <w:p w14:paraId="7AEBD1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14</w:t>
            </w:r>
          </w:p>
        </w:tc>
        <w:tc>
          <w:tcPr>
            <w:tcW w:w="277" w:type="pct"/>
            <w:gridSpan w:val="2"/>
            <w:noWrap w:val="0"/>
            <w:vAlign w:val="center"/>
          </w:tcPr>
          <w:p w14:paraId="4A16D04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w:t>
            </w:r>
          </w:p>
        </w:tc>
        <w:tc>
          <w:tcPr>
            <w:tcW w:w="277" w:type="pct"/>
            <w:noWrap w:val="0"/>
            <w:vAlign w:val="center"/>
          </w:tcPr>
          <w:p w14:paraId="5A6DAA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w:t>
            </w:r>
          </w:p>
        </w:tc>
        <w:tc>
          <w:tcPr>
            <w:tcW w:w="277" w:type="pct"/>
            <w:noWrap w:val="0"/>
            <w:vAlign w:val="center"/>
          </w:tcPr>
          <w:p w14:paraId="6483D0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c>
          <w:tcPr>
            <w:tcW w:w="277" w:type="pct"/>
            <w:noWrap w:val="0"/>
            <w:vAlign w:val="center"/>
          </w:tcPr>
          <w:p w14:paraId="29130D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35BBE3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72A9D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7BAD1A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专业核心课程</w:t>
            </w:r>
          </w:p>
        </w:tc>
        <w:tc>
          <w:tcPr>
            <w:tcW w:w="223" w:type="pct"/>
            <w:vMerge w:val="continue"/>
            <w:noWrap w:val="0"/>
            <w:vAlign w:val="center"/>
          </w:tcPr>
          <w:p w14:paraId="760E666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2FDC67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w:t>
            </w:r>
          </w:p>
        </w:tc>
        <w:tc>
          <w:tcPr>
            <w:tcW w:w="373" w:type="pct"/>
            <w:noWrap w:val="0"/>
            <w:vAlign w:val="center"/>
          </w:tcPr>
          <w:p w14:paraId="1FB445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GL4178</w:t>
            </w:r>
          </w:p>
        </w:tc>
        <w:tc>
          <w:tcPr>
            <w:tcW w:w="809" w:type="pct"/>
            <w:noWrap w:val="0"/>
            <w:vAlign w:val="center"/>
          </w:tcPr>
          <w:p w14:paraId="160737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企业财务会计</w:t>
            </w:r>
          </w:p>
        </w:tc>
        <w:tc>
          <w:tcPr>
            <w:tcW w:w="224" w:type="pct"/>
            <w:noWrap w:val="0"/>
            <w:vAlign w:val="center"/>
          </w:tcPr>
          <w:p w14:paraId="76B3109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rPr>
              <w:t>必修</w:t>
            </w:r>
          </w:p>
        </w:tc>
        <w:tc>
          <w:tcPr>
            <w:tcW w:w="322" w:type="pct"/>
            <w:noWrap w:val="0"/>
            <w:vAlign w:val="center"/>
          </w:tcPr>
          <w:p w14:paraId="4D921C7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4</w:t>
            </w:r>
          </w:p>
        </w:tc>
        <w:tc>
          <w:tcPr>
            <w:tcW w:w="198" w:type="pct"/>
            <w:noWrap w:val="0"/>
            <w:vAlign w:val="center"/>
          </w:tcPr>
          <w:p w14:paraId="531DF9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rPr>
              <w:t>考试</w:t>
            </w:r>
          </w:p>
        </w:tc>
        <w:tc>
          <w:tcPr>
            <w:tcW w:w="269" w:type="pct"/>
            <w:noWrap w:val="0"/>
            <w:vAlign w:val="center"/>
          </w:tcPr>
          <w:p w14:paraId="39ABC6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64</w:t>
            </w:r>
          </w:p>
        </w:tc>
        <w:tc>
          <w:tcPr>
            <w:tcW w:w="252" w:type="pct"/>
            <w:noWrap w:val="0"/>
            <w:vAlign w:val="center"/>
          </w:tcPr>
          <w:p w14:paraId="43F9B7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32</w:t>
            </w:r>
          </w:p>
        </w:tc>
        <w:tc>
          <w:tcPr>
            <w:tcW w:w="278" w:type="pct"/>
            <w:noWrap w:val="0"/>
            <w:vAlign w:val="center"/>
          </w:tcPr>
          <w:p w14:paraId="0C30476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32</w:t>
            </w:r>
          </w:p>
        </w:tc>
        <w:tc>
          <w:tcPr>
            <w:tcW w:w="246" w:type="pct"/>
            <w:noWrap w:val="0"/>
            <w:vAlign w:val="center"/>
          </w:tcPr>
          <w:p w14:paraId="1E91C25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gridSpan w:val="2"/>
            <w:noWrap w:val="0"/>
            <w:vAlign w:val="center"/>
          </w:tcPr>
          <w:p w14:paraId="61EB45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kern w:val="2"/>
                <w:sz w:val="15"/>
                <w:szCs w:val="15"/>
                <w:lang w:val="en-US" w:eastAsia="zh-CN" w:bidi="ar"/>
              </w:rPr>
              <w:t>4*1</w:t>
            </w:r>
            <w:r>
              <w:rPr>
                <w:rFonts w:hint="eastAsia" w:ascii="宋体" w:hAnsi="宋体" w:cs="宋体"/>
                <w:b w:val="0"/>
                <w:bCs w:val="0"/>
                <w:kern w:val="2"/>
                <w:sz w:val="15"/>
                <w:szCs w:val="15"/>
                <w:lang w:val="en-US" w:eastAsia="zh-CN" w:bidi="ar"/>
              </w:rPr>
              <w:t>6</w:t>
            </w:r>
          </w:p>
        </w:tc>
        <w:tc>
          <w:tcPr>
            <w:tcW w:w="277" w:type="pct"/>
            <w:noWrap w:val="0"/>
            <w:vAlign w:val="center"/>
          </w:tcPr>
          <w:p w14:paraId="1F86062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1DE10F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680288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2FA8CA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5176C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21F429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D3E3B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1A493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373" w:type="pct"/>
            <w:noWrap w:val="0"/>
            <w:vAlign w:val="center"/>
          </w:tcPr>
          <w:p w14:paraId="4C06A9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GL4179</w:t>
            </w:r>
          </w:p>
        </w:tc>
        <w:tc>
          <w:tcPr>
            <w:tcW w:w="809" w:type="pct"/>
            <w:noWrap w:val="0"/>
            <w:vAlign w:val="center"/>
          </w:tcPr>
          <w:p w14:paraId="6EF726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管理会计实务</w:t>
            </w:r>
          </w:p>
        </w:tc>
        <w:tc>
          <w:tcPr>
            <w:tcW w:w="224" w:type="pct"/>
            <w:noWrap w:val="0"/>
            <w:vAlign w:val="center"/>
          </w:tcPr>
          <w:p w14:paraId="56F5D0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rPr>
              <w:t>必修</w:t>
            </w:r>
          </w:p>
        </w:tc>
        <w:tc>
          <w:tcPr>
            <w:tcW w:w="322" w:type="pct"/>
            <w:noWrap w:val="0"/>
            <w:vAlign w:val="center"/>
          </w:tcPr>
          <w:p w14:paraId="40A645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4</w:t>
            </w:r>
          </w:p>
        </w:tc>
        <w:tc>
          <w:tcPr>
            <w:tcW w:w="198" w:type="pct"/>
            <w:noWrap w:val="0"/>
            <w:vAlign w:val="center"/>
          </w:tcPr>
          <w:p w14:paraId="72BE23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rPr>
              <w:t>考试</w:t>
            </w:r>
          </w:p>
        </w:tc>
        <w:tc>
          <w:tcPr>
            <w:tcW w:w="269" w:type="pct"/>
            <w:noWrap w:val="0"/>
            <w:vAlign w:val="center"/>
          </w:tcPr>
          <w:p w14:paraId="129AB2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64</w:t>
            </w:r>
          </w:p>
        </w:tc>
        <w:tc>
          <w:tcPr>
            <w:tcW w:w="252" w:type="pct"/>
            <w:noWrap w:val="0"/>
            <w:vAlign w:val="center"/>
          </w:tcPr>
          <w:p w14:paraId="43838C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32</w:t>
            </w:r>
          </w:p>
        </w:tc>
        <w:tc>
          <w:tcPr>
            <w:tcW w:w="278" w:type="pct"/>
            <w:noWrap w:val="0"/>
            <w:vAlign w:val="center"/>
          </w:tcPr>
          <w:p w14:paraId="28AA93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32</w:t>
            </w:r>
          </w:p>
        </w:tc>
        <w:tc>
          <w:tcPr>
            <w:tcW w:w="246" w:type="pct"/>
            <w:noWrap w:val="0"/>
            <w:vAlign w:val="center"/>
          </w:tcPr>
          <w:p w14:paraId="76D98C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gridSpan w:val="2"/>
            <w:noWrap w:val="0"/>
            <w:vAlign w:val="center"/>
          </w:tcPr>
          <w:p w14:paraId="391A4F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61BA28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kern w:val="2"/>
                <w:sz w:val="15"/>
                <w:szCs w:val="15"/>
                <w:lang w:val="en-US" w:eastAsia="zh-CN" w:bidi="ar"/>
              </w:rPr>
              <w:t>4*1</w:t>
            </w:r>
            <w:r>
              <w:rPr>
                <w:rFonts w:hint="eastAsia" w:ascii="宋体" w:hAnsi="宋体" w:cs="宋体"/>
                <w:b w:val="0"/>
                <w:bCs w:val="0"/>
                <w:kern w:val="2"/>
                <w:sz w:val="15"/>
                <w:szCs w:val="15"/>
                <w:lang w:val="en-US" w:eastAsia="zh-CN" w:bidi="ar"/>
              </w:rPr>
              <w:t>6</w:t>
            </w:r>
          </w:p>
        </w:tc>
        <w:tc>
          <w:tcPr>
            <w:tcW w:w="277" w:type="pct"/>
            <w:noWrap w:val="0"/>
            <w:vAlign w:val="center"/>
          </w:tcPr>
          <w:p w14:paraId="4259C8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2BF0BC5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1DFC1E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BF1F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05463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44769F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2F157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w:t>
            </w:r>
          </w:p>
        </w:tc>
        <w:tc>
          <w:tcPr>
            <w:tcW w:w="373" w:type="pct"/>
            <w:noWrap w:val="0"/>
            <w:vAlign w:val="center"/>
          </w:tcPr>
          <w:p w14:paraId="405810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GL4180</w:t>
            </w:r>
          </w:p>
        </w:tc>
        <w:tc>
          <w:tcPr>
            <w:tcW w:w="809" w:type="pct"/>
            <w:noWrap w:val="0"/>
            <w:vAlign w:val="center"/>
          </w:tcPr>
          <w:p w14:paraId="35758C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智慧化税费申报与管理</w:t>
            </w:r>
          </w:p>
        </w:tc>
        <w:tc>
          <w:tcPr>
            <w:tcW w:w="224" w:type="pct"/>
            <w:noWrap w:val="0"/>
            <w:vAlign w:val="center"/>
          </w:tcPr>
          <w:p w14:paraId="720079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rPr>
              <w:t>必修</w:t>
            </w:r>
          </w:p>
        </w:tc>
        <w:tc>
          <w:tcPr>
            <w:tcW w:w="322" w:type="pct"/>
            <w:noWrap w:val="0"/>
            <w:vAlign w:val="center"/>
          </w:tcPr>
          <w:p w14:paraId="493426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4</w:t>
            </w:r>
          </w:p>
        </w:tc>
        <w:tc>
          <w:tcPr>
            <w:tcW w:w="198" w:type="pct"/>
            <w:noWrap w:val="0"/>
            <w:vAlign w:val="center"/>
          </w:tcPr>
          <w:p w14:paraId="7BCD79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考查</w:t>
            </w:r>
          </w:p>
        </w:tc>
        <w:tc>
          <w:tcPr>
            <w:tcW w:w="269" w:type="pct"/>
            <w:noWrap w:val="0"/>
            <w:vAlign w:val="center"/>
          </w:tcPr>
          <w:p w14:paraId="0FFF1B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64</w:t>
            </w:r>
          </w:p>
        </w:tc>
        <w:tc>
          <w:tcPr>
            <w:tcW w:w="252" w:type="pct"/>
            <w:noWrap w:val="0"/>
            <w:vAlign w:val="center"/>
          </w:tcPr>
          <w:p w14:paraId="7AE5F5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32</w:t>
            </w:r>
          </w:p>
        </w:tc>
        <w:tc>
          <w:tcPr>
            <w:tcW w:w="278" w:type="pct"/>
            <w:noWrap w:val="0"/>
            <w:vAlign w:val="center"/>
          </w:tcPr>
          <w:p w14:paraId="259DD3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32</w:t>
            </w:r>
          </w:p>
        </w:tc>
        <w:tc>
          <w:tcPr>
            <w:tcW w:w="246" w:type="pct"/>
            <w:noWrap w:val="0"/>
            <w:vAlign w:val="center"/>
          </w:tcPr>
          <w:p w14:paraId="7C60BD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gridSpan w:val="2"/>
            <w:noWrap w:val="0"/>
            <w:vAlign w:val="center"/>
          </w:tcPr>
          <w:p w14:paraId="072B9F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kern w:val="2"/>
                <w:sz w:val="15"/>
                <w:szCs w:val="15"/>
                <w:lang w:val="en-US" w:eastAsia="zh-CN" w:bidi="ar"/>
              </w:rPr>
              <w:t>4*1</w:t>
            </w:r>
            <w:r>
              <w:rPr>
                <w:rFonts w:hint="eastAsia" w:ascii="宋体" w:hAnsi="宋体" w:cs="宋体"/>
                <w:b w:val="0"/>
                <w:bCs w:val="0"/>
                <w:kern w:val="2"/>
                <w:sz w:val="15"/>
                <w:szCs w:val="15"/>
                <w:lang w:val="en-US" w:eastAsia="zh-CN" w:bidi="ar"/>
              </w:rPr>
              <w:t>6</w:t>
            </w:r>
          </w:p>
        </w:tc>
        <w:tc>
          <w:tcPr>
            <w:tcW w:w="277" w:type="pct"/>
            <w:noWrap w:val="0"/>
            <w:vAlign w:val="center"/>
          </w:tcPr>
          <w:p w14:paraId="013D17E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07D352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3D5C67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15B3CF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71DE3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99CD0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1A6EC6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641E3A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373" w:type="pct"/>
            <w:noWrap w:val="0"/>
            <w:vAlign w:val="center"/>
          </w:tcPr>
          <w:p w14:paraId="49E511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GL4181</w:t>
            </w:r>
          </w:p>
        </w:tc>
        <w:tc>
          <w:tcPr>
            <w:tcW w:w="809" w:type="pct"/>
            <w:noWrap w:val="0"/>
            <w:vAlign w:val="center"/>
          </w:tcPr>
          <w:p w14:paraId="3D11B5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智能化成本核算与管理</w:t>
            </w:r>
          </w:p>
        </w:tc>
        <w:tc>
          <w:tcPr>
            <w:tcW w:w="224" w:type="pct"/>
            <w:noWrap w:val="0"/>
            <w:vAlign w:val="center"/>
          </w:tcPr>
          <w:p w14:paraId="69644F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rPr>
              <w:t>必修</w:t>
            </w:r>
          </w:p>
        </w:tc>
        <w:tc>
          <w:tcPr>
            <w:tcW w:w="322" w:type="pct"/>
            <w:noWrap w:val="0"/>
            <w:vAlign w:val="center"/>
          </w:tcPr>
          <w:p w14:paraId="727DC2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4</w:t>
            </w:r>
          </w:p>
        </w:tc>
        <w:tc>
          <w:tcPr>
            <w:tcW w:w="198" w:type="pct"/>
            <w:noWrap w:val="0"/>
            <w:vAlign w:val="center"/>
          </w:tcPr>
          <w:p w14:paraId="0AE51C7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rPr>
              <w:t>考试</w:t>
            </w:r>
          </w:p>
        </w:tc>
        <w:tc>
          <w:tcPr>
            <w:tcW w:w="269" w:type="pct"/>
            <w:noWrap w:val="0"/>
            <w:vAlign w:val="center"/>
          </w:tcPr>
          <w:p w14:paraId="151541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64</w:t>
            </w:r>
          </w:p>
        </w:tc>
        <w:tc>
          <w:tcPr>
            <w:tcW w:w="252" w:type="pct"/>
            <w:noWrap w:val="0"/>
            <w:vAlign w:val="center"/>
          </w:tcPr>
          <w:p w14:paraId="5AC1D0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32</w:t>
            </w:r>
          </w:p>
        </w:tc>
        <w:tc>
          <w:tcPr>
            <w:tcW w:w="278" w:type="pct"/>
            <w:noWrap w:val="0"/>
            <w:vAlign w:val="center"/>
          </w:tcPr>
          <w:p w14:paraId="22CFEB1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32</w:t>
            </w:r>
          </w:p>
        </w:tc>
        <w:tc>
          <w:tcPr>
            <w:tcW w:w="246" w:type="pct"/>
            <w:noWrap w:val="0"/>
            <w:vAlign w:val="center"/>
          </w:tcPr>
          <w:p w14:paraId="73F3FE5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gridSpan w:val="2"/>
            <w:noWrap w:val="0"/>
            <w:vAlign w:val="center"/>
          </w:tcPr>
          <w:p w14:paraId="51EE7F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21E375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kern w:val="2"/>
                <w:sz w:val="15"/>
                <w:szCs w:val="15"/>
                <w:lang w:val="en-US" w:eastAsia="zh-CN" w:bidi="ar"/>
              </w:rPr>
              <w:t>2*1</w:t>
            </w:r>
            <w:r>
              <w:rPr>
                <w:rFonts w:hint="eastAsia" w:ascii="宋体" w:hAnsi="宋体" w:cs="宋体"/>
                <w:b w:val="0"/>
                <w:bCs w:val="0"/>
                <w:kern w:val="2"/>
                <w:sz w:val="15"/>
                <w:szCs w:val="15"/>
                <w:lang w:val="en-US" w:eastAsia="zh-CN" w:bidi="ar"/>
              </w:rPr>
              <w:t>6</w:t>
            </w:r>
          </w:p>
        </w:tc>
        <w:tc>
          <w:tcPr>
            <w:tcW w:w="277" w:type="pct"/>
            <w:noWrap w:val="0"/>
            <w:vAlign w:val="center"/>
          </w:tcPr>
          <w:p w14:paraId="7ADDF7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3245B5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229C2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A09D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49271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B9918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D72C7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5</w:t>
            </w:r>
          </w:p>
        </w:tc>
        <w:tc>
          <w:tcPr>
            <w:tcW w:w="373" w:type="pct"/>
            <w:noWrap w:val="0"/>
            <w:vAlign w:val="center"/>
          </w:tcPr>
          <w:p w14:paraId="62B1CC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GL4182</w:t>
            </w:r>
          </w:p>
        </w:tc>
        <w:tc>
          <w:tcPr>
            <w:tcW w:w="809" w:type="pct"/>
            <w:noWrap w:val="0"/>
            <w:vAlign w:val="center"/>
          </w:tcPr>
          <w:p w14:paraId="7F484D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财务大数据分析</w:t>
            </w:r>
          </w:p>
        </w:tc>
        <w:tc>
          <w:tcPr>
            <w:tcW w:w="224" w:type="pct"/>
            <w:noWrap w:val="0"/>
            <w:vAlign w:val="center"/>
          </w:tcPr>
          <w:p w14:paraId="3259752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rPr>
              <w:t>必修</w:t>
            </w:r>
          </w:p>
        </w:tc>
        <w:tc>
          <w:tcPr>
            <w:tcW w:w="322" w:type="pct"/>
            <w:noWrap w:val="0"/>
            <w:vAlign w:val="center"/>
          </w:tcPr>
          <w:p w14:paraId="55DB3E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2</w:t>
            </w:r>
          </w:p>
        </w:tc>
        <w:tc>
          <w:tcPr>
            <w:tcW w:w="198" w:type="pct"/>
            <w:noWrap w:val="0"/>
            <w:vAlign w:val="center"/>
          </w:tcPr>
          <w:p w14:paraId="256FE22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考查</w:t>
            </w:r>
          </w:p>
        </w:tc>
        <w:tc>
          <w:tcPr>
            <w:tcW w:w="269" w:type="pct"/>
            <w:noWrap w:val="0"/>
            <w:vAlign w:val="center"/>
          </w:tcPr>
          <w:p w14:paraId="35DEE8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32</w:t>
            </w:r>
          </w:p>
        </w:tc>
        <w:tc>
          <w:tcPr>
            <w:tcW w:w="252" w:type="pct"/>
            <w:noWrap w:val="0"/>
            <w:vAlign w:val="center"/>
          </w:tcPr>
          <w:p w14:paraId="3223E1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16</w:t>
            </w:r>
          </w:p>
        </w:tc>
        <w:tc>
          <w:tcPr>
            <w:tcW w:w="278" w:type="pct"/>
            <w:noWrap w:val="0"/>
            <w:vAlign w:val="center"/>
          </w:tcPr>
          <w:p w14:paraId="595D92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16</w:t>
            </w:r>
          </w:p>
        </w:tc>
        <w:tc>
          <w:tcPr>
            <w:tcW w:w="246" w:type="pct"/>
            <w:noWrap w:val="0"/>
            <w:vAlign w:val="center"/>
          </w:tcPr>
          <w:p w14:paraId="741F13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gridSpan w:val="2"/>
            <w:noWrap w:val="0"/>
            <w:vAlign w:val="center"/>
          </w:tcPr>
          <w:p w14:paraId="79E6E1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1D9C9E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kern w:val="2"/>
                <w:sz w:val="15"/>
                <w:szCs w:val="15"/>
                <w:lang w:val="en-US" w:eastAsia="zh-CN" w:bidi="ar"/>
              </w:rPr>
              <w:t>2*1</w:t>
            </w:r>
            <w:r>
              <w:rPr>
                <w:rFonts w:hint="eastAsia" w:ascii="宋体" w:hAnsi="宋体" w:cs="宋体"/>
                <w:b w:val="0"/>
                <w:bCs w:val="0"/>
                <w:kern w:val="2"/>
                <w:sz w:val="15"/>
                <w:szCs w:val="15"/>
                <w:lang w:val="en-US" w:eastAsia="zh-CN" w:bidi="ar"/>
              </w:rPr>
              <w:t>6</w:t>
            </w:r>
          </w:p>
        </w:tc>
        <w:tc>
          <w:tcPr>
            <w:tcW w:w="277" w:type="pct"/>
            <w:noWrap w:val="0"/>
            <w:vAlign w:val="center"/>
          </w:tcPr>
          <w:p w14:paraId="129182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533DC12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6DBC4D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8814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6DABE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61BE47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73EE6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w:t>
            </w:r>
          </w:p>
        </w:tc>
        <w:tc>
          <w:tcPr>
            <w:tcW w:w="373" w:type="pct"/>
            <w:noWrap w:val="0"/>
            <w:vAlign w:val="center"/>
          </w:tcPr>
          <w:p w14:paraId="34E2D0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GL4183</w:t>
            </w:r>
          </w:p>
        </w:tc>
        <w:tc>
          <w:tcPr>
            <w:tcW w:w="809" w:type="pct"/>
            <w:noWrap w:val="0"/>
            <w:vAlign w:val="center"/>
          </w:tcPr>
          <w:p w14:paraId="53C29FF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大数据技术在财务中的应用</w:t>
            </w:r>
          </w:p>
        </w:tc>
        <w:tc>
          <w:tcPr>
            <w:tcW w:w="224" w:type="pct"/>
            <w:noWrap w:val="0"/>
            <w:vAlign w:val="center"/>
          </w:tcPr>
          <w:p w14:paraId="1656A2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rPr>
              <w:t>必修</w:t>
            </w:r>
          </w:p>
        </w:tc>
        <w:tc>
          <w:tcPr>
            <w:tcW w:w="322" w:type="pct"/>
            <w:noWrap w:val="0"/>
            <w:vAlign w:val="center"/>
          </w:tcPr>
          <w:p w14:paraId="6D0AFA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2</w:t>
            </w:r>
          </w:p>
        </w:tc>
        <w:tc>
          <w:tcPr>
            <w:tcW w:w="198" w:type="pct"/>
            <w:noWrap w:val="0"/>
            <w:vAlign w:val="center"/>
          </w:tcPr>
          <w:p w14:paraId="4DE81FE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考查</w:t>
            </w:r>
          </w:p>
        </w:tc>
        <w:tc>
          <w:tcPr>
            <w:tcW w:w="269" w:type="pct"/>
            <w:noWrap w:val="0"/>
            <w:vAlign w:val="center"/>
          </w:tcPr>
          <w:p w14:paraId="495ED0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32</w:t>
            </w:r>
          </w:p>
        </w:tc>
        <w:tc>
          <w:tcPr>
            <w:tcW w:w="252" w:type="pct"/>
            <w:noWrap w:val="0"/>
            <w:vAlign w:val="center"/>
          </w:tcPr>
          <w:p w14:paraId="5EDC06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16</w:t>
            </w:r>
          </w:p>
        </w:tc>
        <w:tc>
          <w:tcPr>
            <w:tcW w:w="278" w:type="pct"/>
            <w:noWrap w:val="0"/>
            <w:vAlign w:val="center"/>
          </w:tcPr>
          <w:p w14:paraId="2DC7B1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16</w:t>
            </w:r>
          </w:p>
        </w:tc>
        <w:tc>
          <w:tcPr>
            <w:tcW w:w="246" w:type="pct"/>
            <w:noWrap w:val="0"/>
            <w:vAlign w:val="center"/>
          </w:tcPr>
          <w:p w14:paraId="243E28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gridSpan w:val="2"/>
            <w:noWrap w:val="0"/>
            <w:vAlign w:val="center"/>
          </w:tcPr>
          <w:p w14:paraId="2DCCEB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70A932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411049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kern w:val="2"/>
                <w:sz w:val="15"/>
                <w:szCs w:val="15"/>
                <w:lang w:val="en-US" w:eastAsia="zh-CN" w:bidi="ar"/>
              </w:rPr>
              <w:t>2*1</w:t>
            </w:r>
            <w:r>
              <w:rPr>
                <w:rFonts w:hint="eastAsia" w:ascii="宋体" w:hAnsi="宋体" w:cs="宋体"/>
                <w:b w:val="0"/>
                <w:bCs w:val="0"/>
                <w:kern w:val="2"/>
                <w:sz w:val="15"/>
                <w:szCs w:val="15"/>
                <w:lang w:val="en-US" w:eastAsia="zh-CN" w:bidi="ar"/>
              </w:rPr>
              <w:t>6</w:t>
            </w:r>
          </w:p>
        </w:tc>
        <w:tc>
          <w:tcPr>
            <w:tcW w:w="277" w:type="pct"/>
            <w:noWrap w:val="0"/>
            <w:vAlign w:val="center"/>
          </w:tcPr>
          <w:p w14:paraId="2314A8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7DFEF2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090F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F6BD4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E1D2B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655076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7</w:t>
            </w:r>
          </w:p>
        </w:tc>
        <w:tc>
          <w:tcPr>
            <w:tcW w:w="373" w:type="pct"/>
            <w:noWrap w:val="0"/>
            <w:vAlign w:val="center"/>
          </w:tcPr>
          <w:p w14:paraId="3BF10F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GL4184</w:t>
            </w:r>
          </w:p>
        </w:tc>
        <w:tc>
          <w:tcPr>
            <w:tcW w:w="809" w:type="pct"/>
            <w:noWrap w:val="0"/>
            <w:vAlign w:val="center"/>
          </w:tcPr>
          <w:p w14:paraId="6DF9E875">
            <w:pPr>
              <w:keepNext w:val="0"/>
              <w:keepLines w:val="0"/>
              <w:suppressLineNumbers w:val="0"/>
              <w:snapToGrid w:val="0"/>
              <w:spacing w:before="0" w:beforeAutospacing="0" w:after="0" w:afterAutospacing="0" w:line="240" w:lineRule="auto"/>
              <w:ind w:left="0" w:leftChars="0" w:right="0" w:rightChars="0" w:firstLine="150" w:firstLineChars="100"/>
              <w:jc w:val="both"/>
              <w:rPr>
                <w:rFonts w:hint="default"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会计信息系统应用</w:t>
            </w:r>
          </w:p>
        </w:tc>
        <w:tc>
          <w:tcPr>
            <w:tcW w:w="224" w:type="pct"/>
            <w:noWrap w:val="0"/>
            <w:vAlign w:val="center"/>
          </w:tcPr>
          <w:p w14:paraId="64AC0C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rPr>
              <w:t>必修</w:t>
            </w:r>
          </w:p>
        </w:tc>
        <w:tc>
          <w:tcPr>
            <w:tcW w:w="322" w:type="pct"/>
            <w:noWrap w:val="0"/>
            <w:vAlign w:val="center"/>
          </w:tcPr>
          <w:p w14:paraId="2ABD65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2</w:t>
            </w:r>
          </w:p>
        </w:tc>
        <w:tc>
          <w:tcPr>
            <w:tcW w:w="198" w:type="pct"/>
            <w:noWrap w:val="0"/>
            <w:vAlign w:val="center"/>
          </w:tcPr>
          <w:p w14:paraId="605992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考查</w:t>
            </w:r>
          </w:p>
        </w:tc>
        <w:tc>
          <w:tcPr>
            <w:tcW w:w="269" w:type="pct"/>
            <w:noWrap w:val="0"/>
            <w:vAlign w:val="center"/>
          </w:tcPr>
          <w:p w14:paraId="0F1DD7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32</w:t>
            </w:r>
          </w:p>
        </w:tc>
        <w:tc>
          <w:tcPr>
            <w:tcW w:w="252" w:type="pct"/>
            <w:noWrap w:val="0"/>
            <w:vAlign w:val="center"/>
          </w:tcPr>
          <w:p w14:paraId="19F4AB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16</w:t>
            </w:r>
          </w:p>
        </w:tc>
        <w:tc>
          <w:tcPr>
            <w:tcW w:w="278" w:type="pct"/>
            <w:noWrap w:val="0"/>
            <w:vAlign w:val="center"/>
          </w:tcPr>
          <w:p w14:paraId="64256E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16</w:t>
            </w:r>
          </w:p>
        </w:tc>
        <w:tc>
          <w:tcPr>
            <w:tcW w:w="246" w:type="pct"/>
            <w:noWrap w:val="0"/>
            <w:vAlign w:val="center"/>
          </w:tcPr>
          <w:p w14:paraId="3DC053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gridSpan w:val="2"/>
            <w:noWrap w:val="0"/>
            <w:vAlign w:val="center"/>
          </w:tcPr>
          <w:p w14:paraId="10BB40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2B6B9D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kern w:val="2"/>
                <w:sz w:val="15"/>
                <w:szCs w:val="15"/>
                <w:lang w:val="en-US" w:eastAsia="zh-CN" w:bidi="ar"/>
              </w:rPr>
              <w:t>2*1</w:t>
            </w:r>
            <w:r>
              <w:rPr>
                <w:rFonts w:hint="eastAsia" w:ascii="宋体" w:hAnsi="宋体" w:cs="宋体"/>
                <w:b w:val="0"/>
                <w:bCs w:val="0"/>
                <w:kern w:val="2"/>
                <w:sz w:val="15"/>
                <w:szCs w:val="15"/>
                <w:lang w:val="en-US" w:eastAsia="zh-CN" w:bidi="ar"/>
              </w:rPr>
              <w:t>6</w:t>
            </w:r>
          </w:p>
        </w:tc>
        <w:tc>
          <w:tcPr>
            <w:tcW w:w="277" w:type="pct"/>
            <w:noWrap w:val="0"/>
            <w:vAlign w:val="center"/>
          </w:tcPr>
          <w:p w14:paraId="44A7B0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0C57D3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94636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7B5C3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2BBB45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23" w:type="pct"/>
            <w:vMerge w:val="continue"/>
            <w:noWrap w:val="0"/>
            <w:vAlign w:val="center"/>
          </w:tcPr>
          <w:p w14:paraId="169309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07" w:type="pct"/>
            <w:noWrap w:val="0"/>
            <w:vAlign w:val="center"/>
          </w:tcPr>
          <w:p w14:paraId="450938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1183" w:type="pct"/>
            <w:gridSpan w:val="2"/>
            <w:noWrap w:val="0"/>
            <w:vAlign w:val="center"/>
          </w:tcPr>
          <w:p w14:paraId="62F4B41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eastAsia="宋体" w:cs="宋体"/>
                <w:b/>
                <w:bCs/>
                <w:color w:val="auto"/>
                <w:kern w:val="0"/>
                <w:sz w:val="15"/>
                <w:szCs w:val="15"/>
              </w:rPr>
              <w:t>小计</w:t>
            </w:r>
          </w:p>
        </w:tc>
        <w:tc>
          <w:tcPr>
            <w:tcW w:w="224" w:type="pct"/>
            <w:noWrap w:val="0"/>
            <w:vAlign w:val="center"/>
          </w:tcPr>
          <w:p w14:paraId="6DA5EB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322" w:type="pct"/>
            <w:noWrap w:val="0"/>
            <w:vAlign w:val="center"/>
          </w:tcPr>
          <w:p w14:paraId="001457B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2</w:t>
            </w:r>
            <w:r>
              <w:rPr>
                <w:rFonts w:hint="eastAsia" w:ascii="宋体" w:hAnsi="宋体" w:cs="宋体"/>
                <w:b/>
                <w:bCs/>
                <w:color w:val="auto"/>
                <w:kern w:val="0"/>
                <w:sz w:val="15"/>
                <w:szCs w:val="15"/>
                <w:highlight w:val="none"/>
                <w:lang w:val="en-US" w:eastAsia="zh-CN"/>
              </w:rPr>
              <w:t>2</w:t>
            </w:r>
          </w:p>
        </w:tc>
        <w:tc>
          <w:tcPr>
            <w:tcW w:w="198" w:type="pct"/>
            <w:noWrap w:val="0"/>
            <w:vAlign w:val="center"/>
          </w:tcPr>
          <w:p w14:paraId="35CCD5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69" w:type="pct"/>
            <w:noWrap w:val="0"/>
            <w:vAlign w:val="center"/>
          </w:tcPr>
          <w:p w14:paraId="4AC869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352</w:t>
            </w:r>
          </w:p>
        </w:tc>
        <w:tc>
          <w:tcPr>
            <w:tcW w:w="252" w:type="pct"/>
            <w:noWrap w:val="0"/>
            <w:vAlign w:val="center"/>
          </w:tcPr>
          <w:p w14:paraId="1DDD02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176</w:t>
            </w:r>
          </w:p>
        </w:tc>
        <w:tc>
          <w:tcPr>
            <w:tcW w:w="278" w:type="pct"/>
            <w:noWrap w:val="0"/>
            <w:vAlign w:val="center"/>
          </w:tcPr>
          <w:p w14:paraId="10C8AB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176</w:t>
            </w:r>
          </w:p>
        </w:tc>
        <w:tc>
          <w:tcPr>
            <w:tcW w:w="246" w:type="pct"/>
            <w:noWrap w:val="0"/>
            <w:vAlign w:val="center"/>
          </w:tcPr>
          <w:p w14:paraId="04BD5A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c>
          <w:tcPr>
            <w:tcW w:w="277" w:type="pct"/>
            <w:gridSpan w:val="2"/>
            <w:noWrap w:val="0"/>
            <w:vAlign w:val="center"/>
          </w:tcPr>
          <w:p w14:paraId="775CC4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8</w:t>
            </w:r>
          </w:p>
        </w:tc>
        <w:tc>
          <w:tcPr>
            <w:tcW w:w="277" w:type="pct"/>
            <w:noWrap w:val="0"/>
            <w:vAlign w:val="center"/>
          </w:tcPr>
          <w:p w14:paraId="12F27E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10</w:t>
            </w:r>
          </w:p>
        </w:tc>
        <w:tc>
          <w:tcPr>
            <w:tcW w:w="277" w:type="pct"/>
            <w:noWrap w:val="0"/>
            <w:vAlign w:val="center"/>
          </w:tcPr>
          <w:p w14:paraId="7884DC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w:t>
            </w:r>
          </w:p>
        </w:tc>
        <w:tc>
          <w:tcPr>
            <w:tcW w:w="277" w:type="pct"/>
            <w:noWrap w:val="0"/>
            <w:vAlign w:val="center"/>
          </w:tcPr>
          <w:p w14:paraId="45743A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20AE34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2AB3B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noWrap w:val="0"/>
            <w:vAlign w:val="center"/>
          </w:tcPr>
          <w:p w14:paraId="549704A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23" w:type="pct"/>
            <w:vMerge w:val="continue"/>
            <w:noWrap w:val="0"/>
            <w:vAlign w:val="center"/>
          </w:tcPr>
          <w:p w14:paraId="5286DC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68019A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w:t>
            </w:r>
          </w:p>
        </w:tc>
        <w:tc>
          <w:tcPr>
            <w:tcW w:w="373" w:type="pct"/>
            <w:noWrap w:val="0"/>
            <w:vAlign w:val="center"/>
          </w:tcPr>
          <w:p w14:paraId="1F6D31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GL4167</w:t>
            </w:r>
          </w:p>
        </w:tc>
        <w:tc>
          <w:tcPr>
            <w:tcW w:w="809" w:type="pct"/>
            <w:shd w:val="clear" w:color="auto" w:fill="auto"/>
            <w:noWrap w:val="0"/>
            <w:vAlign w:val="center"/>
          </w:tcPr>
          <w:p w14:paraId="7D7576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会计技能</w:t>
            </w:r>
          </w:p>
        </w:tc>
        <w:tc>
          <w:tcPr>
            <w:tcW w:w="224" w:type="pct"/>
            <w:shd w:val="clear" w:color="auto" w:fill="auto"/>
            <w:noWrap w:val="0"/>
            <w:vAlign w:val="center"/>
          </w:tcPr>
          <w:p w14:paraId="4ED51B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必修</w:t>
            </w:r>
          </w:p>
        </w:tc>
        <w:tc>
          <w:tcPr>
            <w:tcW w:w="322" w:type="pct"/>
            <w:shd w:val="clear" w:color="auto" w:fill="auto"/>
            <w:noWrap w:val="0"/>
            <w:vAlign w:val="center"/>
          </w:tcPr>
          <w:p w14:paraId="544F69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4</w:t>
            </w:r>
          </w:p>
        </w:tc>
        <w:tc>
          <w:tcPr>
            <w:tcW w:w="198" w:type="pct"/>
            <w:shd w:val="clear" w:color="auto" w:fill="auto"/>
            <w:noWrap w:val="0"/>
            <w:vAlign w:val="center"/>
          </w:tcPr>
          <w:p w14:paraId="4A8DE7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考查</w:t>
            </w:r>
          </w:p>
        </w:tc>
        <w:tc>
          <w:tcPr>
            <w:tcW w:w="269" w:type="pct"/>
            <w:shd w:val="clear" w:color="auto" w:fill="auto"/>
            <w:noWrap w:val="0"/>
            <w:vAlign w:val="center"/>
          </w:tcPr>
          <w:p w14:paraId="7585BA8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64</w:t>
            </w:r>
          </w:p>
        </w:tc>
        <w:tc>
          <w:tcPr>
            <w:tcW w:w="252" w:type="pct"/>
            <w:shd w:val="clear" w:color="auto" w:fill="auto"/>
            <w:noWrap w:val="0"/>
            <w:vAlign w:val="center"/>
          </w:tcPr>
          <w:p w14:paraId="7E72DA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32</w:t>
            </w:r>
          </w:p>
        </w:tc>
        <w:tc>
          <w:tcPr>
            <w:tcW w:w="278" w:type="pct"/>
            <w:shd w:val="clear" w:color="auto" w:fill="auto"/>
            <w:noWrap w:val="0"/>
            <w:vAlign w:val="center"/>
          </w:tcPr>
          <w:p w14:paraId="26BDAD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32</w:t>
            </w:r>
          </w:p>
        </w:tc>
        <w:tc>
          <w:tcPr>
            <w:tcW w:w="246" w:type="pct"/>
            <w:shd w:val="clear" w:color="auto" w:fill="auto"/>
            <w:noWrap w:val="0"/>
            <w:vAlign w:val="center"/>
          </w:tcPr>
          <w:p w14:paraId="560910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shd w:val="clear" w:color="auto" w:fill="auto"/>
            <w:noWrap w:val="0"/>
            <w:vAlign w:val="center"/>
          </w:tcPr>
          <w:p w14:paraId="28C447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shd w:val="clear" w:color="auto" w:fill="auto"/>
            <w:noWrap w:val="0"/>
            <w:vAlign w:val="center"/>
          </w:tcPr>
          <w:p w14:paraId="3479E2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2"/>
                <w:sz w:val="15"/>
                <w:szCs w:val="15"/>
                <w:lang w:val="en-US" w:eastAsia="zh-CN" w:bidi="ar"/>
              </w:rPr>
              <w:t>4*1</w:t>
            </w:r>
            <w:r>
              <w:rPr>
                <w:rFonts w:hint="eastAsia" w:ascii="宋体" w:hAnsi="宋体" w:cs="宋体"/>
                <w:b w:val="0"/>
                <w:bCs w:val="0"/>
                <w:color w:val="auto"/>
                <w:kern w:val="2"/>
                <w:sz w:val="15"/>
                <w:szCs w:val="15"/>
                <w:lang w:val="en-US" w:eastAsia="zh-CN" w:bidi="ar"/>
              </w:rPr>
              <w:t>6</w:t>
            </w:r>
          </w:p>
        </w:tc>
        <w:tc>
          <w:tcPr>
            <w:tcW w:w="277" w:type="pct"/>
            <w:noWrap w:val="0"/>
            <w:vAlign w:val="center"/>
          </w:tcPr>
          <w:p w14:paraId="77FE6B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kern w:val="2"/>
                <w:sz w:val="15"/>
                <w:szCs w:val="15"/>
                <w:lang w:val="en-US" w:eastAsia="zh-CN" w:bidi="ar"/>
              </w:rPr>
            </w:pPr>
          </w:p>
        </w:tc>
        <w:tc>
          <w:tcPr>
            <w:tcW w:w="277" w:type="pct"/>
            <w:noWrap w:val="0"/>
            <w:vAlign w:val="center"/>
          </w:tcPr>
          <w:p w14:paraId="4E89F4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758A84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005B1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shd w:val="clear" w:color="auto" w:fill="auto"/>
            <w:noWrap w:val="0"/>
            <w:vAlign w:val="center"/>
          </w:tcPr>
          <w:p w14:paraId="478725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专业拓展课程</w:t>
            </w:r>
          </w:p>
        </w:tc>
        <w:tc>
          <w:tcPr>
            <w:tcW w:w="223" w:type="pct"/>
            <w:vMerge w:val="continue"/>
            <w:shd w:val="clear" w:color="auto" w:fill="auto"/>
            <w:noWrap w:val="0"/>
            <w:vAlign w:val="center"/>
          </w:tcPr>
          <w:p w14:paraId="0B5B1F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6631DD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373" w:type="pct"/>
            <w:shd w:val="clear" w:color="auto" w:fill="auto"/>
            <w:noWrap w:val="0"/>
            <w:vAlign w:val="center"/>
          </w:tcPr>
          <w:p w14:paraId="6196D98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GL0364</w:t>
            </w:r>
          </w:p>
        </w:tc>
        <w:tc>
          <w:tcPr>
            <w:tcW w:w="809" w:type="pct"/>
            <w:shd w:val="clear" w:color="auto" w:fill="auto"/>
            <w:noWrap w:val="0"/>
            <w:vAlign w:val="center"/>
          </w:tcPr>
          <w:p w14:paraId="53984A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纳税实务</w:t>
            </w:r>
          </w:p>
        </w:tc>
        <w:tc>
          <w:tcPr>
            <w:tcW w:w="224" w:type="pct"/>
            <w:shd w:val="clear" w:color="auto" w:fill="auto"/>
            <w:noWrap w:val="0"/>
            <w:vAlign w:val="center"/>
          </w:tcPr>
          <w:p w14:paraId="24B508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rPr>
              <w:t>必修</w:t>
            </w:r>
          </w:p>
        </w:tc>
        <w:tc>
          <w:tcPr>
            <w:tcW w:w="322" w:type="pct"/>
            <w:shd w:val="clear" w:color="auto" w:fill="auto"/>
            <w:noWrap w:val="0"/>
            <w:vAlign w:val="center"/>
          </w:tcPr>
          <w:p w14:paraId="6E74DF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2</w:t>
            </w:r>
          </w:p>
        </w:tc>
        <w:tc>
          <w:tcPr>
            <w:tcW w:w="198" w:type="pct"/>
            <w:shd w:val="clear" w:color="auto" w:fill="auto"/>
            <w:noWrap w:val="0"/>
            <w:vAlign w:val="center"/>
          </w:tcPr>
          <w:p w14:paraId="3E8B90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考查</w:t>
            </w:r>
          </w:p>
        </w:tc>
        <w:tc>
          <w:tcPr>
            <w:tcW w:w="269" w:type="pct"/>
            <w:shd w:val="clear" w:color="auto" w:fill="auto"/>
            <w:noWrap w:val="0"/>
            <w:vAlign w:val="center"/>
          </w:tcPr>
          <w:p w14:paraId="2903FF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32</w:t>
            </w:r>
          </w:p>
        </w:tc>
        <w:tc>
          <w:tcPr>
            <w:tcW w:w="252" w:type="pct"/>
            <w:shd w:val="clear" w:color="auto" w:fill="auto"/>
            <w:noWrap w:val="0"/>
            <w:vAlign w:val="center"/>
          </w:tcPr>
          <w:p w14:paraId="4613D8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16</w:t>
            </w:r>
          </w:p>
        </w:tc>
        <w:tc>
          <w:tcPr>
            <w:tcW w:w="278" w:type="pct"/>
            <w:shd w:val="clear" w:color="auto" w:fill="auto"/>
            <w:noWrap w:val="0"/>
            <w:vAlign w:val="center"/>
          </w:tcPr>
          <w:p w14:paraId="1FCC68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16</w:t>
            </w:r>
          </w:p>
        </w:tc>
        <w:tc>
          <w:tcPr>
            <w:tcW w:w="246" w:type="pct"/>
            <w:shd w:val="clear" w:color="auto" w:fill="auto"/>
            <w:noWrap w:val="0"/>
            <w:vAlign w:val="center"/>
          </w:tcPr>
          <w:p w14:paraId="2CDD67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shd w:val="clear" w:color="auto" w:fill="auto"/>
            <w:noWrap w:val="0"/>
            <w:vAlign w:val="center"/>
          </w:tcPr>
          <w:p w14:paraId="6AB3F9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2"/>
                <w:sz w:val="15"/>
                <w:szCs w:val="15"/>
                <w:lang w:val="en-US" w:eastAsia="zh-CN" w:bidi="ar"/>
              </w:rPr>
              <w:t>2*1</w:t>
            </w:r>
            <w:r>
              <w:rPr>
                <w:rFonts w:hint="eastAsia" w:ascii="宋体" w:hAnsi="宋体" w:cs="宋体"/>
                <w:b w:val="0"/>
                <w:bCs w:val="0"/>
                <w:color w:val="auto"/>
                <w:kern w:val="2"/>
                <w:sz w:val="15"/>
                <w:szCs w:val="15"/>
                <w:lang w:val="en-US" w:eastAsia="zh-CN" w:bidi="ar"/>
              </w:rPr>
              <w:t>6</w:t>
            </w:r>
          </w:p>
        </w:tc>
        <w:tc>
          <w:tcPr>
            <w:tcW w:w="277" w:type="pct"/>
            <w:shd w:val="clear" w:color="auto" w:fill="auto"/>
            <w:noWrap w:val="0"/>
            <w:vAlign w:val="center"/>
          </w:tcPr>
          <w:p w14:paraId="43DCF8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64E004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F2D6A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19699C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0F57C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3522A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5CF62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13E1DA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w:t>
            </w:r>
          </w:p>
        </w:tc>
        <w:tc>
          <w:tcPr>
            <w:tcW w:w="373" w:type="pct"/>
            <w:noWrap w:val="0"/>
            <w:vAlign w:val="center"/>
          </w:tcPr>
          <w:p w14:paraId="71604F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GL4012</w:t>
            </w:r>
          </w:p>
        </w:tc>
        <w:tc>
          <w:tcPr>
            <w:tcW w:w="809" w:type="pct"/>
            <w:noWrap w:val="0"/>
            <w:vAlign w:val="center"/>
          </w:tcPr>
          <w:p w14:paraId="3F27304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企业财务管理</w:t>
            </w:r>
          </w:p>
        </w:tc>
        <w:tc>
          <w:tcPr>
            <w:tcW w:w="224" w:type="pct"/>
            <w:noWrap w:val="0"/>
            <w:vAlign w:val="center"/>
          </w:tcPr>
          <w:p w14:paraId="3CE5928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rPr>
              <w:t>必修</w:t>
            </w:r>
          </w:p>
        </w:tc>
        <w:tc>
          <w:tcPr>
            <w:tcW w:w="322" w:type="pct"/>
            <w:noWrap w:val="0"/>
            <w:vAlign w:val="center"/>
          </w:tcPr>
          <w:p w14:paraId="3F42B1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4</w:t>
            </w:r>
          </w:p>
        </w:tc>
        <w:tc>
          <w:tcPr>
            <w:tcW w:w="198" w:type="pct"/>
            <w:noWrap w:val="0"/>
            <w:vAlign w:val="center"/>
          </w:tcPr>
          <w:p w14:paraId="035CB6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rPr>
              <w:t>考试</w:t>
            </w:r>
          </w:p>
        </w:tc>
        <w:tc>
          <w:tcPr>
            <w:tcW w:w="269" w:type="pct"/>
            <w:noWrap w:val="0"/>
            <w:vAlign w:val="center"/>
          </w:tcPr>
          <w:p w14:paraId="523CF6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64</w:t>
            </w:r>
          </w:p>
        </w:tc>
        <w:tc>
          <w:tcPr>
            <w:tcW w:w="252" w:type="pct"/>
            <w:noWrap w:val="0"/>
            <w:vAlign w:val="center"/>
          </w:tcPr>
          <w:p w14:paraId="0EACB5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32</w:t>
            </w:r>
          </w:p>
        </w:tc>
        <w:tc>
          <w:tcPr>
            <w:tcW w:w="278" w:type="pct"/>
            <w:noWrap w:val="0"/>
            <w:vAlign w:val="center"/>
          </w:tcPr>
          <w:p w14:paraId="3B1DC1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32</w:t>
            </w:r>
          </w:p>
        </w:tc>
        <w:tc>
          <w:tcPr>
            <w:tcW w:w="246" w:type="pct"/>
            <w:noWrap w:val="0"/>
            <w:vAlign w:val="center"/>
          </w:tcPr>
          <w:p w14:paraId="7967EA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gridSpan w:val="2"/>
            <w:noWrap w:val="0"/>
            <w:vAlign w:val="center"/>
          </w:tcPr>
          <w:p w14:paraId="6D572D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250B94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068C0F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kern w:val="2"/>
                <w:sz w:val="15"/>
                <w:szCs w:val="15"/>
                <w:lang w:val="en-US" w:eastAsia="zh-CN" w:bidi="ar"/>
              </w:rPr>
              <w:t>4*1</w:t>
            </w:r>
            <w:r>
              <w:rPr>
                <w:rFonts w:hint="eastAsia" w:ascii="宋体" w:hAnsi="宋体" w:cs="宋体"/>
                <w:b w:val="0"/>
                <w:bCs w:val="0"/>
                <w:kern w:val="2"/>
                <w:sz w:val="15"/>
                <w:szCs w:val="15"/>
                <w:lang w:val="en-US" w:eastAsia="zh-CN" w:bidi="ar"/>
              </w:rPr>
              <w:t>6</w:t>
            </w:r>
          </w:p>
        </w:tc>
        <w:tc>
          <w:tcPr>
            <w:tcW w:w="277" w:type="pct"/>
            <w:noWrap w:val="0"/>
            <w:vAlign w:val="center"/>
          </w:tcPr>
          <w:p w14:paraId="0007AD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96F15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A7B8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6F949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9D8E6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14F57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373" w:type="pct"/>
            <w:noWrap w:val="0"/>
            <w:vAlign w:val="center"/>
          </w:tcPr>
          <w:p w14:paraId="2FC463F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GL4185</w:t>
            </w:r>
          </w:p>
        </w:tc>
        <w:tc>
          <w:tcPr>
            <w:tcW w:w="809" w:type="pct"/>
            <w:noWrap w:val="0"/>
            <w:vAlign w:val="center"/>
          </w:tcPr>
          <w:p w14:paraId="78F038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Excel在会计中的应用</w:t>
            </w:r>
          </w:p>
        </w:tc>
        <w:tc>
          <w:tcPr>
            <w:tcW w:w="224" w:type="pct"/>
            <w:noWrap w:val="0"/>
            <w:vAlign w:val="center"/>
          </w:tcPr>
          <w:p w14:paraId="2CA914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rPr>
              <w:t>必修</w:t>
            </w:r>
          </w:p>
        </w:tc>
        <w:tc>
          <w:tcPr>
            <w:tcW w:w="322" w:type="pct"/>
            <w:noWrap w:val="0"/>
            <w:vAlign w:val="center"/>
          </w:tcPr>
          <w:p w14:paraId="7171079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2</w:t>
            </w:r>
          </w:p>
        </w:tc>
        <w:tc>
          <w:tcPr>
            <w:tcW w:w="198" w:type="pct"/>
            <w:noWrap w:val="0"/>
            <w:vAlign w:val="center"/>
          </w:tcPr>
          <w:p w14:paraId="0148C2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考查</w:t>
            </w:r>
          </w:p>
        </w:tc>
        <w:tc>
          <w:tcPr>
            <w:tcW w:w="269" w:type="pct"/>
            <w:noWrap w:val="0"/>
            <w:vAlign w:val="center"/>
          </w:tcPr>
          <w:p w14:paraId="4E7EDF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32</w:t>
            </w:r>
          </w:p>
        </w:tc>
        <w:tc>
          <w:tcPr>
            <w:tcW w:w="252" w:type="pct"/>
            <w:noWrap w:val="0"/>
            <w:vAlign w:val="center"/>
          </w:tcPr>
          <w:p w14:paraId="63FB3A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16</w:t>
            </w:r>
          </w:p>
        </w:tc>
        <w:tc>
          <w:tcPr>
            <w:tcW w:w="278" w:type="pct"/>
            <w:noWrap w:val="0"/>
            <w:vAlign w:val="center"/>
          </w:tcPr>
          <w:p w14:paraId="2BE5CC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16</w:t>
            </w:r>
          </w:p>
        </w:tc>
        <w:tc>
          <w:tcPr>
            <w:tcW w:w="246" w:type="pct"/>
            <w:noWrap w:val="0"/>
            <w:vAlign w:val="center"/>
          </w:tcPr>
          <w:p w14:paraId="2FE46E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5CE7A2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19323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6DE55A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kern w:val="2"/>
                <w:sz w:val="15"/>
                <w:szCs w:val="15"/>
                <w:lang w:val="en-US" w:eastAsia="zh-CN" w:bidi="ar"/>
              </w:rPr>
              <w:t>2*1</w:t>
            </w:r>
            <w:r>
              <w:rPr>
                <w:rFonts w:hint="eastAsia" w:ascii="宋体" w:hAnsi="宋体" w:cs="宋体"/>
                <w:b w:val="0"/>
                <w:bCs w:val="0"/>
                <w:kern w:val="2"/>
                <w:sz w:val="15"/>
                <w:szCs w:val="15"/>
                <w:lang w:val="en-US" w:eastAsia="zh-CN" w:bidi="ar"/>
              </w:rPr>
              <w:t>6</w:t>
            </w:r>
          </w:p>
        </w:tc>
        <w:tc>
          <w:tcPr>
            <w:tcW w:w="277" w:type="pct"/>
            <w:noWrap w:val="0"/>
            <w:vAlign w:val="center"/>
          </w:tcPr>
          <w:p w14:paraId="74265BD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06F7E9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005C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shd w:val="clear" w:color="auto" w:fill="auto"/>
            <w:noWrap w:val="0"/>
            <w:vAlign w:val="center"/>
          </w:tcPr>
          <w:p w14:paraId="2F1482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shd w:val="clear" w:color="auto" w:fill="auto"/>
            <w:noWrap w:val="0"/>
            <w:vAlign w:val="center"/>
          </w:tcPr>
          <w:p w14:paraId="648FCB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478692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5</w:t>
            </w:r>
          </w:p>
        </w:tc>
        <w:tc>
          <w:tcPr>
            <w:tcW w:w="373" w:type="pct"/>
            <w:shd w:val="clear" w:color="auto" w:fill="auto"/>
            <w:noWrap w:val="0"/>
            <w:vAlign w:val="center"/>
          </w:tcPr>
          <w:p w14:paraId="19946E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GL4013</w:t>
            </w:r>
          </w:p>
        </w:tc>
        <w:tc>
          <w:tcPr>
            <w:tcW w:w="809" w:type="pct"/>
            <w:shd w:val="clear" w:color="auto" w:fill="auto"/>
            <w:noWrap w:val="0"/>
            <w:vAlign w:val="center"/>
          </w:tcPr>
          <w:p w14:paraId="3B7815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市场营销</w:t>
            </w:r>
          </w:p>
        </w:tc>
        <w:tc>
          <w:tcPr>
            <w:tcW w:w="224" w:type="pct"/>
            <w:shd w:val="clear" w:color="auto" w:fill="auto"/>
            <w:noWrap w:val="0"/>
            <w:vAlign w:val="center"/>
          </w:tcPr>
          <w:p w14:paraId="5B031C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rPr>
              <w:t>必修</w:t>
            </w:r>
          </w:p>
        </w:tc>
        <w:tc>
          <w:tcPr>
            <w:tcW w:w="322" w:type="pct"/>
            <w:shd w:val="clear" w:color="auto" w:fill="auto"/>
            <w:noWrap w:val="0"/>
            <w:vAlign w:val="center"/>
          </w:tcPr>
          <w:p w14:paraId="5DCA8B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2</w:t>
            </w:r>
          </w:p>
        </w:tc>
        <w:tc>
          <w:tcPr>
            <w:tcW w:w="198" w:type="pct"/>
            <w:shd w:val="clear" w:color="auto" w:fill="auto"/>
            <w:noWrap w:val="0"/>
            <w:vAlign w:val="center"/>
          </w:tcPr>
          <w:p w14:paraId="32B351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考查</w:t>
            </w:r>
          </w:p>
        </w:tc>
        <w:tc>
          <w:tcPr>
            <w:tcW w:w="269" w:type="pct"/>
            <w:shd w:val="clear" w:color="auto" w:fill="auto"/>
            <w:noWrap w:val="0"/>
            <w:vAlign w:val="center"/>
          </w:tcPr>
          <w:p w14:paraId="48A4D6A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32</w:t>
            </w:r>
          </w:p>
        </w:tc>
        <w:tc>
          <w:tcPr>
            <w:tcW w:w="252" w:type="pct"/>
            <w:shd w:val="clear" w:color="auto" w:fill="auto"/>
            <w:noWrap w:val="0"/>
            <w:vAlign w:val="center"/>
          </w:tcPr>
          <w:p w14:paraId="496412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16</w:t>
            </w:r>
          </w:p>
        </w:tc>
        <w:tc>
          <w:tcPr>
            <w:tcW w:w="278" w:type="pct"/>
            <w:shd w:val="clear" w:color="auto" w:fill="auto"/>
            <w:noWrap w:val="0"/>
            <w:vAlign w:val="center"/>
          </w:tcPr>
          <w:p w14:paraId="3A4A3F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16</w:t>
            </w:r>
          </w:p>
        </w:tc>
        <w:tc>
          <w:tcPr>
            <w:tcW w:w="246" w:type="pct"/>
            <w:shd w:val="clear" w:color="auto" w:fill="auto"/>
            <w:noWrap w:val="0"/>
            <w:vAlign w:val="center"/>
          </w:tcPr>
          <w:p w14:paraId="74EA83B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shd w:val="clear" w:color="auto" w:fill="auto"/>
            <w:noWrap w:val="0"/>
            <w:vAlign w:val="center"/>
          </w:tcPr>
          <w:p w14:paraId="2117AC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shd w:val="clear" w:color="auto" w:fill="auto"/>
            <w:noWrap w:val="0"/>
            <w:vAlign w:val="center"/>
          </w:tcPr>
          <w:p w14:paraId="68AC3C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5B9C0A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kern w:val="2"/>
                <w:sz w:val="15"/>
                <w:szCs w:val="15"/>
                <w:lang w:val="en-US" w:eastAsia="zh-CN" w:bidi="ar"/>
              </w:rPr>
              <w:t>2*1</w:t>
            </w:r>
            <w:r>
              <w:rPr>
                <w:rFonts w:hint="eastAsia" w:ascii="宋体" w:hAnsi="宋体" w:cs="宋体"/>
                <w:b w:val="0"/>
                <w:bCs w:val="0"/>
                <w:kern w:val="2"/>
                <w:sz w:val="15"/>
                <w:szCs w:val="15"/>
                <w:lang w:val="en-US" w:eastAsia="zh-CN" w:bidi="ar"/>
              </w:rPr>
              <w:t>6</w:t>
            </w:r>
          </w:p>
        </w:tc>
        <w:tc>
          <w:tcPr>
            <w:tcW w:w="277" w:type="pct"/>
            <w:noWrap w:val="0"/>
            <w:vAlign w:val="center"/>
          </w:tcPr>
          <w:p w14:paraId="41880A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274658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182B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765B5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96805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E2BD7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w:t>
            </w:r>
          </w:p>
        </w:tc>
        <w:tc>
          <w:tcPr>
            <w:tcW w:w="373" w:type="pct"/>
            <w:noWrap w:val="0"/>
            <w:vAlign w:val="center"/>
          </w:tcPr>
          <w:p w14:paraId="248A07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GL4186</w:t>
            </w:r>
          </w:p>
        </w:tc>
        <w:tc>
          <w:tcPr>
            <w:tcW w:w="809" w:type="pct"/>
            <w:noWrap w:val="0"/>
            <w:vAlign w:val="center"/>
          </w:tcPr>
          <w:p w14:paraId="18881E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审计基础与实务</w:t>
            </w:r>
          </w:p>
        </w:tc>
        <w:tc>
          <w:tcPr>
            <w:tcW w:w="224" w:type="pct"/>
            <w:noWrap w:val="0"/>
            <w:vAlign w:val="center"/>
          </w:tcPr>
          <w:p w14:paraId="45B23A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rPr>
              <w:t>必修</w:t>
            </w:r>
          </w:p>
        </w:tc>
        <w:tc>
          <w:tcPr>
            <w:tcW w:w="322" w:type="pct"/>
            <w:noWrap w:val="0"/>
            <w:vAlign w:val="center"/>
          </w:tcPr>
          <w:p w14:paraId="7A8E53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2</w:t>
            </w:r>
          </w:p>
        </w:tc>
        <w:tc>
          <w:tcPr>
            <w:tcW w:w="198" w:type="pct"/>
            <w:noWrap w:val="0"/>
            <w:vAlign w:val="center"/>
          </w:tcPr>
          <w:p w14:paraId="10748F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考查</w:t>
            </w:r>
          </w:p>
        </w:tc>
        <w:tc>
          <w:tcPr>
            <w:tcW w:w="269" w:type="pct"/>
            <w:noWrap w:val="0"/>
            <w:vAlign w:val="center"/>
          </w:tcPr>
          <w:p w14:paraId="07D943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32</w:t>
            </w:r>
          </w:p>
        </w:tc>
        <w:tc>
          <w:tcPr>
            <w:tcW w:w="252" w:type="pct"/>
            <w:noWrap w:val="0"/>
            <w:vAlign w:val="center"/>
          </w:tcPr>
          <w:p w14:paraId="12E7C0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16</w:t>
            </w:r>
          </w:p>
        </w:tc>
        <w:tc>
          <w:tcPr>
            <w:tcW w:w="278" w:type="pct"/>
            <w:noWrap w:val="0"/>
            <w:vAlign w:val="center"/>
          </w:tcPr>
          <w:p w14:paraId="67DC64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16</w:t>
            </w:r>
          </w:p>
        </w:tc>
        <w:tc>
          <w:tcPr>
            <w:tcW w:w="246" w:type="pct"/>
            <w:noWrap w:val="0"/>
            <w:vAlign w:val="center"/>
          </w:tcPr>
          <w:p w14:paraId="339170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gridSpan w:val="2"/>
            <w:noWrap w:val="0"/>
            <w:vAlign w:val="center"/>
          </w:tcPr>
          <w:p w14:paraId="6BF484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51C7CC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705AD56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kern w:val="2"/>
                <w:sz w:val="15"/>
                <w:szCs w:val="15"/>
                <w:lang w:val="en-US" w:eastAsia="zh-CN" w:bidi="ar"/>
              </w:rPr>
              <w:t>2*1</w:t>
            </w:r>
            <w:r>
              <w:rPr>
                <w:rFonts w:hint="eastAsia" w:ascii="宋体" w:hAnsi="宋体" w:cs="宋体"/>
                <w:b w:val="0"/>
                <w:bCs w:val="0"/>
                <w:kern w:val="2"/>
                <w:sz w:val="15"/>
                <w:szCs w:val="15"/>
                <w:lang w:val="en-US" w:eastAsia="zh-CN" w:bidi="ar"/>
              </w:rPr>
              <w:t>6</w:t>
            </w:r>
          </w:p>
        </w:tc>
        <w:tc>
          <w:tcPr>
            <w:tcW w:w="277" w:type="pct"/>
            <w:noWrap w:val="0"/>
            <w:vAlign w:val="center"/>
          </w:tcPr>
          <w:p w14:paraId="27B073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730372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37D6E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1CE42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6AE6D55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B2A9F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7</w:t>
            </w:r>
          </w:p>
        </w:tc>
        <w:tc>
          <w:tcPr>
            <w:tcW w:w="373" w:type="pct"/>
            <w:noWrap w:val="0"/>
            <w:vAlign w:val="center"/>
          </w:tcPr>
          <w:p w14:paraId="0F0311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rPr>
              <w:t>GL</w:t>
            </w:r>
            <w:r>
              <w:rPr>
                <w:rFonts w:hint="eastAsia" w:ascii="宋体" w:hAnsi="宋体" w:cs="宋体"/>
                <w:b w:val="0"/>
                <w:bCs w:val="0"/>
                <w:color w:val="auto"/>
                <w:kern w:val="0"/>
                <w:sz w:val="15"/>
                <w:szCs w:val="15"/>
                <w:lang w:val="en-US" w:eastAsia="zh-CN"/>
              </w:rPr>
              <w:t>4322</w:t>
            </w:r>
          </w:p>
        </w:tc>
        <w:tc>
          <w:tcPr>
            <w:tcW w:w="809" w:type="pct"/>
            <w:noWrap w:val="0"/>
            <w:vAlign w:val="center"/>
          </w:tcPr>
          <w:p w14:paraId="58C5ABBD">
            <w:pPr>
              <w:keepNext w:val="0"/>
              <w:keepLines w:val="0"/>
              <w:widowControl/>
              <w:suppressLineNumbers w:val="0"/>
              <w:spacing w:before="0" w:beforeAutospacing="0" w:after="0" w:afterAutospacing="0"/>
              <w:ind w:left="0" w:right="0"/>
              <w:jc w:val="both"/>
              <w:textAlignment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i w:val="0"/>
                <w:iCs w:val="0"/>
                <w:color w:val="000000"/>
                <w:kern w:val="0"/>
                <w:sz w:val="15"/>
                <w:szCs w:val="15"/>
                <w:u w:val="none"/>
                <w:lang w:val="en-US" w:eastAsia="zh-CN" w:bidi="ar"/>
                <w14:ligatures w14:val="standardContextual"/>
              </w:rPr>
              <w:t>业财管理信息系统应用</w:t>
            </w:r>
          </w:p>
        </w:tc>
        <w:tc>
          <w:tcPr>
            <w:tcW w:w="224" w:type="pct"/>
            <w:shd w:val="clear" w:color="auto" w:fill="auto"/>
            <w:noWrap w:val="0"/>
            <w:vAlign w:val="center"/>
          </w:tcPr>
          <w:p w14:paraId="2F5629ED">
            <w:pPr>
              <w:keepNext w:val="0"/>
              <w:keepLines w:val="0"/>
              <w:widowControl/>
              <w:suppressLineNumbers w:val="0"/>
              <w:spacing w:before="0" w:beforeAutospacing="0" w:after="0" w:afterAutospacing="0"/>
              <w:ind w:left="0" w:right="0"/>
              <w:jc w:val="center"/>
              <w:textAlignment w:val="center"/>
              <w:rPr>
                <w:rFonts w:hint="eastAsia" w:ascii="宋体" w:hAnsi="宋体" w:cs="宋体"/>
                <w:b w:val="0"/>
                <w:bCs w:val="0"/>
                <w:color w:val="auto"/>
                <w:kern w:val="0"/>
                <w:sz w:val="15"/>
                <w:szCs w:val="15"/>
                <w:lang w:val="en-US" w:eastAsia="zh-CN"/>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322" w:type="pct"/>
            <w:shd w:val="clear" w:color="auto" w:fill="auto"/>
            <w:noWrap w:val="0"/>
            <w:vAlign w:val="center"/>
          </w:tcPr>
          <w:p w14:paraId="6CBC05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i w:val="0"/>
                <w:iCs w:val="0"/>
                <w:color w:val="000000"/>
                <w:kern w:val="0"/>
                <w:sz w:val="15"/>
                <w:szCs w:val="15"/>
                <w:u w:val="none"/>
                <w:lang w:val="en-US" w:eastAsia="zh-CN" w:bidi="ar"/>
                <w14:ligatures w14:val="standardContextual"/>
              </w:rPr>
              <w:t>2</w:t>
            </w:r>
          </w:p>
        </w:tc>
        <w:tc>
          <w:tcPr>
            <w:tcW w:w="198" w:type="pct"/>
            <w:noWrap w:val="0"/>
            <w:vAlign w:val="center"/>
          </w:tcPr>
          <w:p w14:paraId="7806CB7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69" w:type="pct"/>
            <w:noWrap w:val="0"/>
            <w:vAlign w:val="center"/>
          </w:tcPr>
          <w:p w14:paraId="382F03A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52" w:type="pct"/>
            <w:noWrap w:val="0"/>
            <w:vAlign w:val="center"/>
          </w:tcPr>
          <w:p w14:paraId="1EFEF9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78" w:type="pct"/>
            <w:noWrap w:val="0"/>
            <w:vAlign w:val="center"/>
          </w:tcPr>
          <w:p w14:paraId="38EEAA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46" w:type="pct"/>
            <w:noWrap w:val="0"/>
            <w:vAlign w:val="center"/>
          </w:tcPr>
          <w:p w14:paraId="14EB13EC">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lang w:val="en-US" w:eastAsia="zh-CN" w:bidi="ar-SA"/>
              </w:rPr>
            </w:pPr>
          </w:p>
        </w:tc>
        <w:tc>
          <w:tcPr>
            <w:tcW w:w="277" w:type="pct"/>
            <w:gridSpan w:val="2"/>
            <w:noWrap w:val="0"/>
            <w:vAlign w:val="center"/>
          </w:tcPr>
          <w:p w14:paraId="73FF06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kern w:val="2"/>
                <w:sz w:val="15"/>
                <w:szCs w:val="15"/>
                <w:lang w:val="en-US" w:eastAsia="zh-CN" w:bidi="ar"/>
              </w:rPr>
            </w:pPr>
            <w:r>
              <w:rPr>
                <w:rFonts w:hint="eastAsia" w:ascii="宋体" w:hAnsi="宋体" w:eastAsia="宋体" w:cs="宋体"/>
                <w:i w:val="0"/>
                <w:iCs w:val="0"/>
                <w:color w:val="000000"/>
                <w:kern w:val="0"/>
                <w:sz w:val="15"/>
                <w:szCs w:val="15"/>
                <w:u w:val="none"/>
                <w:lang w:val="en-US" w:eastAsia="zh-CN" w:bidi="ar"/>
                <w14:ligatures w14:val="standardContextual"/>
              </w:rPr>
              <w:t>2*16</w:t>
            </w:r>
          </w:p>
        </w:tc>
        <w:tc>
          <w:tcPr>
            <w:tcW w:w="277" w:type="pct"/>
            <w:noWrap w:val="0"/>
            <w:vAlign w:val="center"/>
          </w:tcPr>
          <w:p w14:paraId="1C891F3A">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5FF1A57B">
            <w:pPr>
              <w:keepNext w:val="0"/>
              <w:keepLines w:val="0"/>
              <w:suppressLineNumbers w:val="0"/>
              <w:spacing w:before="0" w:beforeAutospacing="0" w:after="0" w:afterAutospacing="0"/>
              <w:ind w:left="0" w:right="0"/>
              <w:jc w:val="center"/>
              <w:rPr>
                <w:rFonts w:hint="eastAsia" w:ascii="宋体" w:hAnsi="宋体" w:eastAsia="宋体" w:cs="宋体"/>
                <w:b w:val="0"/>
                <w:bCs w:val="0"/>
                <w:kern w:val="2"/>
                <w:sz w:val="15"/>
                <w:szCs w:val="15"/>
                <w:lang w:val="en-US" w:eastAsia="zh-CN" w:bidi="ar"/>
              </w:rPr>
            </w:pPr>
          </w:p>
        </w:tc>
        <w:tc>
          <w:tcPr>
            <w:tcW w:w="277" w:type="pct"/>
            <w:noWrap w:val="0"/>
            <w:vAlign w:val="center"/>
          </w:tcPr>
          <w:p w14:paraId="7B920436">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rPr>
            </w:pPr>
          </w:p>
        </w:tc>
        <w:tc>
          <w:tcPr>
            <w:tcW w:w="277" w:type="pct"/>
            <w:noWrap w:val="0"/>
            <w:vAlign w:val="center"/>
          </w:tcPr>
          <w:p w14:paraId="414FC8D9">
            <w:pPr>
              <w:keepNext w:val="0"/>
              <w:keepLines w:val="0"/>
              <w:suppressLineNumbers w:val="0"/>
              <w:spacing w:before="0" w:beforeAutospacing="0" w:after="0" w:afterAutospacing="0"/>
              <w:ind w:left="0" w:right="0"/>
              <w:jc w:val="center"/>
              <w:rPr>
                <w:rFonts w:hint="eastAsia" w:ascii="宋体" w:hAnsi="宋体" w:eastAsia="宋体" w:cs="宋体"/>
                <w:b w:val="0"/>
                <w:bCs w:val="0"/>
                <w:color w:val="auto"/>
                <w:kern w:val="0"/>
                <w:sz w:val="15"/>
                <w:szCs w:val="15"/>
              </w:rPr>
            </w:pPr>
          </w:p>
        </w:tc>
      </w:tr>
      <w:tr w14:paraId="6BE6C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0CD1E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7B9DDF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95EBF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8</w:t>
            </w:r>
          </w:p>
        </w:tc>
        <w:tc>
          <w:tcPr>
            <w:tcW w:w="373" w:type="pct"/>
            <w:noWrap w:val="0"/>
            <w:vAlign w:val="center"/>
          </w:tcPr>
          <w:p w14:paraId="33CC28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GL4187</w:t>
            </w:r>
          </w:p>
        </w:tc>
        <w:tc>
          <w:tcPr>
            <w:tcW w:w="809" w:type="pct"/>
            <w:noWrap w:val="0"/>
            <w:vAlign w:val="center"/>
          </w:tcPr>
          <w:p w14:paraId="1A1E18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办公软件高级应用</w:t>
            </w:r>
          </w:p>
        </w:tc>
        <w:tc>
          <w:tcPr>
            <w:tcW w:w="224" w:type="pct"/>
            <w:shd w:val="clear" w:color="auto" w:fill="auto"/>
            <w:noWrap w:val="0"/>
            <w:vAlign w:val="center"/>
          </w:tcPr>
          <w:p w14:paraId="1DB681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rPr>
              <w:t>限选</w:t>
            </w:r>
          </w:p>
        </w:tc>
        <w:tc>
          <w:tcPr>
            <w:tcW w:w="322" w:type="pct"/>
            <w:shd w:val="clear" w:color="auto" w:fill="auto"/>
            <w:noWrap w:val="0"/>
            <w:vAlign w:val="center"/>
          </w:tcPr>
          <w:p w14:paraId="6F725C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2</w:t>
            </w:r>
          </w:p>
        </w:tc>
        <w:tc>
          <w:tcPr>
            <w:tcW w:w="198" w:type="pct"/>
            <w:noWrap w:val="0"/>
            <w:vAlign w:val="center"/>
          </w:tcPr>
          <w:p w14:paraId="78ABE41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考查</w:t>
            </w:r>
          </w:p>
        </w:tc>
        <w:tc>
          <w:tcPr>
            <w:tcW w:w="269" w:type="pct"/>
            <w:noWrap w:val="0"/>
            <w:vAlign w:val="center"/>
          </w:tcPr>
          <w:p w14:paraId="6BE2E4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32</w:t>
            </w:r>
          </w:p>
        </w:tc>
        <w:tc>
          <w:tcPr>
            <w:tcW w:w="252" w:type="pct"/>
            <w:noWrap w:val="0"/>
            <w:vAlign w:val="center"/>
          </w:tcPr>
          <w:p w14:paraId="00AEAA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16</w:t>
            </w:r>
          </w:p>
        </w:tc>
        <w:tc>
          <w:tcPr>
            <w:tcW w:w="278" w:type="pct"/>
            <w:noWrap w:val="0"/>
            <w:vAlign w:val="center"/>
          </w:tcPr>
          <w:p w14:paraId="6B9689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16</w:t>
            </w:r>
          </w:p>
        </w:tc>
        <w:tc>
          <w:tcPr>
            <w:tcW w:w="246" w:type="pct"/>
            <w:noWrap w:val="0"/>
            <w:vAlign w:val="center"/>
          </w:tcPr>
          <w:p w14:paraId="149CE0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gridSpan w:val="2"/>
            <w:noWrap w:val="0"/>
            <w:vAlign w:val="center"/>
          </w:tcPr>
          <w:p w14:paraId="71C5A83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kern w:val="2"/>
                <w:sz w:val="15"/>
                <w:szCs w:val="15"/>
                <w:lang w:val="en-US" w:eastAsia="zh-CN" w:bidi="ar"/>
              </w:rPr>
              <w:t>2*1</w:t>
            </w:r>
            <w:r>
              <w:rPr>
                <w:rFonts w:hint="eastAsia" w:ascii="宋体" w:hAnsi="宋体" w:cs="宋体"/>
                <w:b w:val="0"/>
                <w:bCs w:val="0"/>
                <w:kern w:val="2"/>
                <w:sz w:val="15"/>
                <w:szCs w:val="15"/>
                <w:lang w:val="en-US" w:eastAsia="zh-CN" w:bidi="ar"/>
              </w:rPr>
              <w:t>6</w:t>
            </w:r>
          </w:p>
        </w:tc>
        <w:tc>
          <w:tcPr>
            <w:tcW w:w="277" w:type="pct"/>
            <w:noWrap w:val="0"/>
            <w:vAlign w:val="center"/>
          </w:tcPr>
          <w:p w14:paraId="2D9EE6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65D122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kern w:val="2"/>
                <w:sz w:val="15"/>
                <w:szCs w:val="15"/>
                <w:lang w:val="en-US" w:eastAsia="zh-CN" w:bidi="ar"/>
              </w:rPr>
            </w:pPr>
          </w:p>
        </w:tc>
        <w:tc>
          <w:tcPr>
            <w:tcW w:w="277" w:type="pct"/>
            <w:noWrap w:val="0"/>
            <w:vAlign w:val="center"/>
          </w:tcPr>
          <w:p w14:paraId="757106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4C0F1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1297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5FD77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668BF0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72B88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rPr>
              <w:t>1</w:t>
            </w:r>
          </w:p>
        </w:tc>
        <w:tc>
          <w:tcPr>
            <w:tcW w:w="373" w:type="pct"/>
            <w:noWrap w:val="0"/>
            <w:vAlign w:val="center"/>
          </w:tcPr>
          <w:p w14:paraId="4780D2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GL4188</w:t>
            </w:r>
          </w:p>
        </w:tc>
        <w:tc>
          <w:tcPr>
            <w:tcW w:w="809" w:type="pct"/>
            <w:noWrap w:val="0"/>
            <w:vAlign w:val="center"/>
          </w:tcPr>
          <w:p w14:paraId="6A291E2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i w:val="0"/>
                <w:iCs w:val="0"/>
                <w:color w:val="000000"/>
                <w:kern w:val="0"/>
                <w:sz w:val="15"/>
                <w:szCs w:val="15"/>
                <w:u w:val="none"/>
                <w:lang w:val="en-US" w:eastAsia="zh-CN" w:bidi="ar"/>
              </w:rPr>
              <w:t>直播电商</w:t>
            </w:r>
          </w:p>
        </w:tc>
        <w:tc>
          <w:tcPr>
            <w:tcW w:w="224" w:type="pct"/>
            <w:noWrap w:val="0"/>
            <w:vAlign w:val="center"/>
          </w:tcPr>
          <w:p w14:paraId="4D3C299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i w:val="0"/>
                <w:iCs w:val="0"/>
                <w:color w:val="000000"/>
                <w:kern w:val="0"/>
                <w:sz w:val="15"/>
                <w:szCs w:val="15"/>
                <w:u w:val="none"/>
                <w:lang w:val="en-US" w:eastAsia="zh-CN" w:bidi="ar"/>
              </w:rPr>
              <w:t>选修</w:t>
            </w:r>
          </w:p>
        </w:tc>
        <w:tc>
          <w:tcPr>
            <w:tcW w:w="322" w:type="pct"/>
            <w:vMerge w:val="restart"/>
            <w:noWrap w:val="0"/>
            <w:vAlign w:val="center"/>
          </w:tcPr>
          <w:p w14:paraId="73B4BC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rPr>
              <w:t>6</w:t>
            </w:r>
          </w:p>
        </w:tc>
        <w:tc>
          <w:tcPr>
            <w:tcW w:w="198" w:type="pct"/>
            <w:vMerge w:val="restart"/>
            <w:noWrap w:val="0"/>
            <w:vAlign w:val="center"/>
          </w:tcPr>
          <w:p w14:paraId="35DF78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考查</w:t>
            </w:r>
          </w:p>
        </w:tc>
        <w:tc>
          <w:tcPr>
            <w:tcW w:w="269" w:type="pct"/>
            <w:vMerge w:val="restart"/>
            <w:noWrap w:val="0"/>
            <w:vAlign w:val="center"/>
          </w:tcPr>
          <w:p w14:paraId="041514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60</w:t>
            </w:r>
          </w:p>
        </w:tc>
        <w:tc>
          <w:tcPr>
            <w:tcW w:w="252" w:type="pct"/>
            <w:vMerge w:val="restart"/>
            <w:noWrap w:val="0"/>
            <w:vAlign w:val="center"/>
          </w:tcPr>
          <w:p w14:paraId="301E97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rPr>
              <w:t>60</w:t>
            </w:r>
          </w:p>
        </w:tc>
        <w:tc>
          <w:tcPr>
            <w:tcW w:w="278" w:type="pct"/>
            <w:vMerge w:val="restart"/>
            <w:noWrap w:val="0"/>
            <w:vAlign w:val="center"/>
          </w:tcPr>
          <w:p w14:paraId="3B24A5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rPr>
              <w:t>0</w:t>
            </w:r>
          </w:p>
        </w:tc>
        <w:tc>
          <w:tcPr>
            <w:tcW w:w="246" w:type="pct"/>
            <w:noWrap w:val="0"/>
            <w:vAlign w:val="center"/>
          </w:tcPr>
          <w:p w14:paraId="5B66D7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gridSpan w:val="2"/>
            <w:noWrap w:val="0"/>
            <w:vAlign w:val="center"/>
          </w:tcPr>
          <w:p w14:paraId="12B2B0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5A2613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70E1E4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vMerge w:val="restart"/>
            <w:noWrap w:val="0"/>
            <w:vAlign w:val="center"/>
          </w:tcPr>
          <w:p w14:paraId="272A88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rPr>
              <w:t>6*10</w:t>
            </w:r>
          </w:p>
        </w:tc>
        <w:tc>
          <w:tcPr>
            <w:tcW w:w="277" w:type="pct"/>
            <w:noWrap w:val="0"/>
            <w:vAlign w:val="center"/>
          </w:tcPr>
          <w:p w14:paraId="24CD9C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28578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83A75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F7FA1F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6ECCE6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rPr>
              <w:t>2</w:t>
            </w:r>
          </w:p>
        </w:tc>
        <w:tc>
          <w:tcPr>
            <w:tcW w:w="373" w:type="pct"/>
            <w:noWrap w:val="0"/>
            <w:vAlign w:val="center"/>
          </w:tcPr>
          <w:p w14:paraId="6BF2A1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GL4189</w:t>
            </w:r>
          </w:p>
        </w:tc>
        <w:tc>
          <w:tcPr>
            <w:tcW w:w="809" w:type="pct"/>
            <w:noWrap w:val="0"/>
            <w:vAlign w:val="center"/>
          </w:tcPr>
          <w:p w14:paraId="6A02F62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i w:val="0"/>
                <w:iCs w:val="0"/>
                <w:color w:val="000000"/>
                <w:kern w:val="0"/>
                <w:sz w:val="15"/>
                <w:szCs w:val="15"/>
                <w:u w:val="none"/>
                <w:lang w:val="en-US" w:eastAsia="zh-CN" w:bidi="ar"/>
              </w:rPr>
              <w:t>跨境电商技能实训</w:t>
            </w:r>
          </w:p>
        </w:tc>
        <w:tc>
          <w:tcPr>
            <w:tcW w:w="224" w:type="pct"/>
            <w:noWrap w:val="0"/>
            <w:vAlign w:val="center"/>
          </w:tcPr>
          <w:p w14:paraId="1E8307A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i w:val="0"/>
                <w:iCs w:val="0"/>
                <w:color w:val="000000"/>
                <w:kern w:val="0"/>
                <w:sz w:val="15"/>
                <w:szCs w:val="15"/>
                <w:u w:val="none"/>
                <w:lang w:val="en-US" w:eastAsia="zh-CN" w:bidi="ar"/>
              </w:rPr>
              <w:t>选修</w:t>
            </w:r>
          </w:p>
        </w:tc>
        <w:tc>
          <w:tcPr>
            <w:tcW w:w="322" w:type="pct"/>
            <w:vMerge w:val="continue"/>
            <w:noWrap w:val="0"/>
            <w:vAlign w:val="center"/>
          </w:tcPr>
          <w:p w14:paraId="1D1903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198" w:type="pct"/>
            <w:vMerge w:val="continue"/>
            <w:noWrap w:val="0"/>
            <w:vAlign w:val="center"/>
          </w:tcPr>
          <w:p w14:paraId="561042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69" w:type="pct"/>
            <w:vMerge w:val="continue"/>
            <w:noWrap w:val="0"/>
            <w:vAlign w:val="center"/>
          </w:tcPr>
          <w:p w14:paraId="5F1CB61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52" w:type="pct"/>
            <w:vMerge w:val="continue"/>
            <w:noWrap w:val="0"/>
            <w:vAlign w:val="center"/>
          </w:tcPr>
          <w:p w14:paraId="18E412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8" w:type="pct"/>
            <w:vMerge w:val="continue"/>
            <w:noWrap w:val="0"/>
            <w:vAlign w:val="center"/>
          </w:tcPr>
          <w:p w14:paraId="032A13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46" w:type="pct"/>
            <w:noWrap w:val="0"/>
            <w:vAlign w:val="center"/>
          </w:tcPr>
          <w:p w14:paraId="03DEE3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gridSpan w:val="2"/>
            <w:noWrap w:val="0"/>
            <w:vAlign w:val="center"/>
          </w:tcPr>
          <w:p w14:paraId="4E8C11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6EAF0A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240DD1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vMerge w:val="continue"/>
            <w:noWrap w:val="0"/>
            <w:vAlign w:val="center"/>
          </w:tcPr>
          <w:p w14:paraId="4E2BD28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73CC4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2BD50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271C941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60D9E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5D3F7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rPr>
              <w:t>3</w:t>
            </w:r>
          </w:p>
        </w:tc>
        <w:tc>
          <w:tcPr>
            <w:tcW w:w="373" w:type="pct"/>
            <w:noWrap w:val="0"/>
            <w:vAlign w:val="center"/>
          </w:tcPr>
          <w:p w14:paraId="204C5D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GL4190</w:t>
            </w:r>
          </w:p>
        </w:tc>
        <w:tc>
          <w:tcPr>
            <w:tcW w:w="809" w:type="pct"/>
            <w:noWrap w:val="0"/>
            <w:vAlign w:val="center"/>
          </w:tcPr>
          <w:p w14:paraId="7C25BE3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i w:val="0"/>
                <w:iCs w:val="0"/>
                <w:color w:val="000000"/>
                <w:kern w:val="0"/>
                <w:sz w:val="15"/>
                <w:szCs w:val="15"/>
                <w:u w:val="none"/>
                <w:lang w:val="en-US" w:eastAsia="zh-CN" w:bidi="ar"/>
              </w:rPr>
              <w:t>学做自媒体</w:t>
            </w:r>
          </w:p>
        </w:tc>
        <w:tc>
          <w:tcPr>
            <w:tcW w:w="224" w:type="pct"/>
            <w:noWrap w:val="0"/>
            <w:vAlign w:val="center"/>
          </w:tcPr>
          <w:p w14:paraId="1AA176A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i w:val="0"/>
                <w:iCs w:val="0"/>
                <w:color w:val="000000"/>
                <w:kern w:val="0"/>
                <w:sz w:val="15"/>
                <w:szCs w:val="15"/>
                <w:u w:val="none"/>
                <w:lang w:val="en-US" w:eastAsia="zh-CN" w:bidi="ar"/>
              </w:rPr>
              <w:t>选修</w:t>
            </w:r>
          </w:p>
        </w:tc>
        <w:tc>
          <w:tcPr>
            <w:tcW w:w="322" w:type="pct"/>
            <w:vMerge w:val="continue"/>
            <w:noWrap w:val="0"/>
            <w:vAlign w:val="center"/>
          </w:tcPr>
          <w:p w14:paraId="722912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198" w:type="pct"/>
            <w:vMerge w:val="continue"/>
            <w:noWrap w:val="0"/>
            <w:vAlign w:val="center"/>
          </w:tcPr>
          <w:p w14:paraId="593963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69" w:type="pct"/>
            <w:vMerge w:val="continue"/>
            <w:noWrap w:val="0"/>
            <w:vAlign w:val="center"/>
          </w:tcPr>
          <w:p w14:paraId="01CD352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52" w:type="pct"/>
            <w:vMerge w:val="continue"/>
            <w:noWrap w:val="0"/>
            <w:vAlign w:val="center"/>
          </w:tcPr>
          <w:p w14:paraId="69B9A59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8" w:type="pct"/>
            <w:vMerge w:val="continue"/>
            <w:noWrap w:val="0"/>
            <w:vAlign w:val="center"/>
          </w:tcPr>
          <w:p w14:paraId="4E41B1E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46" w:type="pct"/>
            <w:noWrap w:val="0"/>
            <w:vAlign w:val="center"/>
          </w:tcPr>
          <w:p w14:paraId="01DDB8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gridSpan w:val="2"/>
            <w:noWrap w:val="0"/>
            <w:vAlign w:val="center"/>
          </w:tcPr>
          <w:p w14:paraId="2136FB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002D34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25AB99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vMerge w:val="continue"/>
            <w:noWrap w:val="0"/>
            <w:vAlign w:val="center"/>
          </w:tcPr>
          <w:p w14:paraId="73842A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649C28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5CFF9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7CB901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6ACB09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7DC6E5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rPr>
              <w:t>4</w:t>
            </w:r>
          </w:p>
        </w:tc>
        <w:tc>
          <w:tcPr>
            <w:tcW w:w="373" w:type="pct"/>
            <w:noWrap w:val="0"/>
            <w:vAlign w:val="center"/>
          </w:tcPr>
          <w:p w14:paraId="758724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GL4191</w:t>
            </w:r>
          </w:p>
        </w:tc>
        <w:tc>
          <w:tcPr>
            <w:tcW w:w="809" w:type="pct"/>
            <w:noWrap w:val="0"/>
            <w:vAlign w:val="center"/>
          </w:tcPr>
          <w:p w14:paraId="3F2EE46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i w:val="0"/>
                <w:iCs w:val="0"/>
                <w:color w:val="000000"/>
                <w:kern w:val="0"/>
                <w:sz w:val="15"/>
                <w:szCs w:val="15"/>
                <w:u w:val="none"/>
                <w:lang w:val="en-US" w:eastAsia="zh-CN" w:bidi="ar"/>
              </w:rPr>
              <w:t>短视频剪辑与运营</w:t>
            </w:r>
          </w:p>
        </w:tc>
        <w:tc>
          <w:tcPr>
            <w:tcW w:w="224" w:type="pct"/>
            <w:noWrap w:val="0"/>
            <w:vAlign w:val="center"/>
          </w:tcPr>
          <w:p w14:paraId="347D9A3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i w:val="0"/>
                <w:iCs w:val="0"/>
                <w:color w:val="000000"/>
                <w:kern w:val="0"/>
                <w:sz w:val="15"/>
                <w:szCs w:val="15"/>
                <w:u w:val="none"/>
                <w:lang w:val="en-US" w:eastAsia="zh-CN" w:bidi="ar"/>
              </w:rPr>
              <w:t>选修</w:t>
            </w:r>
          </w:p>
        </w:tc>
        <w:tc>
          <w:tcPr>
            <w:tcW w:w="322" w:type="pct"/>
            <w:vMerge w:val="continue"/>
            <w:noWrap w:val="0"/>
            <w:vAlign w:val="center"/>
          </w:tcPr>
          <w:p w14:paraId="73DB64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198" w:type="pct"/>
            <w:vMerge w:val="continue"/>
            <w:noWrap w:val="0"/>
            <w:vAlign w:val="center"/>
          </w:tcPr>
          <w:p w14:paraId="38DBBE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69" w:type="pct"/>
            <w:vMerge w:val="continue"/>
            <w:noWrap w:val="0"/>
            <w:vAlign w:val="center"/>
          </w:tcPr>
          <w:p w14:paraId="095C2D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52" w:type="pct"/>
            <w:vMerge w:val="continue"/>
            <w:noWrap w:val="0"/>
            <w:vAlign w:val="center"/>
          </w:tcPr>
          <w:p w14:paraId="45A614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8" w:type="pct"/>
            <w:vMerge w:val="continue"/>
            <w:noWrap w:val="0"/>
            <w:vAlign w:val="center"/>
          </w:tcPr>
          <w:p w14:paraId="58ABA6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46" w:type="pct"/>
            <w:noWrap w:val="0"/>
            <w:vAlign w:val="center"/>
          </w:tcPr>
          <w:p w14:paraId="10133D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gridSpan w:val="2"/>
            <w:noWrap w:val="0"/>
            <w:vAlign w:val="center"/>
          </w:tcPr>
          <w:p w14:paraId="53E41D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74C4A4F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60ECF4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vMerge w:val="continue"/>
            <w:noWrap w:val="0"/>
            <w:vAlign w:val="center"/>
          </w:tcPr>
          <w:p w14:paraId="104551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1FD93B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2DFD4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5538E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4A2DFE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258DB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rPr>
              <w:t>5</w:t>
            </w:r>
          </w:p>
        </w:tc>
        <w:tc>
          <w:tcPr>
            <w:tcW w:w="373" w:type="pct"/>
            <w:noWrap w:val="0"/>
            <w:vAlign w:val="center"/>
          </w:tcPr>
          <w:p w14:paraId="503B22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GL4192</w:t>
            </w:r>
          </w:p>
        </w:tc>
        <w:tc>
          <w:tcPr>
            <w:tcW w:w="809" w:type="pct"/>
            <w:noWrap w:val="0"/>
            <w:vAlign w:val="center"/>
          </w:tcPr>
          <w:p w14:paraId="70ED882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i w:val="0"/>
                <w:iCs w:val="0"/>
                <w:color w:val="000000"/>
                <w:kern w:val="0"/>
                <w:sz w:val="15"/>
                <w:szCs w:val="15"/>
                <w:u w:val="none"/>
                <w:lang w:val="en-US" w:eastAsia="zh-CN" w:bidi="ar"/>
              </w:rPr>
              <w:t>财务大数据实训</w:t>
            </w:r>
          </w:p>
        </w:tc>
        <w:tc>
          <w:tcPr>
            <w:tcW w:w="224" w:type="pct"/>
            <w:noWrap w:val="0"/>
            <w:vAlign w:val="center"/>
          </w:tcPr>
          <w:p w14:paraId="2BCB976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i w:val="0"/>
                <w:iCs w:val="0"/>
                <w:color w:val="000000"/>
                <w:kern w:val="0"/>
                <w:sz w:val="15"/>
                <w:szCs w:val="15"/>
                <w:u w:val="none"/>
                <w:lang w:val="en-US" w:eastAsia="zh-CN" w:bidi="ar"/>
              </w:rPr>
              <w:t>选修</w:t>
            </w:r>
          </w:p>
        </w:tc>
        <w:tc>
          <w:tcPr>
            <w:tcW w:w="322" w:type="pct"/>
            <w:vMerge w:val="continue"/>
            <w:noWrap w:val="0"/>
            <w:vAlign w:val="center"/>
          </w:tcPr>
          <w:p w14:paraId="6734B61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198" w:type="pct"/>
            <w:vMerge w:val="continue"/>
            <w:noWrap w:val="0"/>
            <w:vAlign w:val="center"/>
          </w:tcPr>
          <w:p w14:paraId="383C80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69" w:type="pct"/>
            <w:vMerge w:val="continue"/>
            <w:noWrap w:val="0"/>
            <w:vAlign w:val="center"/>
          </w:tcPr>
          <w:p w14:paraId="46F09F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52" w:type="pct"/>
            <w:vMerge w:val="continue"/>
            <w:noWrap w:val="0"/>
            <w:vAlign w:val="center"/>
          </w:tcPr>
          <w:p w14:paraId="41F95F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8" w:type="pct"/>
            <w:vMerge w:val="continue"/>
            <w:noWrap w:val="0"/>
            <w:vAlign w:val="center"/>
          </w:tcPr>
          <w:p w14:paraId="387E26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46" w:type="pct"/>
            <w:noWrap w:val="0"/>
            <w:vAlign w:val="center"/>
          </w:tcPr>
          <w:p w14:paraId="7ED3C1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gridSpan w:val="2"/>
            <w:noWrap w:val="0"/>
            <w:vAlign w:val="center"/>
          </w:tcPr>
          <w:p w14:paraId="2A44C0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799C37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609FD1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vMerge w:val="continue"/>
            <w:noWrap w:val="0"/>
            <w:vAlign w:val="center"/>
          </w:tcPr>
          <w:p w14:paraId="579316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49B49C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53E1B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20FF1B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59E1B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57418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rPr>
              <w:t>6</w:t>
            </w:r>
          </w:p>
        </w:tc>
        <w:tc>
          <w:tcPr>
            <w:tcW w:w="373" w:type="pct"/>
            <w:noWrap w:val="0"/>
            <w:vAlign w:val="center"/>
          </w:tcPr>
          <w:p w14:paraId="02CF3B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GL4193</w:t>
            </w:r>
          </w:p>
        </w:tc>
        <w:tc>
          <w:tcPr>
            <w:tcW w:w="809" w:type="pct"/>
            <w:noWrap w:val="0"/>
            <w:vAlign w:val="center"/>
          </w:tcPr>
          <w:p w14:paraId="2A71CF2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i w:val="0"/>
                <w:iCs w:val="0"/>
                <w:color w:val="000000"/>
                <w:kern w:val="0"/>
                <w:sz w:val="15"/>
                <w:szCs w:val="15"/>
                <w:u w:val="none"/>
                <w:lang w:val="en-US" w:eastAsia="zh-CN" w:bidi="ar"/>
              </w:rPr>
              <w:t>数字化管理会计</w:t>
            </w:r>
          </w:p>
        </w:tc>
        <w:tc>
          <w:tcPr>
            <w:tcW w:w="224" w:type="pct"/>
            <w:noWrap w:val="0"/>
            <w:vAlign w:val="center"/>
          </w:tcPr>
          <w:p w14:paraId="331BC80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i w:val="0"/>
                <w:iCs w:val="0"/>
                <w:color w:val="000000"/>
                <w:kern w:val="0"/>
                <w:sz w:val="15"/>
                <w:szCs w:val="15"/>
                <w:u w:val="none"/>
                <w:lang w:val="en-US" w:eastAsia="zh-CN" w:bidi="ar"/>
              </w:rPr>
              <w:t>选修</w:t>
            </w:r>
          </w:p>
        </w:tc>
        <w:tc>
          <w:tcPr>
            <w:tcW w:w="322" w:type="pct"/>
            <w:vMerge w:val="continue"/>
            <w:noWrap w:val="0"/>
            <w:vAlign w:val="center"/>
          </w:tcPr>
          <w:p w14:paraId="6FF9E1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198" w:type="pct"/>
            <w:vMerge w:val="continue"/>
            <w:noWrap w:val="0"/>
            <w:vAlign w:val="center"/>
          </w:tcPr>
          <w:p w14:paraId="51758E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69" w:type="pct"/>
            <w:vMerge w:val="continue"/>
            <w:noWrap w:val="0"/>
            <w:vAlign w:val="center"/>
          </w:tcPr>
          <w:p w14:paraId="422189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52" w:type="pct"/>
            <w:vMerge w:val="continue"/>
            <w:noWrap w:val="0"/>
            <w:vAlign w:val="center"/>
          </w:tcPr>
          <w:p w14:paraId="6EA66B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8" w:type="pct"/>
            <w:vMerge w:val="continue"/>
            <w:noWrap w:val="0"/>
            <w:vAlign w:val="center"/>
          </w:tcPr>
          <w:p w14:paraId="3B7DCE7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46" w:type="pct"/>
            <w:noWrap w:val="0"/>
            <w:vAlign w:val="center"/>
          </w:tcPr>
          <w:p w14:paraId="0D2B4F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gridSpan w:val="2"/>
            <w:noWrap w:val="0"/>
            <w:vAlign w:val="center"/>
          </w:tcPr>
          <w:p w14:paraId="6B8F40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75647B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49219F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vMerge w:val="continue"/>
            <w:noWrap w:val="0"/>
            <w:vAlign w:val="center"/>
          </w:tcPr>
          <w:p w14:paraId="20DC42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854CF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467A8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21855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148D67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FF006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183" w:type="pct"/>
            <w:gridSpan w:val="2"/>
            <w:noWrap w:val="0"/>
            <w:vAlign w:val="center"/>
          </w:tcPr>
          <w:p w14:paraId="71410C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eastAsia="宋体" w:cs="宋体"/>
                <w:b/>
                <w:bCs/>
                <w:color w:val="auto"/>
                <w:kern w:val="0"/>
                <w:sz w:val="15"/>
                <w:szCs w:val="15"/>
              </w:rPr>
              <w:t>小计</w:t>
            </w:r>
          </w:p>
        </w:tc>
        <w:tc>
          <w:tcPr>
            <w:tcW w:w="224" w:type="pct"/>
            <w:noWrap w:val="0"/>
            <w:vAlign w:val="center"/>
          </w:tcPr>
          <w:p w14:paraId="430F95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322" w:type="pct"/>
            <w:noWrap w:val="0"/>
            <w:vAlign w:val="center"/>
          </w:tcPr>
          <w:p w14:paraId="5652C3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bCs/>
                <w:color w:val="auto"/>
                <w:kern w:val="0"/>
                <w:sz w:val="15"/>
                <w:szCs w:val="15"/>
                <w:highlight w:val="none"/>
                <w:lang w:val="en-US" w:eastAsia="zh-CN" w:bidi="ar-SA"/>
              </w:rPr>
              <w:t>2</w:t>
            </w:r>
            <w:r>
              <w:rPr>
                <w:rFonts w:hint="eastAsia" w:ascii="宋体" w:hAnsi="宋体" w:cs="宋体"/>
                <w:b/>
                <w:bCs/>
                <w:color w:val="auto"/>
                <w:kern w:val="0"/>
                <w:sz w:val="15"/>
                <w:szCs w:val="15"/>
                <w:highlight w:val="none"/>
                <w:lang w:val="en-US" w:eastAsia="zh-CN" w:bidi="ar-SA"/>
              </w:rPr>
              <w:t>6</w:t>
            </w:r>
          </w:p>
        </w:tc>
        <w:tc>
          <w:tcPr>
            <w:tcW w:w="198" w:type="pct"/>
            <w:noWrap w:val="0"/>
            <w:vAlign w:val="center"/>
          </w:tcPr>
          <w:p w14:paraId="33AA92F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none"/>
              </w:rPr>
            </w:pPr>
          </w:p>
        </w:tc>
        <w:tc>
          <w:tcPr>
            <w:tcW w:w="269" w:type="pct"/>
            <w:noWrap w:val="0"/>
            <w:vAlign w:val="center"/>
          </w:tcPr>
          <w:p w14:paraId="6FB5514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3</w:t>
            </w:r>
            <w:r>
              <w:rPr>
                <w:rFonts w:hint="eastAsia" w:ascii="宋体" w:hAnsi="宋体" w:cs="宋体"/>
                <w:b/>
                <w:bCs/>
                <w:color w:val="auto"/>
                <w:kern w:val="0"/>
                <w:sz w:val="15"/>
                <w:szCs w:val="15"/>
                <w:highlight w:val="none"/>
                <w:lang w:val="en-US" w:eastAsia="zh-CN"/>
              </w:rPr>
              <w:t>80</w:t>
            </w:r>
          </w:p>
        </w:tc>
        <w:tc>
          <w:tcPr>
            <w:tcW w:w="252" w:type="pct"/>
            <w:noWrap w:val="0"/>
            <w:vAlign w:val="center"/>
          </w:tcPr>
          <w:p w14:paraId="70360E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2</w:t>
            </w:r>
            <w:r>
              <w:rPr>
                <w:rFonts w:hint="eastAsia" w:ascii="宋体" w:hAnsi="宋体" w:cs="宋体"/>
                <w:b/>
                <w:bCs/>
                <w:color w:val="auto"/>
                <w:kern w:val="0"/>
                <w:sz w:val="15"/>
                <w:szCs w:val="15"/>
                <w:highlight w:val="none"/>
                <w:lang w:val="en-US" w:eastAsia="zh-CN"/>
              </w:rPr>
              <w:t>20</w:t>
            </w:r>
          </w:p>
        </w:tc>
        <w:tc>
          <w:tcPr>
            <w:tcW w:w="278" w:type="pct"/>
            <w:noWrap w:val="0"/>
            <w:vAlign w:val="center"/>
          </w:tcPr>
          <w:p w14:paraId="0682B2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highlight w:val="none"/>
                <w:lang w:val="en-US" w:eastAsia="zh-CN"/>
              </w:rPr>
            </w:pPr>
            <w:r>
              <w:rPr>
                <w:rFonts w:hint="eastAsia" w:ascii="宋体" w:hAnsi="宋体" w:eastAsia="宋体" w:cs="宋体"/>
                <w:b/>
                <w:bCs/>
                <w:color w:val="auto"/>
                <w:kern w:val="0"/>
                <w:sz w:val="15"/>
                <w:szCs w:val="15"/>
                <w:highlight w:val="none"/>
                <w:lang w:val="en-US" w:eastAsia="zh-CN"/>
              </w:rPr>
              <w:t>1</w:t>
            </w:r>
            <w:r>
              <w:rPr>
                <w:rFonts w:hint="eastAsia" w:ascii="宋体" w:hAnsi="宋体" w:cs="宋体"/>
                <w:b/>
                <w:bCs/>
                <w:color w:val="auto"/>
                <w:kern w:val="0"/>
                <w:sz w:val="15"/>
                <w:szCs w:val="15"/>
                <w:highlight w:val="none"/>
                <w:lang w:val="en-US" w:eastAsia="zh-CN"/>
              </w:rPr>
              <w:t>60</w:t>
            </w:r>
          </w:p>
        </w:tc>
        <w:tc>
          <w:tcPr>
            <w:tcW w:w="246" w:type="pct"/>
            <w:noWrap w:val="0"/>
            <w:vAlign w:val="center"/>
          </w:tcPr>
          <w:p w14:paraId="037C422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c>
          <w:tcPr>
            <w:tcW w:w="277" w:type="pct"/>
            <w:gridSpan w:val="2"/>
            <w:noWrap w:val="0"/>
            <w:vAlign w:val="center"/>
          </w:tcPr>
          <w:p w14:paraId="0C6865C3">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w:t>
            </w:r>
          </w:p>
        </w:tc>
        <w:tc>
          <w:tcPr>
            <w:tcW w:w="277" w:type="pct"/>
            <w:noWrap w:val="0"/>
            <w:vAlign w:val="center"/>
          </w:tcPr>
          <w:p w14:paraId="59685852">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4</w:t>
            </w:r>
          </w:p>
        </w:tc>
        <w:tc>
          <w:tcPr>
            <w:tcW w:w="277" w:type="pct"/>
            <w:noWrap w:val="0"/>
            <w:vAlign w:val="center"/>
          </w:tcPr>
          <w:p w14:paraId="25FFD46C">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10</w:t>
            </w:r>
          </w:p>
        </w:tc>
        <w:tc>
          <w:tcPr>
            <w:tcW w:w="277" w:type="pct"/>
            <w:noWrap w:val="0"/>
            <w:vAlign w:val="center"/>
          </w:tcPr>
          <w:p w14:paraId="6903B56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w:t>
            </w:r>
          </w:p>
        </w:tc>
        <w:tc>
          <w:tcPr>
            <w:tcW w:w="277" w:type="pct"/>
            <w:noWrap w:val="0"/>
            <w:vAlign w:val="center"/>
          </w:tcPr>
          <w:p w14:paraId="6643DCC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707A8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2E0704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独立</w:t>
            </w:r>
            <w:r>
              <w:rPr>
                <w:rFonts w:hint="eastAsia" w:ascii="宋体" w:hAnsi="宋体" w:cs="宋体"/>
                <w:b w:val="0"/>
                <w:bCs w:val="0"/>
                <w:color w:val="auto"/>
                <w:kern w:val="0"/>
                <w:sz w:val="15"/>
                <w:szCs w:val="15"/>
                <w:lang w:val="en-US" w:eastAsia="zh-CN"/>
              </w:rPr>
              <w:t>开设</w:t>
            </w:r>
            <w:r>
              <w:rPr>
                <w:rFonts w:hint="eastAsia" w:ascii="宋体" w:hAnsi="宋体" w:eastAsia="宋体" w:cs="宋体"/>
                <w:b w:val="0"/>
                <w:bCs w:val="0"/>
                <w:color w:val="auto"/>
                <w:kern w:val="0"/>
                <w:sz w:val="15"/>
                <w:szCs w:val="15"/>
                <w:lang w:val="en-US" w:eastAsia="zh-CN"/>
              </w:rPr>
              <w:t>实践环节</w:t>
            </w:r>
          </w:p>
        </w:tc>
        <w:tc>
          <w:tcPr>
            <w:tcW w:w="223" w:type="pct"/>
            <w:vMerge w:val="continue"/>
            <w:noWrap w:val="0"/>
            <w:vAlign w:val="center"/>
          </w:tcPr>
          <w:p w14:paraId="34F94A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15D1A4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w:t>
            </w:r>
          </w:p>
        </w:tc>
        <w:tc>
          <w:tcPr>
            <w:tcW w:w="373" w:type="pct"/>
            <w:noWrap w:val="0"/>
            <w:vAlign w:val="center"/>
          </w:tcPr>
          <w:p w14:paraId="64C346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GL4194</w:t>
            </w:r>
          </w:p>
        </w:tc>
        <w:tc>
          <w:tcPr>
            <w:tcW w:w="809" w:type="pct"/>
            <w:noWrap w:val="0"/>
            <w:vAlign w:val="center"/>
          </w:tcPr>
          <w:p w14:paraId="66A1A0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lang w:val="en-US" w:eastAsia="zh-CN"/>
              </w:rPr>
              <w:t>会计技能实训</w:t>
            </w:r>
          </w:p>
        </w:tc>
        <w:tc>
          <w:tcPr>
            <w:tcW w:w="224" w:type="pct"/>
            <w:noWrap w:val="0"/>
            <w:vAlign w:val="center"/>
          </w:tcPr>
          <w:p w14:paraId="35A71B2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rPr>
              <w:t>必修</w:t>
            </w:r>
          </w:p>
        </w:tc>
        <w:tc>
          <w:tcPr>
            <w:tcW w:w="322" w:type="pct"/>
            <w:noWrap w:val="0"/>
            <w:vAlign w:val="center"/>
          </w:tcPr>
          <w:p w14:paraId="6E8504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u w:val="none"/>
                <w:lang w:val="en-US" w:eastAsia="zh-CN" w:bidi="ar"/>
                <w14:ligatures w14:val="standardContextual"/>
              </w:rPr>
              <w:t>3</w:t>
            </w:r>
          </w:p>
        </w:tc>
        <w:tc>
          <w:tcPr>
            <w:tcW w:w="198" w:type="pct"/>
            <w:noWrap w:val="0"/>
            <w:vAlign w:val="center"/>
          </w:tcPr>
          <w:p w14:paraId="09E594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考查</w:t>
            </w:r>
          </w:p>
        </w:tc>
        <w:tc>
          <w:tcPr>
            <w:tcW w:w="269" w:type="pct"/>
            <w:noWrap w:val="0"/>
            <w:vAlign w:val="center"/>
          </w:tcPr>
          <w:p w14:paraId="00E66E8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u w:val="none"/>
                <w:lang w:val="en-US" w:eastAsia="zh-CN" w:bidi="ar"/>
                <w14:ligatures w14:val="standardContextual"/>
              </w:rPr>
              <w:t>48</w:t>
            </w:r>
          </w:p>
        </w:tc>
        <w:tc>
          <w:tcPr>
            <w:tcW w:w="252" w:type="pct"/>
            <w:noWrap w:val="0"/>
            <w:vAlign w:val="center"/>
          </w:tcPr>
          <w:p w14:paraId="5721BF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0</w:t>
            </w:r>
          </w:p>
        </w:tc>
        <w:tc>
          <w:tcPr>
            <w:tcW w:w="278" w:type="pct"/>
            <w:noWrap w:val="0"/>
            <w:vAlign w:val="center"/>
          </w:tcPr>
          <w:p w14:paraId="07C331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48</w:t>
            </w:r>
          </w:p>
        </w:tc>
        <w:tc>
          <w:tcPr>
            <w:tcW w:w="246" w:type="pct"/>
            <w:noWrap w:val="0"/>
            <w:vAlign w:val="center"/>
          </w:tcPr>
          <w:p w14:paraId="70CD8E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gridSpan w:val="2"/>
            <w:noWrap w:val="0"/>
            <w:vAlign w:val="center"/>
          </w:tcPr>
          <w:p w14:paraId="42434C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noWrap w:val="0"/>
            <w:vAlign w:val="center"/>
          </w:tcPr>
          <w:p w14:paraId="390BFF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24*2</w:t>
            </w:r>
          </w:p>
        </w:tc>
        <w:tc>
          <w:tcPr>
            <w:tcW w:w="277" w:type="pct"/>
            <w:noWrap w:val="0"/>
            <w:vAlign w:val="center"/>
          </w:tcPr>
          <w:p w14:paraId="258B46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BF14D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73C758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3CF71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4C7E00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23" w:type="pct"/>
            <w:vMerge w:val="continue"/>
            <w:noWrap w:val="0"/>
            <w:vAlign w:val="center"/>
          </w:tcPr>
          <w:p w14:paraId="1C544C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B5BBE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373" w:type="pct"/>
            <w:noWrap w:val="0"/>
            <w:vAlign w:val="center"/>
          </w:tcPr>
          <w:p w14:paraId="499430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GL4195</w:t>
            </w:r>
          </w:p>
        </w:tc>
        <w:tc>
          <w:tcPr>
            <w:tcW w:w="809" w:type="pct"/>
            <w:noWrap w:val="0"/>
            <w:vAlign w:val="center"/>
          </w:tcPr>
          <w:p w14:paraId="4F4DDC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企业ERP沙盘模拟实训</w:t>
            </w:r>
          </w:p>
        </w:tc>
        <w:tc>
          <w:tcPr>
            <w:tcW w:w="224" w:type="pct"/>
            <w:noWrap w:val="0"/>
            <w:vAlign w:val="center"/>
          </w:tcPr>
          <w:p w14:paraId="2225DB1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lang w:val="en-US" w:eastAsia="zh-CN"/>
              </w:rPr>
              <w:t>必修</w:t>
            </w:r>
          </w:p>
        </w:tc>
        <w:tc>
          <w:tcPr>
            <w:tcW w:w="322" w:type="pct"/>
            <w:noWrap w:val="0"/>
            <w:vAlign w:val="center"/>
          </w:tcPr>
          <w:p w14:paraId="47D058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u w:val="none"/>
                <w:lang w:val="en-US" w:eastAsia="zh-CN" w:bidi="ar"/>
                <w14:ligatures w14:val="standardContextual"/>
              </w:rPr>
              <w:t>3</w:t>
            </w:r>
          </w:p>
        </w:tc>
        <w:tc>
          <w:tcPr>
            <w:tcW w:w="198" w:type="pct"/>
            <w:noWrap w:val="0"/>
            <w:vAlign w:val="center"/>
          </w:tcPr>
          <w:p w14:paraId="7E66E4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考查</w:t>
            </w:r>
          </w:p>
        </w:tc>
        <w:tc>
          <w:tcPr>
            <w:tcW w:w="269" w:type="pct"/>
            <w:noWrap w:val="0"/>
            <w:vAlign w:val="center"/>
          </w:tcPr>
          <w:p w14:paraId="78B3C80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u w:val="none"/>
                <w:lang w:val="en-US" w:eastAsia="zh-CN" w:bidi="ar"/>
                <w14:ligatures w14:val="standardContextual"/>
              </w:rPr>
              <w:t>48</w:t>
            </w:r>
          </w:p>
        </w:tc>
        <w:tc>
          <w:tcPr>
            <w:tcW w:w="252" w:type="pct"/>
            <w:noWrap w:val="0"/>
            <w:vAlign w:val="center"/>
          </w:tcPr>
          <w:p w14:paraId="25C7E30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0</w:t>
            </w:r>
          </w:p>
        </w:tc>
        <w:tc>
          <w:tcPr>
            <w:tcW w:w="278" w:type="pct"/>
            <w:noWrap w:val="0"/>
            <w:vAlign w:val="center"/>
          </w:tcPr>
          <w:p w14:paraId="198D12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48</w:t>
            </w:r>
          </w:p>
        </w:tc>
        <w:tc>
          <w:tcPr>
            <w:tcW w:w="246" w:type="pct"/>
            <w:noWrap w:val="0"/>
            <w:vAlign w:val="center"/>
          </w:tcPr>
          <w:p w14:paraId="1C7FC2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cs="宋体"/>
                <w:b w:val="0"/>
                <w:bCs w:val="0"/>
                <w:color w:val="auto"/>
                <w:kern w:val="0"/>
                <w:sz w:val="15"/>
                <w:szCs w:val="15"/>
                <w:highlight w:val="none"/>
                <w:lang w:val="en-US" w:eastAsia="zh-CN"/>
              </w:rPr>
              <w:t>24*2</w:t>
            </w:r>
          </w:p>
        </w:tc>
        <w:tc>
          <w:tcPr>
            <w:tcW w:w="277" w:type="pct"/>
            <w:gridSpan w:val="2"/>
            <w:noWrap w:val="0"/>
            <w:vAlign w:val="center"/>
          </w:tcPr>
          <w:p w14:paraId="43E537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noWrap w:val="0"/>
            <w:vAlign w:val="center"/>
          </w:tcPr>
          <w:p w14:paraId="73F40B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noWrap w:val="0"/>
            <w:vAlign w:val="center"/>
          </w:tcPr>
          <w:p w14:paraId="241CF7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432F8D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2946AF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5AEFB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45E15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23" w:type="pct"/>
            <w:vMerge w:val="continue"/>
            <w:noWrap w:val="0"/>
            <w:vAlign w:val="center"/>
          </w:tcPr>
          <w:p w14:paraId="60E350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B8075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w:t>
            </w:r>
          </w:p>
        </w:tc>
        <w:tc>
          <w:tcPr>
            <w:tcW w:w="373" w:type="pct"/>
            <w:noWrap w:val="0"/>
            <w:vAlign w:val="center"/>
          </w:tcPr>
          <w:p w14:paraId="4DC2EF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GL4196</w:t>
            </w:r>
          </w:p>
        </w:tc>
        <w:tc>
          <w:tcPr>
            <w:tcW w:w="809" w:type="pct"/>
            <w:noWrap w:val="0"/>
            <w:vAlign w:val="center"/>
          </w:tcPr>
          <w:p w14:paraId="2FEEE7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财务共享服务实训</w:t>
            </w:r>
          </w:p>
        </w:tc>
        <w:tc>
          <w:tcPr>
            <w:tcW w:w="224" w:type="pct"/>
            <w:noWrap w:val="0"/>
            <w:vAlign w:val="center"/>
          </w:tcPr>
          <w:p w14:paraId="52A113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cs="宋体"/>
                <w:b w:val="0"/>
                <w:bCs w:val="0"/>
                <w:color w:val="auto"/>
                <w:kern w:val="0"/>
                <w:sz w:val="15"/>
                <w:szCs w:val="15"/>
                <w:lang w:val="en-US" w:eastAsia="zh-CN"/>
              </w:rPr>
              <w:t>必修</w:t>
            </w:r>
          </w:p>
        </w:tc>
        <w:tc>
          <w:tcPr>
            <w:tcW w:w="322" w:type="pct"/>
            <w:noWrap w:val="0"/>
            <w:vAlign w:val="center"/>
          </w:tcPr>
          <w:p w14:paraId="32F7FD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u w:val="none"/>
                <w:lang w:val="en-US" w:eastAsia="zh-CN" w:bidi="ar"/>
                <w14:ligatures w14:val="standardContextual"/>
              </w:rPr>
              <w:t>2</w:t>
            </w:r>
          </w:p>
        </w:tc>
        <w:tc>
          <w:tcPr>
            <w:tcW w:w="198" w:type="pct"/>
            <w:noWrap w:val="0"/>
            <w:vAlign w:val="center"/>
          </w:tcPr>
          <w:p w14:paraId="092674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考查</w:t>
            </w:r>
          </w:p>
        </w:tc>
        <w:tc>
          <w:tcPr>
            <w:tcW w:w="269" w:type="pct"/>
            <w:noWrap w:val="0"/>
            <w:vAlign w:val="center"/>
          </w:tcPr>
          <w:p w14:paraId="2BA2F0A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u w:val="none"/>
                <w:lang w:val="en-US" w:eastAsia="zh-CN" w:bidi="ar"/>
                <w14:ligatures w14:val="standardContextual"/>
              </w:rPr>
              <w:t>24</w:t>
            </w:r>
          </w:p>
        </w:tc>
        <w:tc>
          <w:tcPr>
            <w:tcW w:w="252" w:type="pct"/>
            <w:noWrap w:val="0"/>
            <w:vAlign w:val="center"/>
          </w:tcPr>
          <w:p w14:paraId="27863E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0</w:t>
            </w:r>
          </w:p>
        </w:tc>
        <w:tc>
          <w:tcPr>
            <w:tcW w:w="278" w:type="pct"/>
            <w:noWrap w:val="0"/>
            <w:vAlign w:val="center"/>
          </w:tcPr>
          <w:p w14:paraId="578B77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24</w:t>
            </w:r>
          </w:p>
        </w:tc>
        <w:tc>
          <w:tcPr>
            <w:tcW w:w="246" w:type="pct"/>
            <w:noWrap w:val="0"/>
            <w:vAlign w:val="center"/>
          </w:tcPr>
          <w:p w14:paraId="2B86D9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gridSpan w:val="2"/>
            <w:noWrap w:val="0"/>
            <w:vAlign w:val="center"/>
          </w:tcPr>
          <w:p w14:paraId="3BBE38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cs="宋体"/>
                <w:b w:val="0"/>
                <w:bCs w:val="0"/>
                <w:color w:val="auto"/>
                <w:kern w:val="0"/>
                <w:sz w:val="15"/>
                <w:szCs w:val="15"/>
                <w:highlight w:val="none"/>
                <w:lang w:val="en-US" w:eastAsia="zh-CN"/>
              </w:rPr>
              <w:t>24*1</w:t>
            </w:r>
          </w:p>
        </w:tc>
        <w:tc>
          <w:tcPr>
            <w:tcW w:w="277" w:type="pct"/>
            <w:noWrap w:val="0"/>
            <w:vAlign w:val="center"/>
          </w:tcPr>
          <w:p w14:paraId="7D8AAD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p>
        </w:tc>
        <w:tc>
          <w:tcPr>
            <w:tcW w:w="277" w:type="pct"/>
            <w:noWrap w:val="0"/>
            <w:vAlign w:val="center"/>
          </w:tcPr>
          <w:p w14:paraId="75FDB8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p>
        </w:tc>
        <w:tc>
          <w:tcPr>
            <w:tcW w:w="277" w:type="pct"/>
            <w:noWrap w:val="0"/>
            <w:vAlign w:val="center"/>
          </w:tcPr>
          <w:p w14:paraId="3E17DF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085455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6B77D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DD082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409090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E66D6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373" w:type="pct"/>
            <w:noWrap w:val="0"/>
            <w:vAlign w:val="center"/>
          </w:tcPr>
          <w:p w14:paraId="5A9A5B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GL4197</w:t>
            </w:r>
          </w:p>
        </w:tc>
        <w:tc>
          <w:tcPr>
            <w:tcW w:w="809" w:type="pct"/>
            <w:noWrap w:val="0"/>
            <w:vAlign w:val="center"/>
          </w:tcPr>
          <w:p w14:paraId="5F7FD4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管理会计实训</w:t>
            </w:r>
          </w:p>
        </w:tc>
        <w:tc>
          <w:tcPr>
            <w:tcW w:w="224" w:type="pct"/>
            <w:noWrap w:val="0"/>
            <w:vAlign w:val="center"/>
          </w:tcPr>
          <w:p w14:paraId="6C4532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cs="宋体"/>
                <w:b w:val="0"/>
                <w:bCs w:val="0"/>
                <w:color w:val="auto"/>
                <w:kern w:val="0"/>
                <w:sz w:val="15"/>
                <w:szCs w:val="15"/>
                <w:lang w:val="en-US" w:eastAsia="zh-CN"/>
              </w:rPr>
              <w:t>必修</w:t>
            </w:r>
          </w:p>
        </w:tc>
        <w:tc>
          <w:tcPr>
            <w:tcW w:w="322" w:type="pct"/>
            <w:noWrap w:val="0"/>
            <w:vAlign w:val="center"/>
          </w:tcPr>
          <w:p w14:paraId="1F1B767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i w:val="0"/>
                <w:iCs w:val="0"/>
                <w:color w:val="auto"/>
                <w:kern w:val="0"/>
                <w:sz w:val="15"/>
                <w:szCs w:val="15"/>
                <w:u w:val="none"/>
                <w:lang w:val="en-US" w:eastAsia="zh-CN" w:bidi="ar"/>
                <w14:ligatures w14:val="standardContextual"/>
              </w:rPr>
              <w:t>3</w:t>
            </w:r>
          </w:p>
        </w:tc>
        <w:tc>
          <w:tcPr>
            <w:tcW w:w="198" w:type="pct"/>
            <w:noWrap w:val="0"/>
            <w:vAlign w:val="center"/>
          </w:tcPr>
          <w:p w14:paraId="120215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考查</w:t>
            </w:r>
          </w:p>
        </w:tc>
        <w:tc>
          <w:tcPr>
            <w:tcW w:w="269" w:type="pct"/>
            <w:noWrap w:val="0"/>
            <w:vAlign w:val="center"/>
          </w:tcPr>
          <w:p w14:paraId="271434A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i w:val="0"/>
                <w:iCs w:val="0"/>
                <w:color w:val="auto"/>
                <w:kern w:val="0"/>
                <w:sz w:val="15"/>
                <w:szCs w:val="15"/>
                <w:u w:val="none"/>
                <w:lang w:val="en-US" w:eastAsia="zh-CN" w:bidi="ar"/>
                <w14:ligatures w14:val="standardContextual"/>
              </w:rPr>
              <w:t>48</w:t>
            </w:r>
          </w:p>
        </w:tc>
        <w:tc>
          <w:tcPr>
            <w:tcW w:w="252" w:type="pct"/>
            <w:noWrap w:val="0"/>
            <w:vAlign w:val="center"/>
          </w:tcPr>
          <w:p w14:paraId="32EC49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0</w:t>
            </w:r>
          </w:p>
        </w:tc>
        <w:tc>
          <w:tcPr>
            <w:tcW w:w="278" w:type="pct"/>
            <w:noWrap w:val="0"/>
            <w:vAlign w:val="center"/>
          </w:tcPr>
          <w:p w14:paraId="7E8319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48</w:t>
            </w:r>
          </w:p>
        </w:tc>
        <w:tc>
          <w:tcPr>
            <w:tcW w:w="246" w:type="pct"/>
            <w:noWrap w:val="0"/>
            <w:vAlign w:val="center"/>
          </w:tcPr>
          <w:p w14:paraId="690A33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gridSpan w:val="2"/>
            <w:noWrap w:val="0"/>
            <w:vAlign w:val="center"/>
          </w:tcPr>
          <w:p w14:paraId="615301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2FF1F0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7DDE44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FF0000"/>
                <w:kern w:val="0"/>
                <w:sz w:val="15"/>
                <w:szCs w:val="15"/>
                <w:highlight w:val="none"/>
                <w:lang w:val="en-US"/>
              </w:rPr>
            </w:pPr>
            <w:r>
              <w:rPr>
                <w:rFonts w:hint="eastAsia" w:ascii="宋体" w:hAnsi="宋体" w:cs="宋体"/>
                <w:b w:val="0"/>
                <w:bCs w:val="0"/>
                <w:color w:val="auto"/>
                <w:kern w:val="0"/>
                <w:sz w:val="15"/>
                <w:szCs w:val="15"/>
                <w:highlight w:val="none"/>
                <w:lang w:val="en-US" w:eastAsia="zh-CN"/>
              </w:rPr>
              <w:t>24*2</w:t>
            </w:r>
          </w:p>
        </w:tc>
        <w:tc>
          <w:tcPr>
            <w:tcW w:w="277" w:type="pct"/>
            <w:noWrap w:val="0"/>
            <w:vAlign w:val="center"/>
          </w:tcPr>
          <w:p w14:paraId="74BA65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14F0236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11E9F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43652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47BE35B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A75BE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5</w:t>
            </w:r>
          </w:p>
        </w:tc>
        <w:tc>
          <w:tcPr>
            <w:tcW w:w="373" w:type="pct"/>
            <w:noWrap w:val="0"/>
            <w:vAlign w:val="center"/>
          </w:tcPr>
          <w:p w14:paraId="55465B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GL4198</w:t>
            </w:r>
          </w:p>
        </w:tc>
        <w:tc>
          <w:tcPr>
            <w:tcW w:w="809" w:type="pct"/>
            <w:noWrap w:val="0"/>
            <w:vAlign w:val="center"/>
          </w:tcPr>
          <w:p w14:paraId="750E38FF">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auto"/>
                <w:kern w:val="0"/>
                <w:sz w:val="15"/>
                <w:szCs w:val="15"/>
                <w:u w:val="none"/>
                <w:lang w:val="en-US" w:eastAsia="zh-CN" w:bidi="ar"/>
              </w:rPr>
            </w:pPr>
            <w:r>
              <w:rPr>
                <w:rFonts w:hint="eastAsia" w:ascii="宋体" w:hAnsi="宋体" w:eastAsia="宋体" w:cs="宋体"/>
                <w:i w:val="0"/>
                <w:iCs w:val="0"/>
                <w:color w:val="auto"/>
                <w:kern w:val="0"/>
                <w:sz w:val="15"/>
                <w:szCs w:val="15"/>
                <w:u w:val="none"/>
                <w:lang w:val="en-US" w:eastAsia="zh-CN" w:bidi="ar"/>
              </w:rPr>
              <w:t>智能财税实训</w:t>
            </w:r>
          </w:p>
        </w:tc>
        <w:tc>
          <w:tcPr>
            <w:tcW w:w="224" w:type="pct"/>
            <w:noWrap w:val="0"/>
            <w:vAlign w:val="center"/>
          </w:tcPr>
          <w:p w14:paraId="1F9BC6F9">
            <w:pPr>
              <w:keepNext w:val="0"/>
              <w:keepLines w:val="0"/>
              <w:suppressLineNumbers w:val="0"/>
              <w:spacing w:before="0" w:beforeAutospacing="0" w:after="0" w:afterAutospacing="0"/>
              <w:ind w:left="0" w:leftChars="0" w:right="0" w:rightChars="0"/>
              <w:jc w:val="center"/>
              <w:rPr>
                <w:rFonts w:hint="eastAsia"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必修</w:t>
            </w:r>
          </w:p>
        </w:tc>
        <w:tc>
          <w:tcPr>
            <w:tcW w:w="322" w:type="pct"/>
            <w:noWrap w:val="0"/>
            <w:vAlign w:val="center"/>
          </w:tcPr>
          <w:p w14:paraId="2433575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kern w:val="0"/>
                <w:sz w:val="15"/>
                <w:szCs w:val="15"/>
                <w:u w:val="none"/>
                <w:lang w:val="en-US" w:eastAsia="zh-CN" w:bidi="ar"/>
              </w:rPr>
            </w:pPr>
            <w:r>
              <w:rPr>
                <w:rFonts w:hint="eastAsia" w:ascii="宋体" w:hAnsi="宋体" w:eastAsia="宋体" w:cs="宋体"/>
                <w:i w:val="0"/>
                <w:iCs w:val="0"/>
                <w:color w:val="auto"/>
                <w:kern w:val="0"/>
                <w:sz w:val="15"/>
                <w:szCs w:val="15"/>
                <w:u w:val="none"/>
                <w:lang w:val="en-US" w:eastAsia="zh-CN" w:bidi="ar"/>
                <w14:ligatures w14:val="standardContextual"/>
              </w:rPr>
              <w:t>2</w:t>
            </w:r>
          </w:p>
        </w:tc>
        <w:tc>
          <w:tcPr>
            <w:tcW w:w="198" w:type="pct"/>
            <w:shd w:val="clear" w:color="auto" w:fill="auto"/>
            <w:noWrap w:val="0"/>
            <w:vAlign w:val="center"/>
          </w:tcPr>
          <w:p w14:paraId="0E4965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考查</w:t>
            </w:r>
          </w:p>
        </w:tc>
        <w:tc>
          <w:tcPr>
            <w:tcW w:w="269" w:type="pct"/>
            <w:shd w:val="clear" w:color="auto" w:fill="auto"/>
            <w:noWrap w:val="0"/>
            <w:vAlign w:val="center"/>
          </w:tcPr>
          <w:p w14:paraId="429B747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auto"/>
                <w:kern w:val="0"/>
                <w:sz w:val="15"/>
                <w:szCs w:val="15"/>
                <w:u w:val="none"/>
                <w:lang w:val="en-US" w:eastAsia="zh-CN" w:bidi="ar"/>
                <w14:ligatures w14:val="standardContextual"/>
              </w:rPr>
              <w:t>24</w:t>
            </w:r>
          </w:p>
        </w:tc>
        <w:tc>
          <w:tcPr>
            <w:tcW w:w="252" w:type="pct"/>
            <w:noWrap w:val="0"/>
            <w:vAlign w:val="center"/>
          </w:tcPr>
          <w:p w14:paraId="7C81AC60">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auto"/>
                <w:kern w:val="0"/>
                <w:sz w:val="15"/>
                <w:szCs w:val="15"/>
                <w:u w:val="none"/>
                <w:lang w:val="en-US" w:eastAsia="zh-CN" w:bidi="ar"/>
              </w:rPr>
            </w:pPr>
            <w:r>
              <w:rPr>
                <w:rFonts w:hint="eastAsia" w:ascii="宋体" w:hAnsi="宋体" w:cs="宋体"/>
                <w:i w:val="0"/>
                <w:iCs w:val="0"/>
                <w:color w:val="auto"/>
                <w:kern w:val="0"/>
                <w:sz w:val="15"/>
                <w:szCs w:val="15"/>
                <w:u w:val="none"/>
                <w:lang w:val="en-US" w:eastAsia="zh-CN" w:bidi="ar"/>
              </w:rPr>
              <w:t>0</w:t>
            </w:r>
          </w:p>
        </w:tc>
        <w:tc>
          <w:tcPr>
            <w:tcW w:w="278" w:type="pct"/>
            <w:noWrap w:val="0"/>
            <w:vAlign w:val="center"/>
          </w:tcPr>
          <w:p w14:paraId="69435EB9">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auto"/>
                <w:kern w:val="0"/>
                <w:sz w:val="15"/>
                <w:szCs w:val="15"/>
                <w:u w:val="none"/>
                <w:lang w:val="en-US" w:eastAsia="zh-CN" w:bidi="ar"/>
              </w:rPr>
            </w:pPr>
            <w:r>
              <w:rPr>
                <w:rFonts w:hint="eastAsia" w:ascii="宋体" w:hAnsi="宋体" w:cs="宋体"/>
                <w:i w:val="0"/>
                <w:iCs w:val="0"/>
                <w:color w:val="auto"/>
                <w:kern w:val="0"/>
                <w:sz w:val="15"/>
                <w:szCs w:val="15"/>
                <w:u w:val="none"/>
                <w:lang w:val="en-US" w:eastAsia="zh-CN" w:bidi="ar"/>
              </w:rPr>
              <w:t>24</w:t>
            </w:r>
          </w:p>
        </w:tc>
        <w:tc>
          <w:tcPr>
            <w:tcW w:w="246" w:type="pct"/>
            <w:noWrap w:val="0"/>
            <w:vAlign w:val="center"/>
          </w:tcPr>
          <w:p w14:paraId="13C22FB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000000"/>
                <w:kern w:val="0"/>
                <w:sz w:val="15"/>
                <w:szCs w:val="15"/>
                <w:u w:val="none"/>
                <w:lang w:val="en-US" w:eastAsia="zh-CN" w:bidi="ar"/>
              </w:rPr>
            </w:pPr>
          </w:p>
        </w:tc>
        <w:tc>
          <w:tcPr>
            <w:tcW w:w="277" w:type="pct"/>
            <w:gridSpan w:val="2"/>
            <w:noWrap w:val="0"/>
            <w:vAlign w:val="center"/>
          </w:tcPr>
          <w:p w14:paraId="7EC7F065">
            <w:pPr>
              <w:keepNext w:val="0"/>
              <w:keepLines w:val="0"/>
              <w:suppressLineNumbers w:val="0"/>
              <w:spacing w:before="0" w:beforeAutospacing="0" w:after="0" w:afterAutospacing="0"/>
              <w:ind w:left="0" w:leftChars="0" w:right="0" w:rightChars="0"/>
              <w:rPr>
                <w:rFonts w:hint="eastAsia" w:ascii="宋体" w:hAnsi="宋体" w:eastAsia="宋体" w:cs="宋体"/>
                <w:b w:val="0"/>
                <w:bCs w:val="0"/>
                <w:color w:val="FF0000"/>
                <w:kern w:val="0"/>
                <w:sz w:val="15"/>
                <w:szCs w:val="15"/>
                <w:highlight w:val="none"/>
                <w:lang w:val="en-US" w:eastAsia="zh-CN" w:bidi="ar-SA"/>
              </w:rPr>
            </w:pPr>
            <w:r>
              <w:rPr>
                <w:rFonts w:hint="eastAsia" w:ascii="宋体" w:hAnsi="宋体" w:eastAsia="宋体" w:cs="宋体"/>
                <w:i w:val="0"/>
                <w:iCs w:val="0"/>
                <w:color w:val="000000"/>
                <w:kern w:val="0"/>
                <w:sz w:val="15"/>
                <w:szCs w:val="15"/>
                <w:u w:val="none"/>
                <w:lang w:val="en-US" w:eastAsia="zh-CN" w:bidi="ar"/>
              </w:rPr>
              <w:t>24*1</w:t>
            </w:r>
          </w:p>
        </w:tc>
        <w:tc>
          <w:tcPr>
            <w:tcW w:w="277" w:type="pct"/>
            <w:noWrap w:val="0"/>
            <w:vAlign w:val="center"/>
          </w:tcPr>
          <w:p w14:paraId="1D531AF2">
            <w:pPr>
              <w:keepNext w:val="0"/>
              <w:keepLines w:val="0"/>
              <w:suppressLineNumbers w:val="0"/>
              <w:spacing w:before="0" w:beforeAutospacing="0" w:after="0" w:afterAutospacing="0"/>
              <w:ind w:left="0" w:leftChars="0" w:right="0" w:rightChars="0"/>
              <w:rPr>
                <w:rFonts w:hint="eastAsia" w:ascii="宋体" w:hAnsi="宋体" w:eastAsia="宋体" w:cs="宋体"/>
                <w:b w:val="0"/>
                <w:bCs w:val="0"/>
                <w:color w:val="FF0000"/>
                <w:kern w:val="0"/>
                <w:sz w:val="15"/>
                <w:szCs w:val="15"/>
                <w:highlight w:val="none"/>
                <w:lang w:val="en-US" w:eastAsia="zh-CN" w:bidi="ar-SA"/>
              </w:rPr>
            </w:pPr>
          </w:p>
        </w:tc>
        <w:tc>
          <w:tcPr>
            <w:tcW w:w="277" w:type="pct"/>
            <w:noWrap w:val="0"/>
            <w:vAlign w:val="center"/>
          </w:tcPr>
          <w:p w14:paraId="0EB94D52">
            <w:pPr>
              <w:keepNext w:val="0"/>
              <w:keepLines w:val="0"/>
              <w:suppressLineNumbers w:val="0"/>
              <w:spacing w:before="0" w:beforeAutospacing="0" w:after="0" w:afterAutospacing="0"/>
              <w:ind w:left="0" w:leftChars="0" w:right="0" w:rightChars="0"/>
              <w:rPr>
                <w:rFonts w:hint="eastAsia" w:ascii="宋体" w:hAnsi="宋体" w:eastAsia="宋体" w:cs="宋体"/>
                <w:b w:val="0"/>
                <w:bCs w:val="0"/>
                <w:color w:val="FF0000"/>
                <w:kern w:val="0"/>
                <w:sz w:val="15"/>
                <w:szCs w:val="15"/>
                <w:highlight w:val="none"/>
                <w:lang w:val="en-US" w:eastAsia="zh-CN" w:bidi="ar-SA"/>
              </w:rPr>
            </w:pPr>
          </w:p>
        </w:tc>
        <w:tc>
          <w:tcPr>
            <w:tcW w:w="277" w:type="pct"/>
            <w:noWrap w:val="0"/>
            <w:vAlign w:val="center"/>
          </w:tcPr>
          <w:p w14:paraId="31EE3F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lang w:val="en-US" w:eastAsia="zh-CN" w:bidi="ar-SA"/>
              </w:rPr>
            </w:pPr>
          </w:p>
        </w:tc>
        <w:tc>
          <w:tcPr>
            <w:tcW w:w="277" w:type="pct"/>
            <w:noWrap w:val="0"/>
            <w:vAlign w:val="center"/>
          </w:tcPr>
          <w:p w14:paraId="676170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lang w:val="en-US" w:eastAsia="zh-CN" w:bidi="ar-SA"/>
              </w:rPr>
            </w:pPr>
          </w:p>
        </w:tc>
      </w:tr>
      <w:tr w14:paraId="76580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F6C30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6A8A7B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861AC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w:t>
            </w:r>
          </w:p>
        </w:tc>
        <w:tc>
          <w:tcPr>
            <w:tcW w:w="373" w:type="pct"/>
            <w:noWrap w:val="0"/>
            <w:vAlign w:val="center"/>
          </w:tcPr>
          <w:p w14:paraId="7DDE25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GL4199</w:t>
            </w:r>
          </w:p>
        </w:tc>
        <w:tc>
          <w:tcPr>
            <w:tcW w:w="809" w:type="pct"/>
            <w:noWrap w:val="0"/>
            <w:vAlign w:val="center"/>
          </w:tcPr>
          <w:p w14:paraId="3F34BB5C">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auto"/>
                <w:kern w:val="0"/>
                <w:sz w:val="15"/>
                <w:szCs w:val="15"/>
                <w:u w:val="none"/>
                <w:lang w:val="en-US" w:eastAsia="zh-CN" w:bidi="ar"/>
              </w:rPr>
            </w:pPr>
            <w:r>
              <w:rPr>
                <w:rFonts w:hint="eastAsia" w:ascii="宋体" w:hAnsi="宋体" w:eastAsia="宋体" w:cs="宋体"/>
                <w:i w:val="0"/>
                <w:iCs w:val="0"/>
                <w:color w:val="auto"/>
                <w:kern w:val="0"/>
                <w:sz w:val="15"/>
                <w:szCs w:val="15"/>
                <w:u w:val="none"/>
                <w:lang w:val="en-US" w:eastAsia="zh-CN" w:bidi="ar"/>
              </w:rPr>
              <w:t>初级会计实训</w:t>
            </w:r>
          </w:p>
        </w:tc>
        <w:tc>
          <w:tcPr>
            <w:tcW w:w="224" w:type="pct"/>
            <w:noWrap w:val="0"/>
            <w:vAlign w:val="center"/>
          </w:tcPr>
          <w:p w14:paraId="609FBCEB">
            <w:pPr>
              <w:keepNext w:val="0"/>
              <w:keepLines w:val="0"/>
              <w:suppressLineNumbers w:val="0"/>
              <w:spacing w:before="0" w:beforeAutospacing="0" w:after="0" w:afterAutospacing="0"/>
              <w:ind w:left="0" w:leftChars="0" w:right="0" w:rightChars="0"/>
              <w:jc w:val="center"/>
              <w:rPr>
                <w:rFonts w:hint="eastAsia" w:ascii="宋体" w:hAnsi="宋体" w:eastAsia="宋体" w:cs="宋体"/>
                <w:i w:val="0"/>
                <w:iCs w:val="0"/>
                <w:color w:val="auto"/>
                <w:kern w:val="0"/>
                <w:sz w:val="15"/>
                <w:szCs w:val="15"/>
                <w:u w:val="none"/>
                <w:lang w:val="en-US" w:eastAsia="zh-CN" w:bidi="ar"/>
              </w:rPr>
            </w:pPr>
            <w:r>
              <w:rPr>
                <w:rFonts w:hint="eastAsia" w:ascii="宋体" w:hAnsi="宋体" w:cs="宋体"/>
                <w:b w:val="0"/>
                <w:bCs w:val="0"/>
                <w:color w:val="auto"/>
                <w:kern w:val="0"/>
                <w:sz w:val="15"/>
                <w:szCs w:val="15"/>
                <w:lang w:val="en-US" w:eastAsia="zh-CN"/>
              </w:rPr>
              <w:t>必修</w:t>
            </w:r>
          </w:p>
        </w:tc>
        <w:tc>
          <w:tcPr>
            <w:tcW w:w="322" w:type="pct"/>
            <w:noWrap w:val="0"/>
            <w:vAlign w:val="center"/>
          </w:tcPr>
          <w:p w14:paraId="4D29523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kern w:val="0"/>
                <w:sz w:val="15"/>
                <w:szCs w:val="15"/>
                <w:u w:val="none"/>
                <w:lang w:val="en-US" w:eastAsia="zh-CN" w:bidi="ar"/>
              </w:rPr>
            </w:pPr>
            <w:r>
              <w:rPr>
                <w:rFonts w:hint="eastAsia" w:ascii="宋体" w:hAnsi="宋体" w:eastAsia="宋体" w:cs="宋体"/>
                <w:i w:val="0"/>
                <w:iCs w:val="0"/>
                <w:color w:val="auto"/>
                <w:kern w:val="0"/>
                <w:sz w:val="15"/>
                <w:szCs w:val="15"/>
                <w:u w:val="none"/>
                <w:lang w:val="en-US" w:eastAsia="zh-CN" w:bidi="ar"/>
                <w14:ligatures w14:val="standardContextual"/>
              </w:rPr>
              <w:t>3</w:t>
            </w:r>
          </w:p>
        </w:tc>
        <w:tc>
          <w:tcPr>
            <w:tcW w:w="198" w:type="pct"/>
            <w:shd w:val="clear" w:color="auto" w:fill="auto"/>
            <w:noWrap w:val="0"/>
            <w:vAlign w:val="center"/>
          </w:tcPr>
          <w:p w14:paraId="466546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考查</w:t>
            </w:r>
          </w:p>
        </w:tc>
        <w:tc>
          <w:tcPr>
            <w:tcW w:w="269" w:type="pct"/>
            <w:shd w:val="clear" w:color="auto" w:fill="auto"/>
            <w:noWrap w:val="0"/>
            <w:vAlign w:val="center"/>
          </w:tcPr>
          <w:p w14:paraId="5A851E5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i w:val="0"/>
                <w:iCs w:val="0"/>
                <w:color w:val="auto"/>
                <w:kern w:val="0"/>
                <w:sz w:val="15"/>
                <w:szCs w:val="15"/>
                <w:u w:val="none"/>
                <w:lang w:val="en-US" w:eastAsia="zh-CN" w:bidi="ar"/>
                <w14:ligatures w14:val="standardContextual"/>
              </w:rPr>
              <w:t>48</w:t>
            </w:r>
          </w:p>
        </w:tc>
        <w:tc>
          <w:tcPr>
            <w:tcW w:w="252" w:type="pct"/>
            <w:noWrap w:val="0"/>
            <w:vAlign w:val="center"/>
          </w:tcPr>
          <w:p w14:paraId="389C8876">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auto"/>
                <w:kern w:val="0"/>
                <w:sz w:val="15"/>
                <w:szCs w:val="15"/>
                <w:u w:val="none"/>
                <w:lang w:val="en-US" w:eastAsia="zh-CN" w:bidi="ar"/>
              </w:rPr>
            </w:pPr>
            <w:r>
              <w:rPr>
                <w:rFonts w:hint="eastAsia" w:ascii="宋体" w:hAnsi="宋体" w:eastAsia="宋体" w:cs="宋体"/>
                <w:i w:val="0"/>
                <w:iCs w:val="0"/>
                <w:color w:val="auto"/>
                <w:kern w:val="0"/>
                <w:sz w:val="15"/>
                <w:szCs w:val="15"/>
                <w:u w:val="none"/>
                <w:lang w:val="en-US" w:eastAsia="zh-CN" w:bidi="ar"/>
              </w:rPr>
              <w:t>0</w:t>
            </w:r>
          </w:p>
        </w:tc>
        <w:tc>
          <w:tcPr>
            <w:tcW w:w="278" w:type="pct"/>
            <w:noWrap w:val="0"/>
            <w:vAlign w:val="center"/>
          </w:tcPr>
          <w:p w14:paraId="46B55AD6">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auto"/>
                <w:kern w:val="0"/>
                <w:sz w:val="15"/>
                <w:szCs w:val="15"/>
                <w:u w:val="none"/>
                <w:lang w:val="en-US" w:eastAsia="zh-CN" w:bidi="ar"/>
              </w:rPr>
            </w:pPr>
            <w:r>
              <w:rPr>
                <w:rFonts w:hint="eastAsia" w:ascii="宋体" w:hAnsi="宋体" w:cs="宋体"/>
                <w:i w:val="0"/>
                <w:iCs w:val="0"/>
                <w:color w:val="auto"/>
                <w:kern w:val="0"/>
                <w:sz w:val="15"/>
                <w:szCs w:val="15"/>
                <w:u w:val="none"/>
                <w:lang w:val="en-US" w:eastAsia="zh-CN" w:bidi="ar"/>
              </w:rPr>
              <w:t>48</w:t>
            </w:r>
          </w:p>
        </w:tc>
        <w:tc>
          <w:tcPr>
            <w:tcW w:w="246" w:type="pct"/>
            <w:noWrap w:val="0"/>
            <w:vAlign w:val="center"/>
          </w:tcPr>
          <w:p w14:paraId="6C56B9F0">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24*</w:t>
            </w:r>
            <w:r>
              <w:rPr>
                <w:rFonts w:hint="eastAsia" w:ascii="宋体" w:hAnsi="宋体" w:cs="宋体"/>
                <w:i w:val="0"/>
                <w:iCs w:val="0"/>
                <w:color w:val="000000"/>
                <w:kern w:val="0"/>
                <w:sz w:val="15"/>
                <w:szCs w:val="15"/>
                <w:u w:val="none"/>
                <w:lang w:val="en-US" w:eastAsia="zh-CN" w:bidi="ar"/>
              </w:rPr>
              <w:t>2</w:t>
            </w:r>
          </w:p>
        </w:tc>
        <w:tc>
          <w:tcPr>
            <w:tcW w:w="277" w:type="pct"/>
            <w:gridSpan w:val="2"/>
            <w:noWrap w:val="0"/>
            <w:vAlign w:val="center"/>
          </w:tcPr>
          <w:p w14:paraId="021B6345">
            <w:pPr>
              <w:keepNext w:val="0"/>
              <w:keepLines w:val="0"/>
              <w:suppressLineNumbers w:val="0"/>
              <w:spacing w:before="0" w:beforeAutospacing="0" w:after="0" w:afterAutospacing="0"/>
              <w:ind w:left="0" w:leftChars="0" w:right="0" w:rightChars="0"/>
              <w:rPr>
                <w:rFonts w:hint="eastAsia" w:ascii="宋体" w:hAnsi="宋体" w:eastAsia="宋体" w:cs="宋体"/>
                <w:b w:val="0"/>
                <w:bCs w:val="0"/>
                <w:color w:val="FF0000"/>
                <w:kern w:val="0"/>
                <w:sz w:val="15"/>
                <w:szCs w:val="15"/>
                <w:highlight w:val="none"/>
                <w:lang w:val="en-US" w:eastAsia="zh-CN" w:bidi="ar-SA"/>
              </w:rPr>
            </w:pPr>
          </w:p>
        </w:tc>
        <w:tc>
          <w:tcPr>
            <w:tcW w:w="277" w:type="pct"/>
            <w:noWrap w:val="0"/>
            <w:vAlign w:val="center"/>
          </w:tcPr>
          <w:p w14:paraId="4F780BBE">
            <w:pPr>
              <w:keepNext w:val="0"/>
              <w:keepLines w:val="0"/>
              <w:suppressLineNumbers w:val="0"/>
              <w:spacing w:before="0" w:beforeAutospacing="0" w:after="0" w:afterAutospacing="0"/>
              <w:ind w:left="0" w:leftChars="0" w:right="0" w:rightChars="0"/>
              <w:rPr>
                <w:rFonts w:hint="eastAsia" w:ascii="宋体" w:hAnsi="宋体" w:eastAsia="宋体" w:cs="宋体"/>
                <w:b w:val="0"/>
                <w:bCs w:val="0"/>
                <w:color w:val="FF0000"/>
                <w:kern w:val="0"/>
                <w:sz w:val="15"/>
                <w:szCs w:val="15"/>
                <w:highlight w:val="none"/>
                <w:lang w:val="en-US" w:eastAsia="zh-CN" w:bidi="ar-SA"/>
              </w:rPr>
            </w:pPr>
          </w:p>
        </w:tc>
        <w:tc>
          <w:tcPr>
            <w:tcW w:w="277" w:type="pct"/>
            <w:noWrap w:val="0"/>
            <w:vAlign w:val="center"/>
          </w:tcPr>
          <w:p w14:paraId="1A9D45F9">
            <w:pPr>
              <w:keepNext w:val="0"/>
              <w:keepLines w:val="0"/>
              <w:suppressLineNumbers w:val="0"/>
              <w:spacing w:before="0" w:beforeAutospacing="0" w:after="0" w:afterAutospacing="0"/>
              <w:ind w:left="0" w:leftChars="0" w:right="0" w:rightChars="0"/>
              <w:rPr>
                <w:rFonts w:hint="eastAsia" w:ascii="宋体" w:hAnsi="宋体" w:eastAsia="宋体" w:cs="宋体"/>
                <w:b w:val="0"/>
                <w:bCs w:val="0"/>
                <w:color w:val="FF0000"/>
                <w:kern w:val="0"/>
                <w:sz w:val="15"/>
                <w:szCs w:val="15"/>
                <w:highlight w:val="none"/>
                <w:lang w:val="en-US" w:eastAsia="zh-CN" w:bidi="ar-SA"/>
              </w:rPr>
            </w:pPr>
          </w:p>
        </w:tc>
        <w:tc>
          <w:tcPr>
            <w:tcW w:w="277" w:type="pct"/>
            <w:noWrap w:val="0"/>
            <w:vAlign w:val="center"/>
          </w:tcPr>
          <w:p w14:paraId="0B5590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lang w:val="en-US" w:eastAsia="zh-CN" w:bidi="ar-SA"/>
              </w:rPr>
            </w:pPr>
          </w:p>
        </w:tc>
        <w:tc>
          <w:tcPr>
            <w:tcW w:w="277" w:type="pct"/>
            <w:noWrap w:val="0"/>
            <w:vAlign w:val="center"/>
          </w:tcPr>
          <w:p w14:paraId="20E828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lang w:val="en-US" w:eastAsia="zh-CN" w:bidi="ar-SA"/>
              </w:rPr>
            </w:pPr>
          </w:p>
        </w:tc>
      </w:tr>
      <w:tr w14:paraId="3343F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36F30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5141E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0A88B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7</w:t>
            </w:r>
          </w:p>
        </w:tc>
        <w:tc>
          <w:tcPr>
            <w:tcW w:w="373" w:type="pct"/>
            <w:noWrap w:val="0"/>
            <w:vAlign w:val="center"/>
          </w:tcPr>
          <w:p w14:paraId="1CD133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GL4200</w:t>
            </w:r>
          </w:p>
        </w:tc>
        <w:tc>
          <w:tcPr>
            <w:tcW w:w="809" w:type="pct"/>
            <w:noWrap w:val="0"/>
            <w:vAlign w:val="center"/>
          </w:tcPr>
          <w:p w14:paraId="689978AA">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b w:val="0"/>
                <w:bCs w:val="0"/>
                <w:color w:val="FF0000"/>
                <w:kern w:val="0"/>
                <w:sz w:val="15"/>
                <w:szCs w:val="15"/>
                <w:highlight w:val="none"/>
                <w:lang w:val="en-US" w:eastAsia="zh-CN" w:bidi="ar-SA"/>
              </w:rPr>
            </w:pPr>
            <w:r>
              <w:rPr>
                <w:rFonts w:hint="eastAsia" w:ascii="宋体" w:hAnsi="宋体" w:eastAsia="宋体" w:cs="宋体"/>
                <w:i w:val="0"/>
                <w:iCs w:val="0"/>
                <w:color w:val="000000"/>
                <w:kern w:val="0"/>
                <w:sz w:val="15"/>
                <w:szCs w:val="15"/>
                <w:u w:val="none"/>
                <w:lang w:val="en-US" w:eastAsia="zh-CN" w:bidi="ar"/>
              </w:rPr>
              <w:t>认识实习</w:t>
            </w:r>
          </w:p>
        </w:tc>
        <w:tc>
          <w:tcPr>
            <w:tcW w:w="224" w:type="pct"/>
            <w:noWrap w:val="0"/>
            <w:vAlign w:val="center"/>
          </w:tcPr>
          <w:p w14:paraId="2FCD3241">
            <w:pPr>
              <w:keepNext w:val="0"/>
              <w:keepLines w:val="0"/>
              <w:suppressLineNumbers w:val="0"/>
              <w:spacing w:before="0" w:beforeAutospacing="0" w:after="0" w:afterAutospacing="0"/>
              <w:ind w:left="0" w:leftChars="0" w:right="0" w:rightChars="0"/>
              <w:jc w:val="center"/>
              <w:rPr>
                <w:rFonts w:hint="eastAsia" w:ascii="宋体" w:hAnsi="宋体" w:eastAsia="宋体" w:cs="宋体"/>
                <w:b w:val="0"/>
                <w:bCs w:val="0"/>
                <w:color w:val="FF0000"/>
                <w:kern w:val="0"/>
                <w:sz w:val="15"/>
                <w:szCs w:val="15"/>
                <w:highlight w:val="none"/>
                <w:lang w:val="en-US" w:eastAsia="zh-CN" w:bidi="ar-SA"/>
              </w:rPr>
            </w:pPr>
            <w:r>
              <w:rPr>
                <w:rFonts w:hint="eastAsia" w:ascii="宋体" w:hAnsi="宋体" w:eastAsia="宋体" w:cs="宋体"/>
                <w:i w:val="0"/>
                <w:iCs w:val="0"/>
                <w:color w:val="000000"/>
                <w:kern w:val="0"/>
                <w:sz w:val="15"/>
                <w:szCs w:val="15"/>
                <w:u w:val="none"/>
                <w:lang w:val="en-US" w:eastAsia="zh-CN" w:bidi="ar"/>
              </w:rPr>
              <w:t>必修</w:t>
            </w:r>
          </w:p>
        </w:tc>
        <w:tc>
          <w:tcPr>
            <w:tcW w:w="322" w:type="pct"/>
            <w:noWrap w:val="0"/>
            <w:vAlign w:val="center"/>
          </w:tcPr>
          <w:p w14:paraId="3F77FC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i w:val="0"/>
                <w:iCs w:val="0"/>
                <w:color w:val="auto"/>
                <w:kern w:val="0"/>
                <w:sz w:val="15"/>
                <w:szCs w:val="15"/>
                <w:u w:val="none"/>
                <w:lang w:val="en-US" w:eastAsia="zh-CN" w:bidi="ar"/>
                <w14:ligatures w14:val="standardContextual"/>
              </w:rPr>
              <w:t>0.5</w:t>
            </w:r>
          </w:p>
        </w:tc>
        <w:tc>
          <w:tcPr>
            <w:tcW w:w="198" w:type="pct"/>
            <w:noWrap w:val="0"/>
            <w:vAlign w:val="center"/>
          </w:tcPr>
          <w:p w14:paraId="7DF5120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i w:val="0"/>
                <w:iCs w:val="0"/>
                <w:color w:val="auto"/>
                <w:kern w:val="0"/>
                <w:sz w:val="15"/>
                <w:szCs w:val="15"/>
                <w:u w:val="none"/>
                <w:lang w:val="en-US" w:eastAsia="zh-CN" w:bidi="ar"/>
              </w:rPr>
              <w:t>考查</w:t>
            </w:r>
          </w:p>
        </w:tc>
        <w:tc>
          <w:tcPr>
            <w:tcW w:w="269" w:type="pct"/>
            <w:noWrap w:val="0"/>
            <w:vAlign w:val="center"/>
          </w:tcPr>
          <w:p w14:paraId="471C66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i w:val="0"/>
                <w:iCs w:val="0"/>
                <w:color w:val="auto"/>
                <w:kern w:val="0"/>
                <w:sz w:val="15"/>
                <w:szCs w:val="15"/>
                <w:u w:val="none"/>
                <w:lang w:val="en-US" w:eastAsia="zh-CN" w:bidi="ar"/>
                <w14:ligatures w14:val="standardContextual"/>
              </w:rPr>
              <w:t>4</w:t>
            </w:r>
          </w:p>
        </w:tc>
        <w:tc>
          <w:tcPr>
            <w:tcW w:w="252" w:type="pct"/>
            <w:noWrap w:val="0"/>
            <w:vAlign w:val="center"/>
          </w:tcPr>
          <w:p w14:paraId="294FEEE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i w:val="0"/>
                <w:iCs w:val="0"/>
                <w:color w:val="auto"/>
                <w:kern w:val="0"/>
                <w:sz w:val="15"/>
                <w:szCs w:val="15"/>
                <w:u w:val="none"/>
                <w:lang w:val="en-US" w:eastAsia="zh-CN" w:bidi="ar"/>
              </w:rPr>
              <w:t>0</w:t>
            </w:r>
          </w:p>
        </w:tc>
        <w:tc>
          <w:tcPr>
            <w:tcW w:w="278" w:type="pct"/>
            <w:noWrap w:val="0"/>
            <w:vAlign w:val="center"/>
          </w:tcPr>
          <w:p w14:paraId="1CE79C2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i w:val="0"/>
                <w:iCs w:val="0"/>
                <w:color w:val="auto"/>
                <w:kern w:val="0"/>
                <w:sz w:val="15"/>
                <w:szCs w:val="15"/>
                <w:u w:val="none"/>
                <w:lang w:val="en-US" w:eastAsia="zh-CN" w:bidi="ar"/>
              </w:rPr>
              <w:t>4</w:t>
            </w:r>
          </w:p>
        </w:tc>
        <w:tc>
          <w:tcPr>
            <w:tcW w:w="246" w:type="pct"/>
            <w:noWrap w:val="0"/>
            <w:vAlign w:val="center"/>
          </w:tcPr>
          <w:p w14:paraId="0CC52B2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val="0"/>
                <w:bCs w:val="0"/>
                <w:color w:val="FF0000"/>
                <w:kern w:val="0"/>
                <w:sz w:val="15"/>
                <w:szCs w:val="15"/>
                <w:highlight w:val="none"/>
                <w:lang w:val="en-US" w:eastAsia="zh-CN" w:bidi="ar-SA"/>
              </w:rPr>
            </w:pPr>
            <w:r>
              <w:rPr>
                <w:rFonts w:hint="eastAsia" w:ascii="宋体" w:hAnsi="宋体" w:eastAsia="宋体" w:cs="宋体"/>
                <w:i w:val="0"/>
                <w:iCs w:val="0"/>
                <w:color w:val="000000"/>
                <w:kern w:val="0"/>
                <w:sz w:val="15"/>
                <w:szCs w:val="15"/>
                <w:u w:val="none"/>
                <w:lang w:val="en-US" w:eastAsia="zh-CN" w:bidi="ar"/>
              </w:rPr>
              <w:t>4*1</w:t>
            </w:r>
          </w:p>
        </w:tc>
        <w:tc>
          <w:tcPr>
            <w:tcW w:w="277" w:type="pct"/>
            <w:gridSpan w:val="2"/>
            <w:noWrap w:val="0"/>
            <w:vAlign w:val="center"/>
          </w:tcPr>
          <w:p w14:paraId="5F762A62">
            <w:pPr>
              <w:keepNext w:val="0"/>
              <w:keepLines w:val="0"/>
              <w:suppressLineNumbers w:val="0"/>
              <w:spacing w:before="0" w:beforeAutospacing="0" w:after="0" w:afterAutospacing="0"/>
              <w:ind w:left="0" w:leftChars="0" w:right="0" w:rightChars="0"/>
              <w:rPr>
                <w:rFonts w:hint="eastAsia" w:ascii="宋体" w:hAnsi="宋体" w:eastAsia="宋体" w:cs="宋体"/>
                <w:b w:val="0"/>
                <w:bCs w:val="0"/>
                <w:color w:val="FF0000"/>
                <w:kern w:val="0"/>
                <w:sz w:val="15"/>
                <w:szCs w:val="15"/>
                <w:highlight w:val="none"/>
                <w:lang w:val="en-US" w:eastAsia="zh-CN" w:bidi="ar-SA"/>
              </w:rPr>
            </w:pPr>
          </w:p>
        </w:tc>
        <w:tc>
          <w:tcPr>
            <w:tcW w:w="277" w:type="pct"/>
            <w:noWrap w:val="0"/>
            <w:vAlign w:val="center"/>
          </w:tcPr>
          <w:p w14:paraId="7D0B9607">
            <w:pPr>
              <w:keepNext w:val="0"/>
              <w:keepLines w:val="0"/>
              <w:suppressLineNumbers w:val="0"/>
              <w:spacing w:before="0" w:beforeAutospacing="0" w:after="0" w:afterAutospacing="0"/>
              <w:ind w:left="0" w:leftChars="0" w:right="0" w:rightChars="0"/>
              <w:rPr>
                <w:rFonts w:hint="eastAsia" w:ascii="宋体" w:hAnsi="宋体" w:eastAsia="宋体" w:cs="宋体"/>
                <w:b w:val="0"/>
                <w:bCs w:val="0"/>
                <w:color w:val="FF0000"/>
                <w:kern w:val="0"/>
                <w:sz w:val="15"/>
                <w:szCs w:val="15"/>
                <w:highlight w:val="none"/>
                <w:lang w:val="en-US" w:eastAsia="zh-CN" w:bidi="ar-SA"/>
              </w:rPr>
            </w:pPr>
          </w:p>
        </w:tc>
        <w:tc>
          <w:tcPr>
            <w:tcW w:w="277" w:type="pct"/>
            <w:noWrap w:val="0"/>
            <w:vAlign w:val="center"/>
          </w:tcPr>
          <w:p w14:paraId="4E6E33CC">
            <w:pPr>
              <w:keepNext w:val="0"/>
              <w:keepLines w:val="0"/>
              <w:suppressLineNumbers w:val="0"/>
              <w:spacing w:before="0" w:beforeAutospacing="0" w:after="0" w:afterAutospacing="0"/>
              <w:ind w:left="0" w:leftChars="0" w:right="0" w:rightChars="0"/>
              <w:rPr>
                <w:rFonts w:hint="eastAsia" w:ascii="宋体" w:hAnsi="宋体" w:eastAsia="宋体" w:cs="宋体"/>
                <w:b w:val="0"/>
                <w:bCs w:val="0"/>
                <w:color w:val="FF0000"/>
                <w:kern w:val="0"/>
                <w:sz w:val="15"/>
                <w:szCs w:val="15"/>
                <w:highlight w:val="none"/>
                <w:lang w:val="en-US" w:eastAsia="zh-CN" w:bidi="ar-SA"/>
              </w:rPr>
            </w:pPr>
          </w:p>
        </w:tc>
        <w:tc>
          <w:tcPr>
            <w:tcW w:w="277" w:type="pct"/>
            <w:noWrap w:val="0"/>
            <w:vAlign w:val="center"/>
          </w:tcPr>
          <w:p w14:paraId="5F1344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lang w:val="en-US" w:eastAsia="zh-CN" w:bidi="ar-SA"/>
              </w:rPr>
            </w:pPr>
          </w:p>
        </w:tc>
        <w:tc>
          <w:tcPr>
            <w:tcW w:w="277" w:type="pct"/>
            <w:noWrap w:val="0"/>
            <w:vAlign w:val="center"/>
          </w:tcPr>
          <w:p w14:paraId="241488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lang w:val="en-US" w:eastAsia="zh-CN" w:bidi="ar-SA"/>
              </w:rPr>
            </w:pPr>
          </w:p>
        </w:tc>
      </w:tr>
      <w:tr w14:paraId="32C12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F4500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rPr>
            </w:pPr>
          </w:p>
        </w:tc>
        <w:tc>
          <w:tcPr>
            <w:tcW w:w="223" w:type="pct"/>
            <w:vMerge w:val="continue"/>
            <w:noWrap w:val="0"/>
            <w:vAlign w:val="center"/>
          </w:tcPr>
          <w:p w14:paraId="2BE341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140645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8</w:t>
            </w:r>
          </w:p>
        </w:tc>
        <w:tc>
          <w:tcPr>
            <w:tcW w:w="373" w:type="pct"/>
            <w:noWrap w:val="0"/>
            <w:vAlign w:val="center"/>
          </w:tcPr>
          <w:p w14:paraId="3A4709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GL4201</w:t>
            </w:r>
          </w:p>
        </w:tc>
        <w:tc>
          <w:tcPr>
            <w:tcW w:w="809" w:type="pct"/>
            <w:noWrap w:val="0"/>
            <w:vAlign w:val="center"/>
          </w:tcPr>
          <w:p w14:paraId="69C6E4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eastAsia="zh-CN"/>
              </w:rPr>
            </w:pPr>
            <w:r>
              <w:rPr>
                <w:rFonts w:hint="eastAsia" w:ascii="宋体" w:hAnsi="宋体" w:eastAsia="宋体" w:cs="宋体"/>
                <w:b w:val="0"/>
                <w:bCs w:val="0"/>
                <w:color w:val="auto"/>
                <w:kern w:val="0"/>
                <w:sz w:val="15"/>
                <w:szCs w:val="15"/>
                <w:highlight w:val="none"/>
                <w:lang w:val="en-US" w:eastAsia="zh-CN"/>
              </w:rPr>
              <w:t>岗位实习</w:t>
            </w:r>
          </w:p>
        </w:tc>
        <w:tc>
          <w:tcPr>
            <w:tcW w:w="224" w:type="pct"/>
            <w:noWrap w:val="0"/>
            <w:vAlign w:val="center"/>
          </w:tcPr>
          <w:p w14:paraId="0E893F5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必修</w:t>
            </w:r>
          </w:p>
        </w:tc>
        <w:tc>
          <w:tcPr>
            <w:tcW w:w="322" w:type="pct"/>
            <w:noWrap w:val="0"/>
            <w:vAlign w:val="center"/>
          </w:tcPr>
          <w:p w14:paraId="10BA9C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24</w:t>
            </w:r>
          </w:p>
        </w:tc>
        <w:tc>
          <w:tcPr>
            <w:tcW w:w="198" w:type="pct"/>
            <w:noWrap w:val="0"/>
            <w:vAlign w:val="center"/>
          </w:tcPr>
          <w:p w14:paraId="1B80C9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考查</w:t>
            </w:r>
          </w:p>
        </w:tc>
        <w:tc>
          <w:tcPr>
            <w:tcW w:w="269" w:type="pct"/>
            <w:noWrap w:val="0"/>
            <w:vAlign w:val="center"/>
          </w:tcPr>
          <w:p w14:paraId="3B38EE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i w:val="0"/>
                <w:iCs w:val="0"/>
                <w:color w:val="000000"/>
                <w:kern w:val="0"/>
                <w:sz w:val="15"/>
                <w:szCs w:val="15"/>
                <w:u w:val="none"/>
                <w:lang w:val="en-US" w:eastAsia="zh-CN" w:bidi="ar"/>
                <w14:ligatures w14:val="standardContextual"/>
              </w:rPr>
              <w:t>576</w:t>
            </w:r>
          </w:p>
        </w:tc>
        <w:tc>
          <w:tcPr>
            <w:tcW w:w="252" w:type="pct"/>
            <w:noWrap w:val="0"/>
            <w:vAlign w:val="center"/>
          </w:tcPr>
          <w:p w14:paraId="7A29E8F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cs="宋体"/>
                <w:b w:val="0"/>
                <w:bCs w:val="0"/>
                <w:color w:val="auto"/>
                <w:kern w:val="0"/>
                <w:sz w:val="15"/>
                <w:szCs w:val="15"/>
                <w:highlight w:val="none"/>
                <w:lang w:val="en-US" w:eastAsia="zh-CN"/>
              </w:rPr>
              <w:t>0</w:t>
            </w:r>
          </w:p>
        </w:tc>
        <w:tc>
          <w:tcPr>
            <w:tcW w:w="278" w:type="pct"/>
            <w:noWrap w:val="0"/>
            <w:vAlign w:val="center"/>
          </w:tcPr>
          <w:p w14:paraId="7D058C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0"/>
                <w:sz w:val="15"/>
                <w:szCs w:val="15"/>
                <w:highlight w:val="none"/>
                <w:lang w:val="en-US" w:eastAsia="zh-CN"/>
              </w:rPr>
              <w:t>576</w:t>
            </w:r>
          </w:p>
        </w:tc>
        <w:tc>
          <w:tcPr>
            <w:tcW w:w="246" w:type="pct"/>
            <w:noWrap w:val="0"/>
            <w:vAlign w:val="center"/>
          </w:tcPr>
          <w:p w14:paraId="345B0E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1DD393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8D9F9E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63A7497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77F0ABC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8周</w:t>
            </w:r>
          </w:p>
        </w:tc>
        <w:tc>
          <w:tcPr>
            <w:tcW w:w="277" w:type="pct"/>
            <w:noWrap w:val="0"/>
            <w:vAlign w:val="center"/>
          </w:tcPr>
          <w:p w14:paraId="66EBD2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w:t>
            </w:r>
            <w:r>
              <w:rPr>
                <w:rFonts w:hint="eastAsia" w:ascii="宋体" w:hAnsi="宋体" w:eastAsia="宋体" w:cs="宋体"/>
                <w:b w:val="0"/>
                <w:bCs w:val="0"/>
                <w:color w:val="auto"/>
                <w:kern w:val="0"/>
                <w:sz w:val="15"/>
                <w:szCs w:val="15"/>
                <w:highlight w:val="none"/>
                <w:lang w:val="en-US" w:eastAsia="zh-CN"/>
              </w:rPr>
              <w:t>6</w:t>
            </w:r>
            <w:r>
              <w:rPr>
                <w:rFonts w:hint="eastAsia" w:ascii="宋体" w:hAnsi="宋体" w:eastAsia="宋体" w:cs="宋体"/>
                <w:b w:val="0"/>
                <w:bCs w:val="0"/>
                <w:color w:val="auto"/>
                <w:kern w:val="0"/>
                <w:sz w:val="15"/>
                <w:szCs w:val="15"/>
                <w:highlight w:val="none"/>
              </w:rPr>
              <w:t>周</w:t>
            </w:r>
          </w:p>
        </w:tc>
      </w:tr>
      <w:tr w14:paraId="287F6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541AE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rPr>
            </w:pPr>
          </w:p>
        </w:tc>
        <w:tc>
          <w:tcPr>
            <w:tcW w:w="223" w:type="pct"/>
            <w:vMerge w:val="continue"/>
            <w:noWrap w:val="0"/>
            <w:vAlign w:val="center"/>
          </w:tcPr>
          <w:p w14:paraId="167EF7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A5ED6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183" w:type="pct"/>
            <w:gridSpan w:val="2"/>
            <w:noWrap w:val="0"/>
            <w:vAlign w:val="center"/>
          </w:tcPr>
          <w:p w14:paraId="19B97B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eastAsia="宋体" w:cs="宋体"/>
                <w:b/>
                <w:bCs/>
                <w:color w:val="auto"/>
                <w:kern w:val="0"/>
                <w:sz w:val="15"/>
                <w:szCs w:val="15"/>
              </w:rPr>
              <w:t>小计</w:t>
            </w:r>
          </w:p>
        </w:tc>
        <w:tc>
          <w:tcPr>
            <w:tcW w:w="224" w:type="pct"/>
            <w:noWrap w:val="0"/>
            <w:vAlign w:val="center"/>
          </w:tcPr>
          <w:p w14:paraId="616C88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322" w:type="pct"/>
            <w:noWrap w:val="0"/>
            <w:vAlign w:val="center"/>
          </w:tcPr>
          <w:p w14:paraId="5F41912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yellow"/>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40.5</w:t>
            </w:r>
          </w:p>
        </w:tc>
        <w:tc>
          <w:tcPr>
            <w:tcW w:w="198" w:type="pct"/>
            <w:noWrap w:val="0"/>
            <w:vAlign w:val="center"/>
          </w:tcPr>
          <w:p w14:paraId="4AA549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highlight w:val="yellow"/>
              </w:rPr>
            </w:pPr>
          </w:p>
        </w:tc>
        <w:tc>
          <w:tcPr>
            <w:tcW w:w="269" w:type="pct"/>
            <w:noWrap w:val="0"/>
            <w:vAlign w:val="center"/>
          </w:tcPr>
          <w:p w14:paraId="18BE060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highlight w:val="yellow"/>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820</w:t>
            </w:r>
          </w:p>
        </w:tc>
        <w:tc>
          <w:tcPr>
            <w:tcW w:w="252" w:type="pct"/>
            <w:noWrap w:val="0"/>
            <w:vAlign w:val="center"/>
          </w:tcPr>
          <w:p w14:paraId="45D249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color w:val="auto"/>
                <w:kern w:val="0"/>
                <w:sz w:val="15"/>
                <w:szCs w:val="15"/>
                <w:lang w:val="en-US" w:eastAsia="zh-CN"/>
              </w:rPr>
              <w:t>0</w:t>
            </w:r>
          </w:p>
        </w:tc>
        <w:tc>
          <w:tcPr>
            <w:tcW w:w="278" w:type="pct"/>
            <w:noWrap w:val="0"/>
            <w:vAlign w:val="center"/>
          </w:tcPr>
          <w:p w14:paraId="5128A13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820</w:t>
            </w:r>
          </w:p>
        </w:tc>
        <w:tc>
          <w:tcPr>
            <w:tcW w:w="246" w:type="pct"/>
            <w:noWrap w:val="0"/>
            <w:vAlign w:val="center"/>
          </w:tcPr>
          <w:p w14:paraId="1115BA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52</w:t>
            </w:r>
          </w:p>
        </w:tc>
        <w:tc>
          <w:tcPr>
            <w:tcW w:w="277" w:type="pct"/>
            <w:gridSpan w:val="2"/>
            <w:noWrap w:val="0"/>
            <w:vAlign w:val="center"/>
          </w:tcPr>
          <w:p w14:paraId="6E99EF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48</w:t>
            </w:r>
          </w:p>
        </w:tc>
        <w:tc>
          <w:tcPr>
            <w:tcW w:w="277" w:type="pct"/>
            <w:noWrap w:val="0"/>
            <w:vAlign w:val="center"/>
          </w:tcPr>
          <w:p w14:paraId="792AEE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24</w:t>
            </w:r>
          </w:p>
        </w:tc>
        <w:tc>
          <w:tcPr>
            <w:tcW w:w="277" w:type="pct"/>
            <w:noWrap w:val="0"/>
            <w:vAlign w:val="center"/>
          </w:tcPr>
          <w:p w14:paraId="74F9C2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24</w:t>
            </w:r>
          </w:p>
        </w:tc>
        <w:tc>
          <w:tcPr>
            <w:tcW w:w="277" w:type="pct"/>
            <w:noWrap w:val="0"/>
            <w:vAlign w:val="center"/>
          </w:tcPr>
          <w:p w14:paraId="1DE175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5E95B4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r w14:paraId="3E61C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2" w:type="pct"/>
            <w:gridSpan w:val="6"/>
            <w:noWrap w:val="0"/>
            <w:vAlign w:val="center"/>
          </w:tcPr>
          <w:p w14:paraId="2571D1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color w:val="auto"/>
                <w:kern w:val="0"/>
                <w:sz w:val="15"/>
                <w:szCs w:val="15"/>
                <w:lang w:val="en-US" w:eastAsia="zh-CN"/>
              </w:rPr>
              <w:t>全部课程总计</w:t>
            </w:r>
          </w:p>
        </w:tc>
        <w:tc>
          <w:tcPr>
            <w:tcW w:w="322" w:type="pct"/>
            <w:noWrap w:val="0"/>
            <w:vAlign w:val="center"/>
          </w:tcPr>
          <w:p w14:paraId="6D78F0E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14</w:t>
            </w:r>
            <w:r>
              <w:rPr>
                <w:rFonts w:hint="eastAsia" w:ascii="宋体" w:hAnsi="宋体" w:cs="宋体"/>
                <w:b/>
                <w:bCs/>
                <w:i w:val="0"/>
                <w:iCs w:val="0"/>
                <w:color w:val="000000"/>
                <w:kern w:val="0"/>
                <w:sz w:val="15"/>
                <w:szCs w:val="15"/>
                <w:u w:val="none"/>
                <w:lang w:val="en-US" w:eastAsia="zh-CN" w:bidi="ar"/>
                <w14:ligatures w14:val="standardContextual"/>
              </w:rPr>
              <w:t>4</w:t>
            </w:r>
            <w:r>
              <w:rPr>
                <w:rFonts w:hint="eastAsia" w:ascii="宋体" w:hAnsi="宋体" w:eastAsia="宋体" w:cs="宋体"/>
                <w:b/>
                <w:bCs/>
                <w:i w:val="0"/>
                <w:iCs w:val="0"/>
                <w:color w:val="000000"/>
                <w:kern w:val="0"/>
                <w:sz w:val="15"/>
                <w:szCs w:val="15"/>
                <w:u w:val="none"/>
                <w:lang w:val="en-US" w:eastAsia="zh-CN" w:bidi="ar"/>
                <w14:ligatures w14:val="standardContextual"/>
              </w:rPr>
              <w:t>.5</w:t>
            </w:r>
          </w:p>
        </w:tc>
        <w:tc>
          <w:tcPr>
            <w:tcW w:w="198" w:type="pct"/>
            <w:noWrap w:val="0"/>
            <w:vAlign w:val="center"/>
          </w:tcPr>
          <w:p w14:paraId="7B87C5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69" w:type="pct"/>
            <w:noWrap w:val="0"/>
            <w:vAlign w:val="center"/>
          </w:tcPr>
          <w:p w14:paraId="7A9EB6E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25</w:t>
            </w:r>
            <w:r>
              <w:rPr>
                <w:rFonts w:hint="eastAsia" w:ascii="宋体" w:hAnsi="宋体" w:cs="宋体"/>
                <w:b/>
                <w:bCs/>
                <w:i w:val="0"/>
                <w:iCs w:val="0"/>
                <w:color w:val="000000"/>
                <w:kern w:val="0"/>
                <w:sz w:val="15"/>
                <w:szCs w:val="15"/>
                <w:u w:val="none"/>
                <w:lang w:val="en-US" w:eastAsia="zh-CN" w:bidi="ar"/>
                <w14:ligatures w14:val="standardContextual"/>
              </w:rPr>
              <w:t>52</w:t>
            </w:r>
          </w:p>
        </w:tc>
        <w:tc>
          <w:tcPr>
            <w:tcW w:w="252" w:type="pct"/>
            <w:noWrap w:val="0"/>
            <w:vAlign w:val="center"/>
          </w:tcPr>
          <w:p w14:paraId="7EE0C6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920</w:t>
            </w:r>
          </w:p>
        </w:tc>
        <w:tc>
          <w:tcPr>
            <w:tcW w:w="278" w:type="pct"/>
            <w:noWrap w:val="0"/>
            <w:vAlign w:val="center"/>
          </w:tcPr>
          <w:p w14:paraId="4CE69B1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1632</w:t>
            </w:r>
          </w:p>
        </w:tc>
        <w:tc>
          <w:tcPr>
            <w:tcW w:w="246" w:type="pct"/>
            <w:noWrap w:val="0"/>
            <w:vAlign w:val="center"/>
          </w:tcPr>
          <w:p w14:paraId="188520F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84</w:t>
            </w:r>
          </w:p>
        </w:tc>
        <w:tc>
          <w:tcPr>
            <w:tcW w:w="277" w:type="pct"/>
            <w:gridSpan w:val="2"/>
            <w:noWrap w:val="0"/>
            <w:vAlign w:val="center"/>
          </w:tcPr>
          <w:p w14:paraId="39BF691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lang w:val="en-US" w:eastAsia="zh-CN"/>
              </w:rPr>
            </w:pPr>
            <w:r>
              <w:rPr>
                <w:rFonts w:hint="eastAsia" w:ascii="宋体" w:hAnsi="宋体" w:cs="宋体"/>
                <w:b/>
                <w:bCs/>
                <w:i w:val="0"/>
                <w:iCs w:val="0"/>
                <w:color w:val="000000"/>
                <w:kern w:val="0"/>
                <w:sz w:val="15"/>
                <w:szCs w:val="15"/>
                <w:u w:val="none"/>
                <w:lang w:val="en-US" w:eastAsia="zh-CN" w:bidi="ar"/>
                <w14:ligatures w14:val="standardContextual"/>
              </w:rPr>
              <w:t>68</w:t>
            </w:r>
          </w:p>
        </w:tc>
        <w:tc>
          <w:tcPr>
            <w:tcW w:w="277" w:type="pct"/>
            <w:noWrap w:val="0"/>
            <w:vAlign w:val="center"/>
          </w:tcPr>
          <w:p w14:paraId="6543B33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lang w:val="en-US" w:eastAsia="zh-CN"/>
              </w:rPr>
            </w:pPr>
            <w:r>
              <w:rPr>
                <w:rFonts w:hint="eastAsia" w:ascii="宋体" w:hAnsi="宋体" w:cs="宋体"/>
                <w:b/>
                <w:bCs/>
                <w:i w:val="0"/>
                <w:iCs w:val="0"/>
                <w:color w:val="000000"/>
                <w:kern w:val="0"/>
                <w:sz w:val="15"/>
                <w:szCs w:val="15"/>
                <w:u w:val="none"/>
                <w:lang w:val="en-US" w:eastAsia="zh-CN" w:bidi="ar"/>
                <w14:ligatures w14:val="standardContextual"/>
              </w:rPr>
              <w:t>50</w:t>
            </w:r>
          </w:p>
        </w:tc>
        <w:tc>
          <w:tcPr>
            <w:tcW w:w="277" w:type="pct"/>
            <w:noWrap w:val="0"/>
            <w:vAlign w:val="center"/>
          </w:tcPr>
          <w:p w14:paraId="4B9E009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5"/>
                <w:szCs w:val="15"/>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42</w:t>
            </w:r>
          </w:p>
        </w:tc>
        <w:tc>
          <w:tcPr>
            <w:tcW w:w="277" w:type="pct"/>
            <w:noWrap w:val="0"/>
            <w:vAlign w:val="center"/>
          </w:tcPr>
          <w:p w14:paraId="1E82B5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7" w:type="pct"/>
            <w:noWrap w:val="0"/>
            <w:vAlign w:val="center"/>
          </w:tcPr>
          <w:p w14:paraId="0088E6D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r>
    </w:tbl>
    <w:p w14:paraId="18091756">
      <w:pPr>
        <w:spacing w:line="440" w:lineRule="exact"/>
        <w:rPr>
          <w:rFonts w:hint="eastAsia"/>
          <w:color w:val="auto"/>
          <w:sz w:val="24"/>
          <w:szCs w:val="24"/>
          <w:lang w:val="zh-CN"/>
          <w14:ligatures w14:val="none"/>
        </w:rPr>
      </w:pPr>
    </w:p>
    <w:p w14:paraId="232828AC">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eastAsia="zh-CN"/>
          <w14:ligatures w14:val="none"/>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三</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教学进程</w:t>
      </w:r>
      <w:r>
        <w:rPr>
          <w:rFonts w:hint="eastAsia" w:ascii="楷体" w:hAnsi="楷体" w:eastAsia="楷体"/>
          <w:color w:val="auto"/>
          <w:kern w:val="0"/>
          <w:sz w:val="24"/>
          <w:szCs w:val="24"/>
          <w14:ligatures w14:val="none"/>
        </w:rPr>
        <w:t>表</w:t>
      </w:r>
    </w:p>
    <w:p w14:paraId="5C0F96F7">
      <w:pPr>
        <w:spacing w:line="560" w:lineRule="exact"/>
        <w:jc w:val="center"/>
        <w:rPr>
          <w:rFonts w:ascii="宋体" w:hAnsi="宋体" w:cs="宋体"/>
          <w:b/>
          <w:color w:val="767171" w:themeColor="background2" w:themeShade="80"/>
          <w:kern w:val="0"/>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7</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en-US" w:eastAsia="zh-CN"/>
          <w14:ligatures w14:val="none"/>
        </w:rPr>
        <w:t>教学进程</w:t>
      </w:r>
      <w:r>
        <w:rPr>
          <w:rFonts w:hint="eastAsia" w:ascii="宋体" w:hAnsi="宋体" w:cs="宋体"/>
          <w:b/>
          <w:bCs/>
          <w:sz w:val="24"/>
          <w:szCs w:val="24"/>
          <w:highlight w:val="none"/>
          <w14:ligatures w14:val="none"/>
        </w:rPr>
        <w:t>表</w:t>
      </w:r>
    </w:p>
    <w:tbl>
      <w:tblPr>
        <w:tblStyle w:val="70"/>
        <w:tblW w:w="9855" w:type="dxa"/>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34"/>
        <w:gridCol w:w="659"/>
        <w:gridCol w:w="499"/>
        <w:gridCol w:w="469"/>
        <w:gridCol w:w="465"/>
        <w:gridCol w:w="411"/>
        <w:gridCol w:w="411"/>
        <w:gridCol w:w="411"/>
        <w:gridCol w:w="411"/>
        <w:gridCol w:w="411"/>
        <w:gridCol w:w="411"/>
        <w:gridCol w:w="423"/>
        <w:gridCol w:w="423"/>
        <w:gridCol w:w="423"/>
        <w:gridCol w:w="423"/>
        <w:gridCol w:w="423"/>
        <w:gridCol w:w="424"/>
        <w:gridCol w:w="424"/>
        <w:gridCol w:w="424"/>
        <w:gridCol w:w="424"/>
        <w:gridCol w:w="424"/>
        <w:gridCol w:w="428"/>
      </w:tblGrid>
      <w:tr w14:paraId="12BBF66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209" w:hRule="atLeast"/>
          <w:jc w:val="center"/>
        </w:trPr>
        <w:tc>
          <w:tcPr>
            <w:tcW w:w="634" w:type="dxa"/>
            <w:tcBorders>
              <w:tl2br w:val="nil"/>
              <w:tr2bl w:val="nil"/>
            </w:tcBorders>
            <w:vAlign w:val="center"/>
          </w:tcPr>
          <w:p w14:paraId="079537B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drawing>
                <wp:anchor distT="0" distB="0" distL="0" distR="0" simplePos="0" relativeHeight="251660288" behindDoc="1" locked="0" layoutInCell="1" allowOverlap="1">
                  <wp:simplePos x="0" y="0"/>
                  <wp:positionH relativeFrom="column">
                    <wp:posOffset>0</wp:posOffset>
                  </wp:positionH>
                  <wp:positionV relativeFrom="paragraph">
                    <wp:posOffset>-635</wp:posOffset>
                  </wp:positionV>
                  <wp:extent cx="819785" cy="766445"/>
                  <wp:effectExtent l="0" t="0" r="18415" b="14605"/>
                  <wp:wrapNone/>
                  <wp:docPr id="9" name="IM 2"/>
                  <wp:cNvGraphicFramePr/>
                  <a:graphic xmlns:a="http://schemas.openxmlformats.org/drawingml/2006/main">
                    <a:graphicData uri="http://schemas.openxmlformats.org/drawingml/2006/picture">
                      <pic:pic xmlns:pic="http://schemas.openxmlformats.org/drawingml/2006/picture">
                        <pic:nvPicPr>
                          <pic:cNvPr id="9" name="IM 2"/>
                          <pic:cNvPicPr/>
                        </pic:nvPicPr>
                        <pic:blipFill>
                          <a:blip r:embed="rId8"/>
                          <a:stretch>
                            <a:fillRect/>
                          </a:stretch>
                        </pic:blipFill>
                        <pic:spPr>
                          <a:xfrm>
                            <a:off x="0" y="0"/>
                            <a:ext cx="819785" cy="766445"/>
                          </a:xfrm>
                          <a:prstGeom prst="rect">
                            <a:avLst/>
                          </a:prstGeom>
                        </pic:spPr>
                      </pic:pic>
                    </a:graphicData>
                  </a:graphic>
                </wp:anchor>
              </w:drawing>
            </w:r>
            <w:r>
              <w:rPr>
                <w:rFonts w:hint="eastAsia" w:ascii="宋体" w:hAnsi="宋体" w:eastAsia="宋体" w:cs="宋体"/>
                <w:snapToGrid w:val="0"/>
                <w:color w:val="000000"/>
                <w:sz w:val="18"/>
                <w:szCs w:val="18"/>
              </w:rPr>
              <w:t>学</w:t>
            </w:r>
          </w:p>
          <w:p w14:paraId="6D5EE71C">
            <w:pPr>
              <w:jc w:val="center"/>
              <w:rPr>
                <w:rFonts w:hint="eastAsia" w:ascii="宋体" w:hAnsi="宋体" w:eastAsia="宋体" w:cs="宋体"/>
                <w:snapToGrid w:val="0"/>
                <w:color w:val="000000"/>
                <w:sz w:val="18"/>
                <w:szCs w:val="18"/>
              </w:rPr>
            </w:pPr>
          </w:p>
          <w:p w14:paraId="02316778">
            <w:pPr>
              <w:jc w:val="both"/>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年</w:t>
            </w:r>
          </w:p>
          <w:p w14:paraId="63A00906">
            <w:pPr>
              <w:jc w:val="center"/>
              <w:rPr>
                <w:rFonts w:hint="eastAsia" w:ascii="宋体" w:hAnsi="宋体" w:eastAsia="宋体" w:cs="宋体"/>
                <w:snapToGrid w:val="0"/>
                <w:color w:val="000000"/>
                <w:sz w:val="18"/>
                <w:szCs w:val="18"/>
              </w:rPr>
            </w:pPr>
          </w:p>
          <w:p w14:paraId="04D2FAE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级</w:t>
            </w:r>
          </w:p>
        </w:tc>
        <w:tc>
          <w:tcPr>
            <w:tcW w:w="659" w:type="dxa"/>
            <w:tcBorders>
              <w:tl2br w:val="nil"/>
              <w:tr2bl w:val="nil"/>
            </w:tcBorders>
            <w:vAlign w:val="center"/>
          </w:tcPr>
          <w:p w14:paraId="1902624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 xml:space="preserve"> </w:t>
            </w:r>
            <w:r>
              <w:rPr>
                <w:rFonts w:hint="eastAsia" w:ascii="宋体" w:hAnsi="宋体" w:eastAsia="宋体" w:cs="宋体"/>
                <w:snapToGrid w:val="0"/>
                <w:color w:val="000000"/>
                <w:sz w:val="18"/>
                <w:szCs w:val="18"/>
              </w:rPr>
              <w:t>周</w:t>
            </w:r>
          </w:p>
          <w:p w14:paraId="0993A268">
            <w:pPr>
              <w:jc w:val="center"/>
              <w:rPr>
                <w:rFonts w:hint="eastAsia" w:ascii="宋体" w:hAnsi="宋体" w:eastAsia="宋体" w:cs="宋体"/>
                <w:snapToGrid w:val="0"/>
                <w:color w:val="000000"/>
                <w:sz w:val="18"/>
                <w:szCs w:val="18"/>
                <w:lang w:val="en-US" w:eastAsia="zh-CN"/>
              </w:rPr>
            </w:pPr>
            <w:r>
              <w:rPr>
                <w:rFonts w:hint="eastAsia" w:ascii="宋体" w:hAnsi="宋体" w:eastAsia="宋体" w:cs="宋体"/>
                <w:snapToGrid w:val="0"/>
                <w:color w:val="000000"/>
                <w:sz w:val="18"/>
                <w:szCs w:val="18"/>
                <w:lang w:val="en-US" w:eastAsia="zh-CN"/>
              </w:rPr>
              <w:t xml:space="preserve">    </w:t>
            </w:r>
          </w:p>
          <w:p w14:paraId="6EF0993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 xml:space="preserve">     </w:t>
            </w:r>
            <w:r>
              <w:rPr>
                <w:rFonts w:hint="eastAsia" w:ascii="宋体" w:hAnsi="宋体" w:eastAsia="宋体" w:cs="宋体"/>
                <w:snapToGrid w:val="0"/>
                <w:color w:val="000000"/>
                <w:sz w:val="18"/>
                <w:szCs w:val="18"/>
              </w:rPr>
              <w:t>次</w:t>
            </w:r>
          </w:p>
          <w:p w14:paraId="34B8931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期</w:t>
            </w:r>
          </w:p>
        </w:tc>
        <w:tc>
          <w:tcPr>
            <w:tcW w:w="499" w:type="dxa"/>
            <w:tcBorders>
              <w:tl2br w:val="nil"/>
              <w:tr2bl w:val="nil"/>
            </w:tcBorders>
            <w:vAlign w:val="center"/>
          </w:tcPr>
          <w:p w14:paraId="7F3B9505">
            <w:pPr>
              <w:jc w:val="center"/>
              <w:rPr>
                <w:rFonts w:hint="eastAsia" w:ascii="宋体" w:hAnsi="宋体" w:eastAsia="宋体" w:cs="宋体"/>
                <w:snapToGrid w:val="0"/>
                <w:color w:val="000000"/>
                <w:sz w:val="18"/>
                <w:szCs w:val="18"/>
              </w:rPr>
            </w:pPr>
          </w:p>
          <w:p w14:paraId="344B49D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w:t>
            </w:r>
          </w:p>
        </w:tc>
        <w:tc>
          <w:tcPr>
            <w:tcW w:w="469" w:type="dxa"/>
            <w:tcBorders>
              <w:tl2br w:val="nil"/>
              <w:tr2bl w:val="nil"/>
            </w:tcBorders>
            <w:vAlign w:val="center"/>
          </w:tcPr>
          <w:p w14:paraId="1EBDEE6F">
            <w:pPr>
              <w:jc w:val="center"/>
              <w:rPr>
                <w:rFonts w:hint="eastAsia" w:ascii="宋体" w:hAnsi="宋体" w:eastAsia="宋体" w:cs="宋体"/>
                <w:snapToGrid w:val="0"/>
                <w:color w:val="000000"/>
                <w:sz w:val="18"/>
                <w:szCs w:val="18"/>
              </w:rPr>
            </w:pPr>
          </w:p>
          <w:p w14:paraId="6FEFC44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2</w:t>
            </w:r>
          </w:p>
        </w:tc>
        <w:tc>
          <w:tcPr>
            <w:tcW w:w="465" w:type="dxa"/>
            <w:tcBorders>
              <w:tl2br w:val="nil"/>
              <w:tr2bl w:val="nil"/>
            </w:tcBorders>
            <w:vAlign w:val="center"/>
          </w:tcPr>
          <w:p w14:paraId="2B8F5F0E">
            <w:pPr>
              <w:jc w:val="center"/>
              <w:rPr>
                <w:rFonts w:hint="eastAsia" w:ascii="宋体" w:hAnsi="宋体" w:eastAsia="宋体" w:cs="宋体"/>
                <w:snapToGrid w:val="0"/>
                <w:color w:val="000000"/>
                <w:sz w:val="18"/>
                <w:szCs w:val="18"/>
              </w:rPr>
            </w:pPr>
          </w:p>
          <w:p w14:paraId="028BC98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3</w:t>
            </w:r>
          </w:p>
        </w:tc>
        <w:tc>
          <w:tcPr>
            <w:tcW w:w="411" w:type="dxa"/>
            <w:tcBorders>
              <w:tl2br w:val="nil"/>
              <w:tr2bl w:val="nil"/>
            </w:tcBorders>
            <w:vAlign w:val="center"/>
          </w:tcPr>
          <w:p w14:paraId="0EA9911D">
            <w:pPr>
              <w:jc w:val="center"/>
              <w:rPr>
                <w:rFonts w:hint="eastAsia" w:ascii="宋体" w:hAnsi="宋体" w:eastAsia="宋体" w:cs="宋体"/>
                <w:snapToGrid w:val="0"/>
                <w:color w:val="000000"/>
                <w:sz w:val="18"/>
                <w:szCs w:val="18"/>
              </w:rPr>
            </w:pPr>
          </w:p>
          <w:p w14:paraId="6582AF9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4</w:t>
            </w:r>
          </w:p>
        </w:tc>
        <w:tc>
          <w:tcPr>
            <w:tcW w:w="411" w:type="dxa"/>
            <w:tcBorders>
              <w:tl2br w:val="nil"/>
              <w:tr2bl w:val="nil"/>
            </w:tcBorders>
            <w:vAlign w:val="center"/>
          </w:tcPr>
          <w:p w14:paraId="599B8F15">
            <w:pPr>
              <w:jc w:val="center"/>
              <w:rPr>
                <w:rFonts w:hint="eastAsia" w:ascii="宋体" w:hAnsi="宋体" w:eastAsia="宋体" w:cs="宋体"/>
                <w:snapToGrid w:val="0"/>
                <w:color w:val="000000"/>
                <w:sz w:val="18"/>
                <w:szCs w:val="18"/>
              </w:rPr>
            </w:pPr>
          </w:p>
          <w:p w14:paraId="5A8F336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5</w:t>
            </w:r>
          </w:p>
        </w:tc>
        <w:tc>
          <w:tcPr>
            <w:tcW w:w="411" w:type="dxa"/>
            <w:tcBorders>
              <w:tl2br w:val="nil"/>
              <w:tr2bl w:val="nil"/>
            </w:tcBorders>
            <w:vAlign w:val="center"/>
          </w:tcPr>
          <w:p w14:paraId="7CBAD0FB">
            <w:pPr>
              <w:jc w:val="center"/>
              <w:rPr>
                <w:rFonts w:hint="eastAsia" w:ascii="宋体" w:hAnsi="宋体" w:eastAsia="宋体" w:cs="宋体"/>
                <w:snapToGrid w:val="0"/>
                <w:color w:val="000000"/>
                <w:sz w:val="18"/>
                <w:szCs w:val="18"/>
              </w:rPr>
            </w:pPr>
          </w:p>
          <w:p w14:paraId="5B54BAA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6</w:t>
            </w:r>
          </w:p>
        </w:tc>
        <w:tc>
          <w:tcPr>
            <w:tcW w:w="411" w:type="dxa"/>
            <w:tcBorders>
              <w:tl2br w:val="nil"/>
              <w:tr2bl w:val="nil"/>
            </w:tcBorders>
            <w:vAlign w:val="center"/>
          </w:tcPr>
          <w:p w14:paraId="1B50F737">
            <w:pPr>
              <w:jc w:val="center"/>
              <w:rPr>
                <w:rFonts w:hint="eastAsia" w:ascii="宋体" w:hAnsi="宋体" w:eastAsia="宋体" w:cs="宋体"/>
                <w:snapToGrid w:val="0"/>
                <w:color w:val="000000"/>
                <w:sz w:val="18"/>
                <w:szCs w:val="18"/>
              </w:rPr>
            </w:pPr>
          </w:p>
          <w:p w14:paraId="43E1C20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7</w:t>
            </w:r>
          </w:p>
        </w:tc>
        <w:tc>
          <w:tcPr>
            <w:tcW w:w="411" w:type="dxa"/>
            <w:tcBorders>
              <w:tl2br w:val="nil"/>
              <w:tr2bl w:val="nil"/>
            </w:tcBorders>
            <w:vAlign w:val="center"/>
          </w:tcPr>
          <w:p w14:paraId="176224E1">
            <w:pPr>
              <w:jc w:val="center"/>
              <w:rPr>
                <w:rFonts w:hint="eastAsia" w:ascii="宋体" w:hAnsi="宋体" w:eastAsia="宋体" w:cs="宋体"/>
                <w:snapToGrid w:val="0"/>
                <w:color w:val="000000"/>
                <w:sz w:val="18"/>
                <w:szCs w:val="18"/>
              </w:rPr>
            </w:pPr>
          </w:p>
          <w:p w14:paraId="578DDD6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8</w:t>
            </w:r>
          </w:p>
        </w:tc>
        <w:tc>
          <w:tcPr>
            <w:tcW w:w="411" w:type="dxa"/>
            <w:tcBorders>
              <w:tl2br w:val="nil"/>
              <w:tr2bl w:val="nil"/>
            </w:tcBorders>
            <w:vAlign w:val="center"/>
          </w:tcPr>
          <w:p w14:paraId="57D72FF3">
            <w:pPr>
              <w:jc w:val="center"/>
              <w:rPr>
                <w:rFonts w:hint="eastAsia" w:ascii="宋体" w:hAnsi="宋体" w:eastAsia="宋体" w:cs="宋体"/>
                <w:snapToGrid w:val="0"/>
                <w:color w:val="000000"/>
                <w:sz w:val="18"/>
                <w:szCs w:val="18"/>
              </w:rPr>
            </w:pPr>
          </w:p>
          <w:p w14:paraId="7566FE0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9</w:t>
            </w:r>
          </w:p>
        </w:tc>
        <w:tc>
          <w:tcPr>
            <w:tcW w:w="423" w:type="dxa"/>
            <w:tcBorders>
              <w:tl2br w:val="nil"/>
              <w:tr2bl w:val="nil"/>
            </w:tcBorders>
            <w:vAlign w:val="center"/>
          </w:tcPr>
          <w:p w14:paraId="08FB7BB1">
            <w:pPr>
              <w:jc w:val="center"/>
              <w:rPr>
                <w:rFonts w:hint="eastAsia" w:ascii="宋体" w:hAnsi="宋体" w:eastAsia="宋体" w:cs="宋体"/>
                <w:snapToGrid w:val="0"/>
                <w:color w:val="000000"/>
                <w:sz w:val="18"/>
                <w:szCs w:val="18"/>
              </w:rPr>
            </w:pPr>
          </w:p>
          <w:p w14:paraId="2623436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10</w:t>
            </w:r>
          </w:p>
        </w:tc>
        <w:tc>
          <w:tcPr>
            <w:tcW w:w="423" w:type="dxa"/>
            <w:tcBorders>
              <w:tl2br w:val="nil"/>
              <w:tr2bl w:val="nil"/>
            </w:tcBorders>
            <w:vAlign w:val="center"/>
          </w:tcPr>
          <w:p w14:paraId="526B5FB5">
            <w:pPr>
              <w:jc w:val="center"/>
              <w:rPr>
                <w:rFonts w:hint="eastAsia" w:ascii="宋体" w:hAnsi="宋体" w:eastAsia="宋体" w:cs="宋体"/>
                <w:snapToGrid w:val="0"/>
                <w:color w:val="000000"/>
                <w:sz w:val="18"/>
                <w:szCs w:val="18"/>
              </w:rPr>
            </w:pPr>
          </w:p>
          <w:p w14:paraId="0BC7B81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11</w:t>
            </w:r>
          </w:p>
        </w:tc>
        <w:tc>
          <w:tcPr>
            <w:tcW w:w="423" w:type="dxa"/>
            <w:tcBorders>
              <w:tl2br w:val="nil"/>
              <w:tr2bl w:val="nil"/>
            </w:tcBorders>
            <w:vAlign w:val="center"/>
          </w:tcPr>
          <w:p w14:paraId="7CBE4742">
            <w:pPr>
              <w:jc w:val="center"/>
              <w:rPr>
                <w:rFonts w:hint="eastAsia" w:ascii="宋体" w:hAnsi="宋体" w:eastAsia="宋体" w:cs="宋体"/>
                <w:snapToGrid w:val="0"/>
                <w:color w:val="000000"/>
                <w:sz w:val="18"/>
                <w:szCs w:val="18"/>
              </w:rPr>
            </w:pPr>
          </w:p>
          <w:p w14:paraId="79ABCA0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12</w:t>
            </w:r>
          </w:p>
        </w:tc>
        <w:tc>
          <w:tcPr>
            <w:tcW w:w="423" w:type="dxa"/>
            <w:tcBorders>
              <w:tl2br w:val="nil"/>
              <w:tr2bl w:val="nil"/>
            </w:tcBorders>
            <w:vAlign w:val="center"/>
          </w:tcPr>
          <w:p w14:paraId="1B678C2C">
            <w:pPr>
              <w:jc w:val="center"/>
              <w:rPr>
                <w:rFonts w:hint="eastAsia" w:ascii="宋体" w:hAnsi="宋体" w:eastAsia="宋体" w:cs="宋体"/>
                <w:snapToGrid w:val="0"/>
                <w:color w:val="000000"/>
                <w:sz w:val="18"/>
                <w:szCs w:val="18"/>
              </w:rPr>
            </w:pPr>
          </w:p>
          <w:p w14:paraId="2CFD2B0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13</w:t>
            </w:r>
          </w:p>
        </w:tc>
        <w:tc>
          <w:tcPr>
            <w:tcW w:w="423" w:type="dxa"/>
            <w:tcBorders>
              <w:tl2br w:val="nil"/>
              <w:tr2bl w:val="nil"/>
            </w:tcBorders>
            <w:vAlign w:val="center"/>
          </w:tcPr>
          <w:p w14:paraId="06986A83">
            <w:pPr>
              <w:jc w:val="center"/>
              <w:rPr>
                <w:rFonts w:hint="eastAsia" w:ascii="宋体" w:hAnsi="宋体" w:eastAsia="宋体" w:cs="宋体"/>
                <w:snapToGrid w:val="0"/>
                <w:color w:val="000000"/>
                <w:sz w:val="18"/>
                <w:szCs w:val="18"/>
              </w:rPr>
            </w:pPr>
          </w:p>
          <w:p w14:paraId="22B8996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14</w:t>
            </w:r>
          </w:p>
        </w:tc>
        <w:tc>
          <w:tcPr>
            <w:tcW w:w="424" w:type="dxa"/>
            <w:tcBorders>
              <w:tl2br w:val="nil"/>
              <w:tr2bl w:val="nil"/>
            </w:tcBorders>
            <w:vAlign w:val="center"/>
          </w:tcPr>
          <w:p w14:paraId="1AFCB235">
            <w:pPr>
              <w:jc w:val="center"/>
              <w:rPr>
                <w:rFonts w:hint="eastAsia" w:ascii="宋体" w:hAnsi="宋体" w:eastAsia="宋体" w:cs="宋体"/>
                <w:snapToGrid w:val="0"/>
                <w:color w:val="000000"/>
                <w:sz w:val="18"/>
                <w:szCs w:val="18"/>
              </w:rPr>
            </w:pPr>
          </w:p>
          <w:p w14:paraId="5A75A7F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15</w:t>
            </w:r>
          </w:p>
        </w:tc>
        <w:tc>
          <w:tcPr>
            <w:tcW w:w="424" w:type="dxa"/>
            <w:tcBorders>
              <w:tl2br w:val="nil"/>
              <w:tr2bl w:val="nil"/>
            </w:tcBorders>
            <w:vAlign w:val="center"/>
          </w:tcPr>
          <w:p w14:paraId="731E0DE6">
            <w:pPr>
              <w:jc w:val="center"/>
              <w:rPr>
                <w:rFonts w:hint="eastAsia" w:ascii="宋体" w:hAnsi="宋体" w:eastAsia="宋体" w:cs="宋体"/>
                <w:snapToGrid w:val="0"/>
                <w:color w:val="000000"/>
                <w:sz w:val="18"/>
                <w:szCs w:val="18"/>
              </w:rPr>
            </w:pPr>
          </w:p>
          <w:p w14:paraId="1A1296D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16</w:t>
            </w:r>
          </w:p>
        </w:tc>
        <w:tc>
          <w:tcPr>
            <w:tcW w:w="424" w:type="dxa"/>
            <w:tcBorders>
              <w:tl2br w:val="nil"/>
              <w:tr2bl w:val="nil"/>
            </w:tcBorders>
            <w:vAlign w:val="center"/>
          </w:tcPr>
          <w:p w14:paraId="0C2D5F85">
            <w:pPr>
              <w:jc w:val="center"/>
              <w:rPr>
                <w:rFonts w:hint="eastAsia" w:ascii="宋体" w:hAnsi="宋体" w:eastAsia="宋体" w:cs="宋体"/>
                <w:snapToGrid w:val="0"/>
                <w:color w:val="000000"/>
                <w:sz w:val="18"/>
                <w:szCs w:val="18"/>
              </w:rPr>
            </w:pPr>
          </w:p>
          <w:p w14:paraId="7F21E87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17</w:t>
            </w:r>
          </w:p>
        </w:tc>
        <w:tc>
          <w:tcPr>
            <w:tcW w:w="424" w:type="dxa"/>
            <w:tcBorders>
              <w:tl2br w:val="nil"/>
              <w:tr2bl w:val="nil"/>
            </w:tcBorders>
            <w:vAlign w:val="center"/>
          </w:tcPr>
          <w:p w14:paraId="403FD422">
            <w:pPr>
              <w:jc w:val="center"/>
              <w:rPr>
                <w:rFonts w:hint="eastAsia" w:ascii="宋体" w:hAnsi="宋体" w:eastAsia="宋体" w:cs="宋体"/>
                <w:snapToGrid w:val="0"/>
                <w:color w:val="000000"/>
                <w:sz w:val="18"/>
                <w:szCs w:val="18"/>
              </w:rPr>
            </w:pPr>
          </w:p>
          <w:p w14:paraId="6A3F6C8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18</w:t>
            </w:r>
          </w:p>
        </w:tc>
        <w:tc>
          <w:tcPr>
            <w:tcW w:w="424" w:type="dxa"/>
            <w:tcBorders>
              <w:tl2br w:val="nil"/>
              <w:tr2bl w:val="nil"/>
            </w:tcBorders>
            <w:vAlign w:val="center"/>
          </w:tcPr>
          <w:p w14:paraId="7CC93DD9">
            <w:pPr>
              <w:jc w:val="center"/>
              <w:rPr>
                <w:rFonts w:hint="eastAsia" w:ascii="宋体" w:hAnsi="宋体" w:eastAsia="宋体" w:cs="宋体"/>
                <w:snapToGrid w:val="0"/>
                <w:color w:val="000000"/>
                <w:sz w:val="18"/>
                <w:szCs w:val="18"/>
              </w:rPr>
            </w:pPr>
          </w:p>
          <w:p w14:paraId="11DADC9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19</w:t>
            </w:r>
          </w:p>
        </w:tc>
        <w:tc>
          <w:tcPr>
            <w:tcW w:w="428" w:type="dxa"/>
            <w:tcBorders>
              <w:tl2br w:val="nil"/>
              <w:tr2bl w:val="nil"/>
            </w:tcBorders>
            <w:vAlign w:val="center"/>
          </w:tcPr>
          <w:p w14:paraId="51E03003">
            <w:pPr>
              <w:jc w:val="center"/>
              <w:rPr>
                <w:rFonts w:hint="eastAsia" w:ascii="宋体" w:hAnsi="宋体" w:eastAsia="宋体" w:cs="宋体"/>
                <w:snapToGrid w:val="0"/>
                <w:color w:val="000000"/>
                <w:sz w:val="18"/>
                <w:szCs w:val="18"/>
              </w:rPr>
            </w:pPr>
          </w:p>
          <w:p w14:paraId="1211E1B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20</w:t>
            </w:r>
          </w:p>
        </w:tc>
      </w:tr>
      <w:tr w14:paraId="18C95D3D">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4870B13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一年级</w:t>
            </w:r>
          </w:p>
        </w:tc>
        <w:tc>
          <w:tcPr>
            <w:tcW w:w="659" w:type="dxa"/>
            <w:tcBorders>
              <w:tl2br w:val="nil"/>
              <w:tr2bl w:val="nil"/>
            </w:tcBorders>
            <w:vAlign w:val="center"/>
          </w:tcPr>
          <w:p w14:paraId="0BB3A5F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第一</w:t>
            </w:r>
          </w:p>
          <w:p w14:paraId="302D7E4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5319CEEF">
            <w:pPr>
              <w:jc w:val="center"/>
              <w:rPr>
                <w:rFonts w:hint="eastAsia" w:ascii="宋体" w:hAnsi="宋体" w:eastAsia="宋体" w:cs="宋体"/>
                <w:snapToGrid w:val="0"/>
                <w:color w:val="000000"/>
                <w:sz w:val="18"/>
                <w:szCs w:val="18"/>
              </w:rPr>
            </w:pPr>
          </w:p>
        </w:tc>
        <w:tc>
          <w:tcPr>
            <w:tcW w:w="469" w:type="dxa"/>
            <w:tcBorders>
              <w:tl2br w:val="nil"/>
              <w:tr2bl w:val="nil"/>
            </w:tcBorders>
            <w:vAlign w:val="center"/>
          </w:tcPr>
          <w:p w14:paraId="27A0400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43510DF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E20E25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DBE1AB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5A9D73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F51E23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4BD98E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4C3541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665EB0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E65F57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7AFF61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1F2223D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6EFB14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FAC2698">
            <w:pPr>
              <w:jc w:val="center"/>
              <w:rPr>
                <w:rFonts w:hint="eastAsia" w:ascii="宋体" w:hAnsi="宋体" w:eastAsia="宋体" w:cs="宋体"/>
                <w:snapToGrid w:val="0"/>
                <w:color w:val="000000"/>
                <w:sz w:val="18"/>
                <w:szCs w:val="18"/>
                <w:lang w:eastAsia="zh-CN"/>
              </w:rPr>
            </w:pPr>
            <w:r>
              <w:rPr>
                <w:rFonts w:hint="eastAsia" w:ascii="宋体" w:hAnsi="宋体" w:cs="宋体"/>
                <w:snapToGrid w:val="0"/>
                <w:color w:val="000000"/>
                <w:sz w:val="18"/>
                <w:szCs w:val="18"/>
                <w:lang w:eastAsia="zh-CN"/>
              </w:rPr>
              <w:t>□</w:t>
            </w:r>
          </w:p>
        </w:tc>
        <w:tc>
          <w:tcPr>
            <w:tcW w:w="424" w:type="dxa"/>
            <w:tcBorders>
              <w:tl2br w:val="nil"/>
              <w:tr2bl w:val="nil"/>
            </w:tcBorders>
            <w:vAlign w:val="center"/>
          </w:tcPr>
          <w:p w14:paraId="27B131B4">
            <w:pPr>
              <w:jc w:val="center"/>
              <w:rPr>
                <w:rFonts w:hint="eastAsia" w:ascii="宋体" w:hAnsi="宋体" w:eastAsia="宋体" w:cs="宋体"/>
                <w:snapToGrid w:val="0"/>
                <w:color w:val="000000"/>
                <w:sz w:val="18"/>
                <w:szCs w:val="18"/>
              </w:rPr>
            </w:pPr>
            <w:r>
              <w:rPr>
                <w:rFonts w:hint="eastAsia" w:ascii="宋体" w:hAnsi="宋体" w:cs="宋体"/>
                <w:snapToGrid w:val="0"/>
                <w:color w:val="000000"/>
                <w:sz w:val="18"/>
                <w:szCs w:val="18"/>
                <w:lang w:eastAsia="zh-CN"/>
              </w:rPr>
              <w:t>□</w:t>
            </w:r>
          </w:p>
        </w:tc>
        <w:tc>
          <w:tcPr>
            <w:tcW w:w="424" w:type="dxa"/>
            <w:tcBorders>
              <w:tl2br w:val="nil"/>
              <w:tr2bl w:val="nil"/>
            </w:tcBorders>
            <w:vAlign w:val="center"/>
          </w:tcPr>
          <w:p w14:paraId="7425F91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72E501D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J</w:t>
            </w:r>
          </w:p>
        </w:tc>
        <w:tc>
          <w:tcPr>
            <w:tcW w:w="424" w:type="dxa"/>
            <w:tcBorders>
              <w:tl2br w:val="nil"/>
              <w:tr2bl w:val="nil"/>
            </w:tcBorders>
            <w:vAlign w:val="center"/>
          </w:tcPr>
          <w:p w14:paraId="6269A539">
            <w:pPr>
              <w:jc w:val="center"/>
              <w:rPr>
                <w:rFonts w:hint="eastAsia" w:ascii="宋体" w:hAnsi="宋体" w:eastAsia="宋体" w:cs="宋体"/>
                <w:snapToGrid w:val="0"/>
                <w:color w:val="000000"/>
                <w:sz w:val="18"/>
                <w:szCs w:val="18"/>
                <w:lang w:eastAsia="zh-CN"/>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3BFB30E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31E75CF9">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788C6CF3">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4B2D5EB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第二 </w:t>
            </w:r>
          </w:p>
          <w:p w14:paraId="5A9403F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2C9AE60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4896176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15D5910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BD7BC72">
            <w:pPr>
              <w:jc w:val="center"/>
              <w:rPr>
                <w:rFonts w:hint="eastAsia" w:ascii="宋体" w:hAnsi="宋体" w:eastAsia="宋体" w:cs="宋体"/>
                <w:snapToGrid w:val="0"/>
                <w:color w:val="000000"/>
                <w:sz w:val="18"/>
                <w:szCs w:val="18"/>
                <w:lang w:eastAsia="zh-CN"/>
              </w:rPr>
            </w:pPr>
            <w:r>
              <w:rPr>
                <w:rFonts w:hint="eastAsia" w:ascii="宋体" w:hAnsi="宋体" w:cs="宋体"/>
                <w:snapToGrid w:val="0"/>
                <w:color w:val="000000"/>
                <w:sz w:val="18"/>
                <w:szCs w:val="18"/>
                <w:lang w:eastAsia="zh-CN"/>
              </w:rPr>
              <w:t>□</w:t>
            </w:r>
          </w:p>
        </w:tc>
        <w:tc>
          <w:tcPr>
            <w:tcW w:w="411" w:type="dxa"/>
            <w:tcBorders>
              <w:tl2br w:val="nil"/>
              <w:tr2bl w:val="nil"/>
            </w:tcBorders>
            <w:vAlign w:val="center"/>
          </w:tcPr>
          <w:p w14:paraId="2359C7D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A7F677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F0CF66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64689A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91E786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06DA50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7EF51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43D85E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7A62CF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06023A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B297A8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19EE952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D0247B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16635712">
            <w:pPr>
              <w:jc w:val="center"/>
              <w:rPr>
                <w:rFonts w:hint="eastAsia" w:ascii="宋体" w:hAnsi="宋体" w:eastAsia="宋体" w:cs="宋体"/>
                <w:snapToGrid w:val="0"/>
                <w:color w:val="000000"/>
                <w:sz w:val="18"/>
                <w:szCs w:val="18"/>
                <w:lang w:eastAsia="zh-CN"/>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BEF29A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8" w:type="dxa"/>
            <w:tcBorders>
              <w:tl2br w:val="nil"/>
              <w:tr2bl w:val="nil"/>
            </w:tcBorders>
            <w:vAlign w:val="center"/>
          </w:tcPr>
          <w:p w14:paraId="7A2FCF6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r>
      <w:tr w14:paraId="73C7014D">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320E559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二年级</w:t>
            </w:r>
          </w:p>
        </w:tc>
        <w:tc>
          <w:tcPr>
            <w:tcW w:w="659" w:type="dxa"/>
            <w:tcBorders>
              <w:tl2br w:val="nil"/>
              <w:tr2bl w:val="nil"/>
            </w:tcBorders>
            <w:vAlign w:val="center"/>
          </w:tcPr>
          <w:p w14:paraId="33B637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第三 </w:t>
            </w:r>
          </w:p>
          <w:p w14:paraId="52FEAA5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79424AC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7C18832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277DDBA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5C6EAE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5BACEE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662FD5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A58366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34A3BA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73374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55F918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03C008E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4CADE2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12F88D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1BA860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74316F1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74D750A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162B001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2E5751B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7CE63E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32A4351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56E7238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0F0AA2E1">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4133261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第四 </w:t>
            </w:r>
          </w:p>
          <w:p w14:paraId="5C4717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507D7D5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0FE5A1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21C3086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BFF566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B94161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08B486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A233C2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9C3D69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BB836C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0033A2A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EE5D82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1FB59DB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0F2B93F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65293E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10B76E7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22D9085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093F0E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212F3E1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9A8827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8" w:type="dxa"/>
            <w:tcBorders>
              <w:tl2br w:val="nil"/>
              <w:tr2bl w:val="nil"/>
            </w:tcBorders>
            <w:vAlign w:val="center"/>
          </w:tcPr>
          <w:p w14:paraId="760EB71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r>
      <w:tr w14:paraId="14C33D5C">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2CBD6E3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三年级</w:t>
            </w:r>
          </w:p>
        </w:tc>
        <w:tc>
          <w:tcPr>
            <w:tcW w:w="659" w:type="dxa"/>
            <w:tcBorders>
              <w:tl2br w:val="nil"/>
              <w:tr2bl w:val="nil"/>
            </w:tcBorders>
            <w:vAlign w:val="center"/>
          </w:tcPr>
          <w:p w14:paraId="5F34EE0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第五 </w:t>
            </w:r>
          </w:p>
          <w:p w14:paraId="3E5AE71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76E19C4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3996E03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2ACDF91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F50DDC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0340CD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25346C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BD6F2F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AF6AE3B">
            <w:pPr>
              <w:jc w:val="center"/>
              <w:rPr>
                <w:rFonts w:hint="eastAsia" w:ascii="宋体" w:hAnsi="宋体" w:eastAsia="宋体" w:cs="宋体"/>
                <w:snapToGrid w:val="0"/>
                <w:color w:val="000000"/>
                <w:sz w:val="18"/>
                <w:szCs w:val="18"/>
                <w:lang w:eastAsia="zh-CN"/>
              </w:rPr>
            </w:pPr>
            <w:r>
              <w:rPr>
                <w:rFonts w:hint="eastAsia" w:ascii="宋体" w:hAnsi="宋体" w:cs="宋体"/>
                <w:snapToGrid w:val="0"/>
                <w:color w:val="000000"/>
                <w:sz w:val="18"/>
                <w:szCs w:val="18"/>
                <w:lang w:eastAsia="zh-CN"/>
              </w:rPr>
              <w:t>□</w:t>
            </w:r>
          </w:p>
        </w:tc>
        <w:tc>
          <w:tcPr>
            <w:tcW w:w="411" w:type="dxa"/>
            <w:tcBorders>
              <w:tl2br w:val="nil"/>
              <w:tr2bl w:val="nil"/>
            </w:tcBorders>
            <w:vAlign w:val="center"/>
          </w:tcPr>
          <w:p w14:paraId="4D80F2A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039935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020DE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19FCA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F3048B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AAAECE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11172B5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2B2A0D3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686436F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1D625B6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104FF47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046D264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7E4B94D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10" w:hRule="atLeast"/>
          <w:jc w:val="center"/>
        </w:trPr>
        <w:tc>
          <w:tcPr>
            <w:tcW w:w="634" w:type="dxa"/>
            <w:vMerge w:val="continue"/>
            <w:tcBorders>
              <w:tl2br w:val="nil"/>
              <w:tr2bl w:val="nil"/>
            </w:tcBorders>
            <w:textDirection w:val="tbRlV"/>
            <w:vAlign w:val="center"/>
          </w:tcPr>
          <w:p w14:paraId="66277B0B">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6922FA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第六 </w:t>
            </w:r>
          </w:p>
          <w:p w14:paraId="22BFD6C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0E6F37A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1F21013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0717B68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BC6CD2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BD23D5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B9563A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3D85D7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1B52C9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C5FF8A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0CA2047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D3D102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C6BE7B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916A94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877D1B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6049574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6C8FBF1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2906F9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649F6F2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7720FCF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8" w:type="dxa"/>
            <w:tcBorders>
              <w:tl2br w:val="nil"/>
              <w:tr2bl w:val="nil"/>
            </w:tcBorders>
            <w:vAlign w:val="center"/>
          </w:tcPr>
          <w:p w14:paraId="066D2BD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bl>
    <w:p w14:paraId="7162AA25">
      <w:pPr>
        <w:spacing w:line="440" w:lineRule="exact"/>
        <w:ind w:firstLine="440" w:firstLineChars="200"/>
        <w:rPr>
          <w:rFonts w:hint="eastAsia"/>
          <w:color w:val="auto"/>
          <w:sz w:val="22"/>
          <w:szCs w:val="22"/>
          <w:lang w:val="zh-CN"/>
          <w14:ligatures w14:val="none"/>
        </w:rPr>
      </w:pPr>
    </w:p>
    <w:p w14:paraId="044B1FDD">
      <w:pPr>
        <w:spacing w:line="440" w:lineRule="exact"/>
        <w:ind w:firstLine="440" w:firstLineChars="200"/>
        <w:rPr>
          <w:rFonts w:hint="default"/>
          <w:color w:val="auto"/>
          <w:sz w:val="22"/>
          <w:szCs w:val="22"/>
          <w:lang w:val="en-US" w:eastAsia="zh-CN"/>
          <w14:ligatures w14:val="none"/>
        </w:rPr>
      </w:pPr>
      <w:r>
        <w:rPr>
          <w:rFonts w:hint="eastAsia"/>
          <w:color w:val="auto"/>
          <w:sz w:val="22"/>
          <w:szCs w:val="22"/>
          <w:lang w:val="zh-CN"/>
          <w14:ligatures w14:val="none"/>
        </w:rPr>
        <w:t>说明：1.★入学教育及军训</w:t>
      </w:r>
      <w:r>
        <w:rPr>
          <w:rFonts w:hint="eastAsia"/>
          <w:color w:val="auto"/>
          <w:sz w:val="22"/>
          <w:szCs w:val="22"/>
          <w:lang w:val="en-US" w:eastAsia="zh-CN"/>
          <w14:ligatures w14:val="none"/>
        </w:rPr>
        <w:t xml:space="preserve"> </w:t>
      </w:r>
      <w:r>
        <w:rPr>
          <w:rFonts w:hint="eastAsia"/>
          <w:color w:val="auto"/>
          <w:sz w:val="22"/>
          <w:szCs w:val="22"/>
          <w:lang w:val="zh-CN"/>
          <w14:ligatures w14:val="none"/>
        </w:rPr>
        <w:t>☆毕业教育</w:t>
      </w:r>
      <w:r>
        <w:rPr>
          <w:rFonts w:hint="eastAsia"/>
          <w:color w:val="auto"/>
          <w:sz w:val="22"/>
          <w:szCs w:val="22"/>
          <w:lang w:val="en-US" w:eastAsia="zh-CN"/>
          <w14:ligatures w14:val="none"/>
        </w:rPr>
        <w:t xml:space="preserve"> </w:t>
      </w:r>
      <w:r>
        <w:rPr>
          <w:rFonts w:hint="eastAsia"/>
          <w:color w:val="auto"/>
          <w:sz w:val="22"/>
          <w:szCs w:val="22"/>
          <w:lang w:val="zh-CN"/>
          <w14:ligatures w14:val="none"/>
        </w:rPr>
        <w:t>□上课</w:t>
      </w:r>
      <w:r>
        <w:rPr>
          <w:rFonts w:hint="eastAsia"/>
          <w:color w:val="auto"/>
          <w:sz w:val="22"/>
          <w:szCs w:val="22"/>
          <w:lang w:val="en-US" w:eastAsia="zh-CN"/>
          <w14:ligatures w14:val="none"/>
        </w:rPr>
        <w:t xml:space="preserve"> J</w:t>
      </w:r>
      <w:r>
        <w:rPr>
          <w:rFonts w:hint="eastAsia"/>
          <w:color w:val="auto"/>
          <w:sz w:val="22"/>
          <w:szCs w:val="22"/>
          <w:lang w:val="zh-CN"/>
          <w14:ligatures w14:val="none"/>
        </w:rPr>
        <w:t>机动周</w:t>
      </w:r>
      <w:r>
        <w:rPr>
          <w:rFonts w:hint="eastAsia"/>
          <w:color w:val="auto"/>
          <w:sz w:val="22"/>
          <w:szCs w:val="22"/>
          <w:lang w:val="en-US" w:eastAsia="zh-CN"/>
          <w14:ligatures w14:val="none"/>
        </w:rPr>
        <w:t xml:space="preserve"> </w:t>
      </w:r>
      <w:r>
        <w:rPr>
          <w:rFonts w:hint="eastAsia"/>
          <w:color w:val="auto"/>
          <w:sz w:val="22"/>
          <w:szCs w:val="22"/>
          <w:lang w:val="zh-CN"/>
          <w14:ligatures w14:val="none"/>
        </w:rPr>
        <w:t>△实习实训</w:t>
      </w:r>
      <w:r>
        <w:rPr>
          <w:rFonts w:hint="eastAsia"/>
          <w:color w:val="auto"/>
          <w:sz w:val="22"/>
          <w:szCs w:val="22"/>
          <w:lang w:val="en-US" w:eastAsia="zh-CN"/>
          <w14:ligatures w14:val="none"/>
        </w:rPr>
        <w:t xml:space="preserve"> </w:t>
      </w:r>
      <w:r>
        <w:rPr>
          <w:rFonts w:hint="eastAsia"/>
          <w:color w:val="auto"/>
          <w:sz w:val="22"/>
          <w:szCs w:val="22"/>
          <w:lang w:val="zh-CN"/>
          <w14:ligatures w14:val="none"/>
        </w:rPr>
        <w:t>¤ 岗位实习</w:t>
      </w:r>
      <w:r>
        <w:rPr>
          <w:rFonts w:hint="eastAsia"/>
          <w:color w:val="auto"/>
          <w:sz w:val="22"/>
          <w:szCs w:val="22"/>
          <w:lang w:val="en-US" w:eastAsia="zh-CN"/>
          <w14:ligatures w14:val="none"/>
        </w:rPr>
        <w:t xml:space="preserve"> S</w:t>
      </w:r>
      <w:r>
        <w:rPr>
          <w:rFonts w:hint="eastAsia"/>
          <w:color w:val="auto"/>
          <w:sz w:val="22"/>
          <w:szCs w:val="22"/>
          <w:lang w:val="zh-CN"/>
          <w14:ligatures w14:val="none"/>
        </w:rPr>
        <w:t>考试</w:t>
      </w:r>
      <w:r>
        <w:rPr>
          <w:rFonts w:hint="eastAsia"/>
          <w:color w:val="auto"/>
          <w:sz w:val="22"/>
          <w:szCs w:val="22"/>
          <w:lang w:val="en-US" w:eastAsia="zh-CN"/>
          <w14:ligatures w14:val="none"/>
        </w:rPr>
        <w:t xml:space="preserve"> </w:t>
      </w:r>
      <w:r>
        <w:rPr>
          <w:rFonts w:hint="eastAsia"/>
          <w:color w:val="auto"/>
          <w:sz w:val="22"/>
          <w:szCs w:val="22"/>
          <w:lang w:val="zh-CN"/>
          <w14:ligatures w14:val="none"/>
        </w:rPr>
        <w:t>※社会实践</w:t>
      </w:r>
      <w:r>
        <w:rPr>
          <w:rFonts w:hint="eastAsia"/>
          <w:color w:val="auto"/>
          <w:sz w:val="22"/>
          <w:szCs w:val="22"/>
          <w:lang w:val="en-US" w:eastAsia="zh-CN"/>
          <w14:ligatures w14:val="none"/>
        </w:rPr>
        <w:t xml:space="preserve"> ✱劳动实践周</w:t>
      </w:r>
    </w:p>
    <w:p w14:paraId="5269F570">
      <w:pPr>
        <w:spacing w:line="440" w:lineRule="exact"/>
        <w:ind w:firstLine="480" w:firstLineChars="200"/>
        <w:outlineLvl w:val="0"/>
        <w:rPr>
          <w:rFonts w:hint="eastAsia" w:ascii="黑体" w:hAnsi="黑体" w:eastAsia="黑体"/>
          <w:color w:val="auto"/>
          <w:sz w:val="24"/>
          <w:szCs w:val="24"/>
          <w14:ligatures w14:val="none"/>
        </w:rPr>
      </w:pPr>
      <w:bookmarkStart w:id="29" w:name="_Toc187660920"/>
    </w:p>
    <w:p w14:paraId="4A3EFE25">
      <w:pPr>
        <w:spacing w:line="440" w:lineRule="exact"/>
        <w:ind w:firstLine="480" w:firstLineChars="200"/>
        <w:outlineLvl w:val="0"/>
        <w:rPr>
          <w:rFonts w:ascii="黑体" w:hAnsi="黑体" w:eastAsia="黑体"/>
          <w:color w:val="auto"/>
          <w:sz w:val="24"/>
          <w:szCs w:val="24"/>
          <w14:ligatures w14:val="none"/>
        </w:rPr>
      </w:pPr>
      <w:r>
        <w:rPr>
          <w:rFonts w:hint="eastAsia" w:ascii="黑体" w:hAnsi="黑体" w:eastAsia="黑体"/>
          <w:color w:val="auto"/>
          <w:sz w:val="24"/>
          <w:szCs w:val="24"/>
          <w14:ligatures w14:val="none"/>
        </w:rPr>
        <w:t>八、实施保障</w:t>
      </w:r>
      <w:bookmarkEnd w:id="29"/>
    </w:p>
    <w:p w14:paraId="6DA8B565">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0" w:name="_Toc187660921"/>
      <w:bookmarkStart w:id="31" w:name="_Toc23684"/>
      <w:bookmarkStart w:id="32" w:name="_Toc19603"/>
      <w:r>
        <w:rPr>
          <w:rFonts w:hint="eastAsia" w:ascii="楷体" w:hAnsi="楷体" w:eastAsia="楷体"/>
          <w:color w:val="auto"/>
          <w:kern w:val="0"/>
          <w:sz w:val="24"/>
          <w:szCs w:val="24"/>
          <w14:ligatures w14:val="none"/>
        </w:rPr>
        <w:t>（一）师资队伍</w:t>
      </w:r>
      <w:bookmarkEnd w:id="30"/>
      <w:bookmarkEnd w:id="31"/>
      <w:bookmarkEnd w:id="32"/>
    </w:p>
    <w:p w14:paraId="7C43C95E">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按照“四有好老师”“四个相统一”“四个引路人”的要求建设专业教师队伍，将师德师风作为教师队伍建设的第一标准。本专业有专任教师</w:t>
      </w:r>
      <w:r>
        <w:rPr>
          <w:rFonts w:hint="eastAsia" w:hAnsi="宋体"/>
          <w:color w:val="auto"/>
          <w:sz w:val="24"/>
          <w:szCs w:val="24"/>
          <w:lang w:val="en-US" w:eastAsia="zh-CN"/>
          <w14:ligatures w14:val="none"/>
        </w:rPr>
        <w:t>18</w:t>
      </w:r>
      <w:r>
        <w:rPr>
          <w:rFonts w:hint="eastAsia" w:hAnsi="宋体"/>
          <w:color w:val="auto"/>
          <w:sz w:val="24"/>
          <w:szCs w:val="24"/>
          <w14:ligatures w14:val="none"/>
        </w:rPr>
        <w:t>人，专业专任教师与本专业全日制在校生人数之比为</w:t>
      </w:r>
      <w:r>
        <w:rPr>
          <w:rFonts w:hint="eastAsia" w:hAnsi="宋体"/>
          <w:color w:val="auto"/>
          <w:sz w:val="24"/>
          <w:szCs w:val="24"/>
          <w:lang w:val="en-US" w:eastAsia="zh-CN"/>
          <w14:ligatures w14:val="none"/>
        </w:rPr>
        <w:t>1</w:t>
      </w:r>
      <w:r>
        <w:rPr>
          <w:rFonts w:hint="eastAsia" w:hAnsi="宋体"/>
          <w:color w:val="auto"/>
          <w:sz w:val="24"/>
          <w:szCs w:val="24"/>
          <w14:ligatures w14:val="none"/>
        </w:rPr>
        <w:t>：</w:t>
      </w:r>
      <w:r>
        <w:rPr>
          <w:rFonts w:hint="eastAsia" w:hAnsi="宋体"/>
          <w:color w:val="auto"/>
          <w:sz w:val="24"/>
          <w:szCs w:val="24"/>
          <w:lang w:val="en-US" w:eastAsia="zh-CN"/>
          <w14:ligatures w14:val="none"/>
        </w:rPr>
        <w:t>25</w:t>
      </w:r>
      <w:r>
        <w:rPr>
          <w:rFonts w:hint="eastAsia" w:hAnsi="宋体"/>
          <w:color w:val="auto"/>
          <w:sz w:val="24"/>
          <w:szCs w:val="24"/>
          <w14:ligatures w14:val="none"/>
        </w:rPr>
        <w:t>，具有高级职称专任教师</w:t>
      </w:r>
      <w:r>
        <w:rPr>
          <w:rFonts w:hint="eastAsia" w:hAnsi="宋体"/>
          <w:color w:val="auto"/>
          <w:sz w:val="24"/>
          <w:szCs w:val="24"/>
          <w:lang w:val="en-US" w:eastAsia="zh-CN"/>
          <w14:ligatures w14:val="none"/>
        </w:rPr>
        <w:t>13</w:t>
      </w:r>
      <w:r>
        <w:rPr>
          <w:rFonts w:hint="eastAsia" w:hAnsi="宋体"/>
          <w:color w:val="auto"/>
          <w:sz w:val="24"/>
          <w:szCs w:val="24"/>
          <w14:ligatures w14:val="none"/>
        </w:rPr>
        <w:t>人，具有研究生学位专任教师</w:t>
      </w:r>
      <w:r>
        <w:rPr>
          <w:rFonts w:hint="eastAsia" w:hAnsi="宋体"/>
          <w:color w:val="auto"/>
          <w:sz w:val="24"/>
          <w:szCs w:val="24"/>
          <w:lang w:val="en-US" w:eastAsia="zh-CN"/>
          <w14:ligatures w14:val="none"/>
        </w:rPr>
        <w:t>10</w:t>
      </w:r>
      <w:r>
        <w:rPr>
          <w:rFonts w:hint="eastAsia" w:hAnsi="宋体"/>
          <w:color w:val="auto"/>
          <w:sz w:val="24"/>
          <w:szCs w:val="24"/>
          <w14:ligatures w14:val="none"/>
        </w:rPr>
        <w:t>人。本专业的专任教师中，“双师型”教师</w:t>
      </w:r>
      <w:r>
        <w:rPr>
          <w:rFonts w:hint="eastAsia" w:hAnsi="宋体"/>
          <w:color w:val="auto"/>
          <w:sz w:val="24"/>
          <w:szCs w:val="24"/>
          <w:lang w:val="en-US" w:eastAsia="zh-CN"/>
          <w14:ligatures w14:val="none"/>
        </w:rPr>
        <w:t>18</w:t>
      </w:r>
      <w:r>
        <w:rPr>
          <w:rFonts w:hint="eastAsia" w:hAnsi="宋体"/>
          <w:color w:val="auto"/>
          <w:sz w:val="24"/>
          <w:szCs w:val="24"/>
          <w14:ligatures w14:val="none"/>
        </w:rPr>
        <w:t>人。聘请</w:t>
      </w:r>
      <w:r>
        <w:rPr>
          <w:rFonts w:hint="eastAsia" w:hAnsi="宋体"/>
          <w:color w:val="auto"/>
          <w:sz w:val="24"/>
          <w:szCs w:val="24"/>
          <w:lang w:val="en-US" w:eastAsia="zh-CN"/>
          <w14:ligatures w14:val="none"/>
        </w:rPr>
        <w:t>张家口市永信事务所</w:t>
      </w:r>
      <w:r>
        <w:rPr>
          <w:rFonts w:hint="eastAsia" w:hAnsi="宋体"/>
          <w:color w:val="auto"/>
          <w:sz w:val="24"/>
          <w:szCs w:val="24"/>
          <w14:ligatures w14:val="none"/>
        </w:rPr>
        <w:t>、</w:t>
      </w:r>
      <w:r>
        <w:rPr>
          <w:rFonts w:hint="eastAsia" w:hAnsi="宋体"/>
          <w:color w:val="auto"/>
          <w:sz w:val="24"/>
          <w:szCs w:val="24"/>
          <w:lang w:val="en-US" w:eastAsia="zh-CN"/>
          <w14:ligatures w14:val="none"/>
        </w:rPr>
        <w:t>新道科技有限公司</w:t>
      </w:r>
      <w:r>
        <w:rPr>
          <w:rFonts w:hint="eastAsia" w:hAnsi="宋体"/>
          <w:color w:val="auto"/>
          <w:sz w:val="24"/>
          <w:szCs w:val="24"/>
          <w14:ligatures w14:val="none"/>
        </w:rPr>
        <w:t>等行业企业高层次人才，来自行业企业一线的兼职教师开展具有实质性专业教学任务。</w:t>
      </w:r>
    </w:p>
    <w:p w14:paraId="3F58C851">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本专业的专业负责人</w:t>
      </w:r>
      <w:r>
        <w:rPr>
          <w:rFonts w:hint="eastAsia" w:hAnsi="宋体"/>
          <w:color w:val="auto"/>
          <w:sz w:val="24"/>
          <w:szCs w:val="24"/>
          <w:lang w:val="en-US" w:eastAsia="zh-CN"/>
          <w14:ligatures w14:val="none"/>
        </w:rPr>
        <w:t>具有本专业及相关专业副高及以上职称和较强的实践能力，能够较好地把握国内外会计、审计、税务服务行业、专业发展，能广泛联系行业企业，了解行业企业对本专业 人才的需求实际，主持专业建设、开展教育教学改革、教科研工作和社会服务能力强，在本专业改革发展中起引领作用。</w:t>
      </w:r>
    </w:p>
    <w:p w14:paraId="6180ED63">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本专业有专任教师</w:t>
      </w:r>
      <w:r>
        <w:rPr>
          <w:rFonts w:hint="eastAsia" w:hAnsi="宋体"/>
          <w:color w:val="auto"/>
          <w:sz w:val="24"/>
          <w:szCs w:val="24"/>
          <w:lang w:val="en-US" w:eastAsia="zh-CN"/>
          <w14:ligatures w14:val="none"/>
        </w:rPr>
        <w:t>18</w:t>
      </w:r>
      <w:r>
        <w:rPr>
          <w:rFonts w:hint="eastAsia" w:hAnsi="宋体"/>
          <w:color w:val="auto"/>
          <w:sz w:val="24"/>
          <w:szCs w:val="24"/>
          <w14:ligatures w14:val="none"/>
        </w:rPr>
        <w:t>人，</w:t>
      </w:r>
      <w:r>
        <w:rPr>
          <w:rFonts w:hint="eastAsia" w:hAnsi="宋体"/>
          <w:color w:val="auto"/>
          <w:sz w:val="24"/>
          <w:szCs w:val="24"/>
          <w:lang w:val="en-US" w:eastAsia="zh-CN"/>
          <w14:ligatures w14:val="none"/>
        </w:rPr>
        <w:t xml:space="preserve">具有一定年限的相应 工作经历或者实践经验，达到相应的技术技能水平；具有本专业理论和实践能力；能够落实 课程思政要求，挖掘专业课程中的思政教育元素和资源；能够运用信息技术开展混合式教学 等教法改革；能够跟踪新经济、新技术发展前沿，开展技术研发与社会服务；专业教师每年 至少 </w:t>
      </w:r>
      <w:r>
        <w:rPr>
          <w:rFonts w:hint="default" w:hAnsi="宋体"/>
          <w:color w:val="auto"/>
          <w:sz w:val="24"/>
          <w:szCs w:val="24"/>
          <w:lang w:val="en-US" w:eastAsia="zh-CN"/>
          <w14:ligatures w14:val="none"/>
        </w:rPr>
        <w:t xml:space="preserve">1 </w:t>
      </w:r>
      <w:r>
        <w:rPr>
          <w:rFonts w:hint="eastAsia" w:hAnsi="宋体"/>
          <w:color w:val="auto"/>
          <w:sz w:val="24"/>
          <w:szCs w:val="24"/>
          <w:lang w:val="en-US" w:eastAsia="zh-CN"/>
          <w14:ligatures w14:val="none"/>
        </w:rPr>
        <w:t xml:space="preserve">个月在企业或生产性实训基地锻炼，每 </w:t>
      </w:r>
      <w:r>
        <w:rPr>
          <w:rFonts w:hint="default" w:hAnsi="宋体"/>
          <w:color w:val="auto"/>
          <w:sz w:val="24"/>
          <w:szCs w:val="24"/>
          <w:lang w:val="en-US" w:eastAsia="zh-CN"/>
          <w14:ligatures w14:val="none"/>
        </w:rPr>
        <w:t xml:space="preserve">5 </w:t>
      </w:r>
      <w:r>
        <w:rPr>
          <w:rFonts w:hint="eastAsia" w:hAnsi="宋体"/>
          <w:color w:val="auto"/>
          <w:sz w:val="24"/>
          <w:szCs w:val="24"/>
          <w:lang w:val="en-US" w:eastAsia="zh-CN"/>
          <w14:ligatures w14:val="none"/>
        </w:rPr>
        <w:t xml:space="preserve">年累计不少于 </w:t>
      </w:r>
      <w:r>
        <w:rPr>
          <w:rFonts w:hint="default" w:hAnsi="宋体"/>
          <w:color w:val="auto"/>
          <w:sz w:val="24"/>
          <w:szCs w:val="24"/>
          <w:lang w:val="en-US" w:eastAsia="zh-CN"/>
          <w14:ligatures w14:val="none"/>
        </w:rPr>
        <w:t xml:space="preserve">6 </w:t>
      </w:r>
      <w:r>
        <w:rPr>
          <w:rFonts w:hint="eastAsia" w:hAnsi="宋体"/>
          <w:color w:val="auto"/>
          <w:sz w:val="24"/>
          <w:szCs w:val="24"/>
          <w:lang w:val="en-US" w:eastAsia="zh-CN"/>
          <w14:ligatures w14:val="none"/>
        </w:rPr>
        <w:t>个月的企业实践经历。</w:t>
      </w:r>
    </w:p>
    <w:p w14:paraId="6BCA72A3">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3" w:name="_Toc23173"/>
      <w:bookmarkStart w:id="34" w:name="_Toc29832"/>
      <w:bookmarkStart w:id="35" w:name="_Toc187660922"/>
      <w:r>
        <w:rPr>
          <w:rFonts w:hint="eastAsia" w:ascii="楷体" w:hAnsi="楷体" w:eastAsia="楷体"/>
          <w:color w:val="auto"/>
          <w:kern w:val="0"/>
          <w:sz w:val="24"/>
          <w:szCs w:val="24"/>
          <w14:ligatures w14:val="none"/>
        </w:rPr>
        <w:t>（二）教学设施</w:t>
      </w:r>
      <w:bookmarkEnd w:id="33"/>
      <w:bookmarkEnd w:id="34"/>
      <w:bookmarkEnd w:id="35"/>
    </w:p>
    <w:p w14:paraId="509CD877">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与</w:t>
      </w:r>
      <w:r>
        <w:rPr>
          <w:rFonts w:hint="eastAsia" w:hAnsi="宋体"/>
          <w:color w:val="auto"/>
          <w:sz w:val="24"/>
          <w:szCs w:val="24"/>
          <w:lang w:val="en-US" w:eastAsia="zh-CN"/>
          <w14:ligatures w14:val="none"/>
        </w:rPr>
        <w:t>北京东大正保科技有限公司</w:t>
      </w:r>
      <w:r>
        <w:rPr>
          <w:rFonts w:hint="eastAsia" w:hAnsi="宋体"/>
          <w:color w:val="auto"/>
          <w:sz w:val="24"/>
          <w:szCs w:val="24"/>
          <w:lang w:val="zh-CN"/>
          <w14:ligatures w14:val="none"/>
        </w:rPr>
        <w:t>有稳定合作关系，校内外实习实训基地按照企业实际生产</w:t>
      </w:r>
      <w:r>
        <w:rPr>
          <w:rFonts w:hint="eastAsia" w:hAnsi="宋体"/>
          <w:color w:val="auto"/>
          <w:sz w:val="24"/>
          <w:szCs w:val="24"/>
          <w:lang w:val="en-US" w:eastAsia="zh-CN"/>
          <w14:ligatures w14:val="none"/>
        </w:rPr>
        <w:t>情景</w:t>
      </w:r>
      <w:r>
        <w:rPr>
          <w:rFonts w:hint="eastAsia" w:hAnsi="宋体"/>
          <w:color w:val="auto"/>
          <w:sz w:val="24"/>
          <w:szCs w:val="24"/>
          <w:lang w:val="zh-CN"/>
          <w14:ligatures w14:val="none"/>
        </w:rPr>
        <w:t>进行配置，</w:t>
      </w:r>
      <w:r>
        <w:rPr>
          <w:rFonts w:hint="eastAsia" w:hAnsi="宋体"/>
          <w:color w:val="auto"/>
          <w:sz w:val="24"/>
          <w:szCs w:val="24"/>
          <w:lang w:val="en-US" w:eastAsia="zh-CN"/>
          <w14:ligatures w14:val="none"/>
        </w:rPr>
        <w:t>工位数量合理</w:t>
      </w:r>
      <w:r>
        <w:rPr>
          <w:rFonts w:hint="eastAsia" w:hAnsi="宋体"/>
          <w:color w:val="auto"/>
          <w:sz w:val="24"/>
          <w:szCs w:val="24"/>
          <w:lang w:val="zh-CN"/>
          <w14:ligatures w14:val="none"/>
        </w:rPr>
        <w:t>，满足理论实践一体化教学的需要。</w:t>
      </w:r>
    </w:p>
    <w:p w14:paraId="78A2D7F2">
      <w:pPr>
        <w:spacing w:line="560" w:lineRule="exact"/>
        <w:jc w:val="center"/>
        <w:rPr>
          <w:rFonts w:hint="eastAsia" w:ascii="宋体" w:hAnsi="宋体" w:cs="宋体"/>
          <w:b/>
          <w:bCs/>
          <w:color w:val="auto"/>
          <w:sz w:val="24"/>
          <w:szCs w:val="24"/>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8</w:t>
      </w:r>
      <w:r>
        <w:rPr>
          <w:rFonts w:hint="eastAsia" w:ascii="宋体" w:hAnsi="宋体" w:cs="宋体"/>
          <w:b/>
          <w:bCs/>
          <w:color w:val="auto"/>
          <w:sz w:val="24"/>
          <w:szCs w:val="24"/>
          <w:highlight w:val="none"/>
          <w14:ligatures w14:val="none"/>
        </w:rPr>
        <w:t xml:space="preserve"> </w:t>
      </w:r>
      <w:r>
        <w:rPr>
          <w:rFonts w:hint="eastAsia" w:ascii="宋体" w:hAnsi="宋体" w:cs="宋体"/>
          <w:b/>
          <w:bCs/>
          <w:color w:val="auto"/>
          <w:sz w:val="24"/>
          <w:szCs w:val="24"/>
          <w:highlight w:val="none"/>
          <w:lang w:val="en-US" w:eastAsia="zh-CN"/>
          <w14:ligatures w14:val="none"/>
        </w:rPr>
        <w:t>实</w:t>
      </w:r>
      <w:r>
        <w:rPr>
          <w:rFonts w:hint="eastAsia" w:ascii="宋体" w:hAnsi="宋体" w:cs="宋体"/>
          <w:b/>
          <w:bCs/>
          <w:color w:val="auto"/>
          <w:sz w:val="24"/>
          <w:szCs w:val="24"/>
          <w:lang w:val="en-US" w:eastAsia="zh-CN"/>
          <w14:ligatures w14:val="none"/>
        </w:rPr>
        <w:t>训条件</w:t>
      </w:r>
      <w:r>
        <w:rPr>
          <w:rFonts w:hint="eastAsia" w:ascii="宋体" w:hAnsi="宋体" w:cs="宋体"/>
          <w:b/>
          <w:bCs/>
          <w:color w:val="auto"/>
          <w:sz w:val="24"/>
          <w:szCs w:val="24"/>
          <w14:ligatures w14:val="none"/>
        </w:rPr>
        <w:t>配置表</w:t>
      </w:r>
    </w:p>
    <w:tbl>
      <w:tblPr>
        <w:tblStyle w:val="72"/>
        <w:tblpPr w:leftFromText="180" w:rightFromText="180" w:vertAnchor="text" w:horzAnchor="page" w:tblpX="1946" w:tblpY="197"/>
        <w:tblOverlap w:val="never"/>
        <w:tblW w:w="5052"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82"/>
        <w:gridCol w:w="1985"/>
        <w:gridCol w:w="2244"/>
        <w:gridCol w:w="1776"/>
        <w:gridCol w:w="1824"/>
      </w:tblGrid>
      <w:tr w14:paraId="2325184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2" w:type="dxa"/>
            <w:vAlign w:val="center"/>
          </w:tcPr>
          <w:p w14:paraId="7ACBF7D1">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序号</w:t>
            </w:r>
          </w:p>
        </w:tc>
        <w:tc>
          <w:tcPr>
            <w:tcW w:w="1985" w:type="dxa"/>
            <w:vAlign w:val="center"/>
          </w:tcPr>
          <w:p w14:paraId="6DD5A6E6">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实训场所名称</w:t>
            </w:r>
          </w:p>
        </w:tc>
        <w:tc>
          <w:tcPr>
            <w:tcW w:w="2244" w:type="dxa"/>
            <w:vAlign w:val="center"/>
          </w:tcPr>
          <w:p w14:paraId="05C8BC82">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配置要求</w:t>
            </w:r>
          </w:p>
        </w:tc>
        <w:tc>
          <w:tcPr>
            <w:tcW w:w="1776" w:type="dxa"/>
            <w:vAlign w:val="center"/>
          </w:tcPr>
          <w:p w14:paraId="0148A440">
            <w:pPr>
              <w:keepNext w:val="0"/>
              <w:keepLines w:val="0"/>
              <w:suppressLineNumbers w:val="0"/>
              <w:spacing w:before="0" w:beforeAutospacing="0" w:after="0" w:afterAutospacing="0"/>
              <w:ind w:left="0" w:right="0"/>
              <w:jc w:val="center"/>
              <w:rPr>
                <w:rFonts w:hint="eastAsia" w:ascii="宋体" w:hAnsi="宋体" w:eastAsia="宋体"/>
                <w:b/>
                <w:bCs/>
                <w:color w:val="auto"/>
                <w:kern w:val="0"/>
                <w:sz w:val="18"/>
                <w:szCs w:val="18"/>
                <w:lang w:eastAsia="zh-CN"/>
                <w14:ligatures w14:val="none"/>
              </w:rPr>
            </w:pPr>
            <w:r>
              <w:rPr>
                <w:rFonts w:hint="eastAsia" w:ascii="宋体" w:hAnsi="宋体"/>
                <w:b/>
                <w:bCs/>
                <w:kern w:val="0"/>
                <w:sz w:val="18"/>
                <w:szCs w:val="18"/>
                <w14:ligatures w14:val="none"/>
              </w:rPr>
              <w:t>训练学生主要技术技能</w:t>
            </w:r>
          </w:p>
        </w:tc>
        <w:tc>
          <w:tcPr>
            <w:tcW w:w="1824" w:type="dxa"/>
            <w:vAlign w:val="center"/>
          </w:tcPr>
          <w:p w14:paraId="2CFFE798">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支撑课程</w:t>
            </w:r>
          </w:p>
        </w:tc>
      </w:tr>
      <w:tr w14:paraId="2669A96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2" w:type="dxa"/>
            <w:vAlign w:val="center"/>
          </w:tcPr>
          <w:p w14:paraId="22857D47">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lang w:eastAsia="zh-CN"/>
                <w14:ligatures w14:val="none"/>
              </w:rPr>
            </w:pPr>
            <w:r>
              <w:rPr>
                <w:rFonts w:hint="eastAsia" w:ascii="宋体" w:hAnsi="宋体"/>
                <w:color w:val="auto"/>
                <w:kern w:val="0"/>
                <w:sz w:val="18"/>
                <w:szCs w:val="18"/>
                <w:lang w:val="en-US" w:eastAsia="zh-CN"/>
                <w14:ligatures w14:val="none"/>
              </w:rPr>
              <w:t>1</w:t>
            </w:r>
          </w:p>
        </w:tc>
        <w:tc>
          <w:tcPr>
            <w:tcW w:w="1985" w:type="dxa"/>
            <w:vAlign w:val="center"/>
          </w:tcPr>
          <w:p w14:paraId="04EF515F">
            <w:pPr>
              <w:keepNext w:val="0"/>
              <w:keepLines w:val="0"/>
              <w:widowControl/>
              <w:suppressLineNumbers w:val="0"/>
              <w:spacing w:before="0" w:beforeAutospacing="0" w:after="0" w:afterAutospacing="0"/>
              <w:ind w:left="0" w:right="0" w:firstLine="180" w:firstLineChars="100"/>
              <w:jc w:val="center"/>
              <w:rPr>
                <w:rFonts w:hint="default" w:ascii="宋体" w:hAnsi="宋体"/>
                <w:color w:val="auto"/>
                <w:kern w:val="0"/>
                <w:sz w:val="18"/>
                <w:szCs w:val="18"/>
                <w14:ligatures w14:val="none"/>
              </w:rPr>
            </w:pPr>
            <w:r>
              <w:rPr>
                <w:rFonts w:hint="eastAsia" w:ascii="宋体" w:hAnsi="宋体" w:eastAsia="宋体" w:cs="宋体"/>
                <w:color w:val="000000"/>
                <w:kern w:val="0"/>
                <w:sz w:val="18"/>
                <w:szCs w:val="18"/>
                <w:lang w:val="en-US" w:eastAsia="zh-CN" w:bidi="ar"/>
                <w14:ligatures w14:val="standardContextual"/>
              </w:rPr>
              <w:t>管理会计实训室</w:t>
            </w:r>
          </w:p>
        </w:tc>
        <w:tc>
          <w:tcPr>
            <w:tcW w:w="2244" w:type="dxa"/>
            <w:vAlign w:val="center"/>
          </w:tcPr>
          <w:p w14:paraId="714D9EBF">
            <w:pPr>
              <w:keepNext w:val="0"/>
              <w:keepLines w:val="0"/>
              <w:widowControl/>
              <w:suppressLineNumbers w:val="0"/>
              <w:spacing w:before="0" w:beforeAutospacing="0" w:after="0" w:afterAutospacing="0"/>
              <w:ind w:left="0" w:right="0"/>
              <w:jc w:val="left"/>
              <w:rPr>
                <w:rFonts w:hint="default" w:ascii="宋体" w:hAnsi="宋体" w:eastAsia="宋体"/>
                <w:color w:val="auto"/>
                <w:kern w:val="0"/>
                <w:sz w:val="18"/>
                <w:szCs w:val="18"/>
                <w:lang w:val="en-US" w:eastAsia="zh-CN"/>
                <w14:ligatures w14:val="none"/>
              </w:rPr>
            </w:pPr>
            <w:r>
              <w:rPr>
                <w:rFonts w:hint="eastAsia" w:ascii="宋体" w:hAnsi="宋体" w:eastAsia="宋体" w:cs="宋体"/>
                <w:color w:val="000000"/>
                <w:kern w:val="0"/>
                <w:sz w:val="18"/>
                <w:szCs w:val="18"/>
                <w:lang w:val="en-US" w:eastAsia="zh-CN" w:bidi="ar"/>
                <w14:ligatures w14:val="standardContextual"/>
              </w:rPr>
              <w:t>配备多媒体中控台、多媒体网络教室软件、交互式白板、桌椅、资料物品柜、计算机、 服务器、交换机、管理会计实训软件等设备设施，用于数字化管理会计等实训教学。</w:t>
            </w:r>
          </w:p>
        </w:tc>
        <w:tc>
          <w:tcPr>
            <w:tcW w:w="1776" w:type="dxa"/>
            <w:vAlign w:val="center"/>
          </w:tcPr>
          <w:p w14:paraId="73F68670">
            <w:pPr>
              <w:keepNext w:val="0"/>
              <w:keepLines w:val="0"/>
              <w:suppressLineNumbers w:val="0"/>
              <w:spacing w:before="0" w:beforeAutospacing="0" w:after="0" w:afterAutospacing="0"/>
              <w:ind w:left="0" w:right="0"/>
              <w:jc w:val="both"/>
              <w:rPr>
                <w:rFonts w:hint="default"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运用管理会计TTC软件学习企业预算管理、成本管理、营运管理、投融资管理、绩效管理</w:t>
            </w:r>
          </w:p>
        </w:tc>
        <w:tc>
          <w:tcPr>
            <w:tcW w:w="1824" w:type="dxa"/>
            <w:vAlign w:val="center"/>
          </w:tcPr>
          <w:p w14:paraId="7C3DC322">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管理会计</w:t>
            </w:r>
          </w:p>
        </w:tc>
      </w:tr>
      <w:tr w14:paraId="6C88DCD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2" w:type="dxa"/>
            <w:vAlign w:val="center"/>
          </w:tcPr>
          <w:p w14:paraId="79B159BD">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lang w:eastAsia="zh-CN"/>
                <w14:ligatures w14:val="none"/>
              </w:rPr>
            </w:pPr>
            <w:r>
              <w:rPr>
                <w:rFonts w:hint="eastAsia" w:ascii="宋体" w:hAnsi="宋体"/>
                <w:color w:val="auto"/>
                <w:kern w:val="0"/>
                <w:sz w:val="18"/>
                <w:szCs w:val="18"/>
                <w:lang w:val="en-US" w:eastAsia="zh-CN"/>
                <w14:ligatures w14:val="none"/>
              </w:rPr>
              <w:t>2</w:t>
            </w:r>
          </w:p>
        </w:tc>
        <w:tc>
          <w:tcPr>
            <w:tcW w:w="1985" w:type="dxa"/>
            <w:vAlign w:val="center"/>
          </w:tcPr>
          <w:p w14:paraId="275E6EC7">
            <w:pPr>
              <w:keepNext w:val="0"/>
              <w:keepLines w:val="0"/>
              <w:widowControl/>
              <w:suppressLineNumbers w:val="0"/>
              <w:spacing w:before="0" w:beforeAutospacing="0" w:after="0" w:afterAutospacing="0"/>
              <w:ind w:left="0" w:right="0"/>
              <w:jc w:val="center"/>
              <w:rPr>
                <w:rFonts w:hint="default"/>
                <w:sz w:val="18"/>
                <w:szCs w:val="18"/>
              </w:rPr>
            </w:pPr>
            <w:r>
              <w:rPr>
                <w:rFonts w:hint="eastAsia" w:ascii="宋体" w:hAnsi="宋体" w:eastAsia="宋体" w:cs="宋体"/>
                <w:color w:val="000000"/>
                <w:kern w:val="0"/>
                <w:sz w:val="18"/>
                <w:szCs w:val="18"/>
                <w:lang w:val="en-US" w:eastAsia="zh-CN" w:bidi="ar"/>
                <w14:ligatures w14:val="standardContextual"/>
              </w:rPr>
              <w:t>财务大数据实训室</w:t>
            </w:r>
          </w:p>
          <w:p w14:paraId="4F9C8E73">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p>
        </w:tc>
        <w:tc>
          <w:tcPr>
            <w:tcW w:w="2244" w:type="dxa"/>
            <w:vAlign w:val="center"/>
          </w:tcPr>
          <w:p w14:paraId="1D7706A7">
            <w:pPr>
              <w:keepNext w:val="0"/>
              <w:keepLines w:val="0"/>
              <w:widowControl/>
              <w:suppressLineNumbers w:val="0"/>
              <w:spacing w:before="0" w:beforeAutospacing="0" w:after="0" w:afterAutospacing="0"/>
              <w:ind w:left="0" w:right="0"/>
              <w:jc w:val="left"/>
              <w:rPr>
                <w:rFonts w:hint="default" w:ascii="宋体" w:hAnsi="宋体"/>
                <w:color w:val="auto"/>
                <w:kern w:val="0"/>
                <w:sz w:val="18"/>
                <w:szCs w:val="18"/>
                <w14:ligatures w14:val="none"/>
              </w:rPr>
            </w:pPr>
            <w:r>
              <w:rPr>
                <w:rFonts w:hint="eastAsia" w:ascii="宋体" w:hAnsi="宋体" w:eastAsia="宋体" w:cs="宋体"/>
                <w:color w:val="000000"/>
                <w:kern w:val="0"/>
                <w:sz w:val="18"/>
                <w:szCs w:val="18"/>
                <w:lang w:val="en-US" w:eastAsia="zh-CN" w:bidi="ar"/>
                <w14:ligatures w14:val="standardContextual"/>
              </w:rPr>
              <w:t>配备多媒体中控台、多媒体网络教室软件、交互式白板、桌椅、资料物品柜、计算机、服务器、交换机、会计信息系统应用软件、大数据财务平台及财务大数据分析平台等设备设施，用于大数据技术应用基础、大数据技术在财务中的应用、财务大数据分析、</w:t>
            </w:r>
            <w:r>
              <w:rPr>
                <w:rFonts w:hint="default" w:ascii="Times New Roman" w:hAnsi="Times New Roman" w:eastAsia="宋体" w:cs="Times New Roman"/>
                <w:color w:val="000000"/>
                <w:kern w:val="0"/>
                <w:sz w:val="18"/>
                <w:szCs w:val="18"/>
                <w:lang w:val="en-US" w:eastAsia="zh-CN" w:bidi="ar"/>
                <w14:ligatures w14:val="standardContextual"/>
              </w:rPr>
              <w:t xml:space="preserve">Excel </w:t>
            </w:r>
            <w:r>
              <w:rPr>
                <w:rFonts w:hint="eastAsia" w:ascii="宋体" w:hAnsi="宋体" w:eastAsia="宋体" w:cs="宋体"/>
                <w:color w:val="000000"/>
                <w:kern w:val="0"/>
                <w:sz w:val="18"/>
                <w:szCs w:val="18"/>
                <w:lang w:val="en-US" w:eastAsia="zh-CN" w:bidi="ar"/>
                <w14:ligatures w14:val="standardContextual"/>
              </w:rPr>
              <w:t>在会计 中的应用等实训教学。</w:t>
            </w:r>
          </w:p>
        </w:tc>
        <w:tc>
          <w:tcPr>
            <w:tcW w:w="1776" w:type="dxa"/>
            <w:vAlign w:val="center"/>
          </w:tcPr>
          <w:p w14:paraId="14E399E3">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运用大数据技术对业务财务数据进行多维度、多层次的可视化分析</w:t>
            </w:r>
          </w:p>
        </w:tc>
        <w:tc>
          <w:tcPr>
            <w:tcW w:w="1824" w:type="dxa"/>
            <w:vAlign w:val="center"/>
          </w:tcPr>
          <w:p w14:paraId="7514D90A">
            <w:pPr>
              <w:keepNext w:val="0"/>
              <w:keepLines w:val="0"/>
              <w:suppressLineNumbers w:val="0"/>
              <w:spacing w:before="0" w:beforeAutospacing="0" w:after="0" w:afterAutospacing="0"/>
              <w:ind w:left="0" w:right="0"/>
              <w:jc w:val="left"/>
              <w:rPr>
                <w:rFonts w:hint="eastAsia" w:ascii="宋体" w:hAnsi="宋体" w:eastAsia="宋体" w:cs="宋体"/>
                <w:color w:val="000000"/>
                <w:kern w:val="0"/>
                <w:sz w:val="18"/>
                <w:szCs w:val="18"/>
                <w:lang w:val="en-US" w:eastAsia="zh-CN" w:bidi="ar"/>
                <w14:ligatures w14:val="standardContextual"/>
              </w:rPr>
            </w:pPr>
            <w:r>
              <w:rPr>
                <w:rFonts w:hint="eastAsia" w:ascii="宋体" w:hAnsi="宋体" w:eastAsia="宋体" w:cs="宋体"/>
                <w:color w:val="000000"/>
                <w:kern w:val="0"/>
                <w:sz w:val="18"/>
                <w:szCs w:val="18"/>
                <w:lang w:val="en-US" w:eastAsia="zh-CN" w:bidi="ar"/>
                <w14:ligatures w14:val="standardContextual"/>
              </w:rPr>
              <w:t>大数据技术应用基础</w:t>
            </w:r>
          </w:p>
          <w:p w14:paraId="01E82EAB">
            <w:pPr>
              <w:keepNext w:val="0"/>
              <w:keepLines w:val="0"/>
              <w:suppressLineNumbers w:val="0"/>
              <w:spacing w:before="0" w:beforeAutospacing="0" w:after="0" w:afterAutospacing="0"/>
              <w:ind w:left="0" w:right="0"/>
              <w:jc w:val="left"/>
              <w:rPr>
                <w:rFonts w:hint="default" w:ascii="宋体" w:hAnsi="宋体"/>
                <w:color w:val="auto"/>
                <w:kern w:val="0"/>
                <w:sz w:val="18"/>
                <w:szCs w:val="18"/>
                <w:lang w:val="en-US"/>
                <w14:ligatures w14:val="none"/>
              </w:rPr>
            </w:pPr>
            <w:r>
              <w:rPr>
                <w:rFonts w:hint="eastAsia" w:ascii="宋体" w:hAnsi="宋体" w:eastAsia="宋体" w:cs="宋体"/>
                <w:color w:val="000000"/>
                <w:kern w:val="0"/>
                <w:sz w:val="18"/>
                <w:szCs w:val="18"/>
                <w:lang w:val="en-US" w:eastAsia="zh-CN" w:bidi="ar"/>
                <w14:ligatures w14:val="standardContextual"/>
              </w:rPr>
              <w:t>财务大数据分析</w:t>
            </w:r>
          </w:p>
        </w:tc>
      </w:tr>
      <w:tr w14:paraId="4ADF532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02" w:hRule="atLeast"/>
        </w:trPr>
        <w:tc>
          <w:tcPr>
            <w:tcW w:w="782" w:type="dxa"/>
            <w:vAlign w:val="center"/>
          </w:tcPr>
          <w:p w14:paraId="4094C297">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lang w:eastAsia="zh-CN"/>
                <w14:ligatures w14:val="none"/>
              </w:rPr>
            </w:pPr>
            <w:r>
              <w:rPr>
                <w:rFonts w:hint="eastAsia" w:ascii="宋体" w:hAnsi="宋体"/>
                <w:color w:val="auto"/>
                <w:kern w:val="0"/>
                <w:sz w:val="18"/>
                <w:szCs w:val="18"/>
                <w:lang w:val="en-US" w:eastAsia="zh-CN"/>
                <w14:ligatures w14:val="none"/>
              </w:rPr>
              <w:t>3</w:t>
            </w:r>
          </w:p>
        </w:tc>
        <w:tc>
          <w:tcPr>
            <w:tcW w:w="1985" w:type="dxa"/>
            <w:vAlign w:val="center"/>
          </w:tcPr>
          <w:p w14:paraId="66E14FB8">
            <w:pPr>
              <w:keepNext w:val="0"/>
              <w:keepLines w:val="0"/>
              <w:widowControl/>
              <w:suppressLineNumbers w:val="0"/>
              <w:spacing w:before="0" w:beforeAutospacing="0" w:after="0" w:afterAutospacing="0"/>
              <w:ind w:left="0" w:right="0"/>
              <w:jc w:val="center"/>
              <w:rPr>
                <w:rFonts w:hint="default"/>
                <w:sz w:val="18"/>
                <w:szCs w:val="18"/>
              </w:rPr>
            </w:pPr>
            <w:r>
              <w:rPr>
                <w:rFonts w:hint="eastAsia" w:ascii="宋体" w:hAnsi="宋体" w:eastAsia="宋体" w:cs="宋体"/>
                <w:color w:val="000000"/>
                <w:kern w:val="0"/>
                <w:sz w:val="18"/>
                <w:szCs w:val="18"/>
                <w:lang w:val="en-US" w:eastAsia="zh-CN" w:bidi="ar"/>
                <w14:ligatures w14:val="standardContextual"/>
              </w:rPr>
              <w:t>智能</w:t>
            </w:r>
            <w:r>
              <w:rPr>
                <w:rFonts w:hint="eastAsia" w:ascii="宋体" w:hAnsi="宋体" w:cs="宋体"/>
                <w:color w:val="000000"/>
                <w:kern w:val="0"/>
                <w:sz w:val="18"/>
                <w:szCs w:val="18"/>
                <w:lang w:val="en-US" w:eastAsia="zh-CN" w:bidi="ar"/>
                <w14:ligatures w14:val="standardContextual"/>
              </w:rPr>
              <w:t>财务</w:t>
            </w:r>
            <w:r>
              <w:rPr>
                <w:rFonts w:hint="eastAsia" w:ascii="宋体" w:hAnsi="宋体" w:eastAsia="宋体" w:cs="宋体"/>
                <w:color w:val="000000"/>
                <w:kern w:val="0"/>
                <w:sz w:val="18"/>
                <w:szCs w:val="18"/>
                <w:lang w:val="en-US" w:eastAsia="zh-CN" w:bidi="ar"/>
                <w14:ligatures w14:val="standardContextual"/>
              </w:rPr>
              <w:t>实训室</w:t>
            </w:r>
          </w:p>
          <w:p w14:paraId="0906ACD1">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p>
        </w:tc>
        <w:tc>
          <w:tcPr>
            <w:tcW w:w="2244" w:type="dxa"/>
            <w:vAlign w:val="center"/>
          </w:tcPr>
          <w:p w14:paraId="38BCBF55">
            <w:pPr>
              <w:keepNext w:val="0"/>
              <w:keepLines w:val="0"/>
              <w:suppressLineNumbers w:val="0"/>
              <w:spacing w:before="0" w:beforeAutospacing="0" w:after="0" w:afterAutospacing="0"/>
              <w:ind w:left="0" w:right="0"/>
              <w:jc w:val="left"/>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配备多媒体中控台、多媒体网络教室软件、交互式白板、电子屏桌椅、资料物品柜、计算机、服务器、交换机、财务机器人、智能化财会实训软件等设备设施，用于企业财务会计、财务共享服务实训、智能化成本核算与管理、智慧化税费申报与管理、企业财务机器人应用与开发等实训教学</w:t>
            </w:r>
          </w:p>
        </w:tc>
        <w:tc>
          <w:tcPr>
            <w:tcW w:w="1776" w:type="dxa"/>
            <w:vAlign w:val="center"/>
          </w:tcPr>
          <w:p w14:paraId="1F450B05">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运用智慧财务软件处理企业财税业务</w:t>
            </w:r>
          </w:p>
        </w:tc>
        <w:tc>
          <w:tcPr>
            <w:tcW w:w="1824" w:type="dxa"/>
            <w:vAlign w:val="center"/>
          </w:tcPr>
          <w:p w14:paraId="6ED15C45">
            <w:pPr>
              <w:keepNext w:val="0"/>
              <w:keepLines w:val="0"/>
              <w:suppressLineNumbers w:val="0"/>
              <w:spacing w:before="0" w:beforeAutospacing="0" w:after="0" w:afterAutospacing="0"/>
              <w:ind w:left="0" w:right="0"/>
              <w:jc w:val="both"/>
              <w:rPr>
                <w:rFonts w:hint="eastAsia" w:ascii="宋体" w:hAnsi="宋体" w:eastAsia="宋体" w:cs="宋体"/>
                <w:color w:val="000000"/>
                <w:kern w:val="0"/>
                <w:sz w:val="18"/>
                <w:szCs w:val="18"/>
                <w:lang w:val="en-US" w:eastAsia="zh-CN" w:bidi="ar"/>
                <w14:ligatures w14:val="standardContextual"/>
              </w:rPr>
            </w:pPr>
            <w:r>
              <w:rPr>
                <w:rFonts w:hint="eastAsia" w:ascii="宋体" w:hAnsi="宋体" w:eastAsia="宋体" w:cs="宋体"/>
                <w:color w:val="000000"/>
                <w:kern w:val="0"/>
                <w:sz w:val="18"/>
                <w:szCs w:val="18"/>
                <w:lang w:val="en-US" w:eastAsia="zh-CN" w:bidi="ar"/>
                <w14:ligatures w14:val="standardContextual"/>
              </w:rPr>
              <w:t>企业财务会计</w:t>
            </w:r>
          </w:p>
          <w:p w14:paraId="6551E0B9">
            <w:pPr>
              <w:keepNext w:val="0"/>
              <w:keepLines w:val="0"/>
              <w:suppressLineNumbers w:val="0"/>
              <w:spacing w:before="0" w:beforeAutospacing="0" w:after="0" w:afterAutospacing="0"/>
              <w:ind w:left="0" w:right="0"/>
              <w:jc w:val="both"/>
              <w:rPr>
                <w:rFonts w:hint="eastAsia" w:ascii="宋体" w:hAnsi="宋体" w:eastAsia="宋体" w:cs="宋体"/>
                <w:color w:val="000000"/>
                <w:kern w:val="0"/>
                <w:sz w:val="18"/>
                <w:szCs w:val="18"/>
                <w:lang w:val="en-US" w:eastAsia="zh-CN" w:bidi="ar"/>
                <w14:ligatures w14:val="standardContextual"/>
              </w:rPr>
            </w:pPr>
            <w:r>
              <w:rPr>
                <w:rFonts w:hint="eastAsia" w:ascii="宋体" w:hAnsi="宋体" w:eastAsia="宋体" w:cs="宋体"/>
                <w:color w:val="000000"/>
                <w:kern w:val="0"/>
                <w:sz w:val="18"/>
                <w:szCs w:val="18"/>
                <w:lang w:val="en-US" w:eastAsia="zh-CN" w:bidi="ar"/>
                <w14:ligatures w14:val="standardContextual"/>
              </w:rPr>
              <w:t>智能化成本核算与管理</w:t>
            </w:r>
          </w:p>
          <w:p w14:paraId="5A24B224">
            <w:pPr>
              <w:keepNext w:val="0"/>
              <w:keepLines w:val="0"/>
              <w:suppressLineNumbers w:val="0"/>
              <w:spacing w:before="0" w:beforeAutospacing="0" w:after="0" w:afterAutospacing="0"/>
              <w:ind w:left="0" w:right="0"/>
              <w:jc w:val="both"/>
              <w:rPr>
                <w:rFonts w:hint="eastAsia" w:ascii="宋体" w:hAnsi="宋体" w:eastAsia="宋体" w:cs="宋体"/>
                <w:color w:val="000000"/>
                <w:kern w:val="0"/>
                <w:sz w:val="18"/>
                <w:szCs w:val="18"/>
                <w:lang w:val="en-US" w:eastAsia="zh-CN" w:bidi="ar"/>
                <w14:ligatures w14:val="standardContextual"/>
              </w:rPr>
            </w:pPr>
            <w:r>
              <w:rPr>
                <w:rFonts w:hint="eastAsia" w:ascii="宋体" w:hAnsi="宋体" w:eastAsia="宋体" w:cs="宋体"/>
                <w:color w:val="000000"/>
                <w:kern w:val="0"/>
                <w:sz w:val="18"/>
                <w:szCs w:val="18"/>
                <w:lang w:val="en-US" w:eastAsia="zh-CN" w:bidi="ar"/>
                <w14:ligatures w14:val="standardContextual"/>
              </w:rPr>
              <w:t>智慧化税费申报与管理</w:t>
            </w:r>
          </w:p>
          <w:p w14:paraId="7369BEA3">
            <w:pPr>
              <w:keepNext w:val="0"/>
              <w:keepLines w:val="0"/>
              <w:suppressLineNumbers w:val="0"/>
              <w:spacing w:before="0" w:beforeAutospacing="0" w:after="0" w:afterAutospacing="0"/>
              <w:ind w:left="0" w:right="0"/>
              <w:jc w:val="both"/>
              <w:rPr>
                <w:rFonts w:hint="default" w:ascii="宋体" w:hAnsi="宋体"/>
                <w:color w:val="auto"/>
                <w:kern w:val="0"/>
                <w:sz w:val="18"/>
                <w:szCs w:val="18"/>
                <w14:ligatures w14:val="none"/>
              </w:rPr>
            </w:pPr>
            <w:r>
              <w:rPr>
                <w:rFonts w:hint="eastAsia" w:ascii="宋体" w:hAnsi="宋体" w:eastAsia="宋体" w:cs="宋体"/>
                <w:color w:val="000000"/>
                <w:kern w:val="0"/>
                <w:sz w:val="18"/>
                <w:szCs w:val="18"/>
                <w:lang w:val="en-US" w:eastAsia="zh-CN" w:bidi="ar"/>
                <w14:ligatures w14:val="standardContextual"/>
              </w:rPr>
              <w:t>企业财务机器人应用与开发</w:t>
            </w:r>
          </w:p>
        </w:tc>
      </w:tr>
      <w:tr w14:paraId="654DBB6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82" w:type="dxa"/>
            <w:vAlign w:val="center"/>
          </w:tcPr>
          <w:p w14:paraId="65C84407">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lang w:eastAsia="zh-CN"/>
                <w14:ligatures w14:val="none"/>
              </w:rPr>
            </w:pPr>
            <w:r>
              <w:rPr>
                <w:rFonts w:hint="eastAsia" w:ascii="宋体" w:hAnsi="宋体"/>
                <w:color w:val="auto"/>
                <w:kern w:val="0"/>
                <w:sz w:val="18"/>
                <w:szCs w:val="18"/>
                <w:lang w:val="en-US" w:eastAsia="zh-CN"/>
                <w14:ligatures w14:val="none"/>
              </w:rPr>
              <w:t>4</w:t>
            </w:r>
          </w:p>
        </w:tc>
        <w:tc>
          <w:tcPr>
            <w:tcW w:w="1985" w:type="dxa"/>
            <w:vAlign w:val="center"/>
          </w:tcPr>
          <w:p w14:paraId="67028913">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18"/>
                <w:szCs w:val="18"/>
                <w:lang w:val="en-US" w:eastAsia="zh-CN" w:bidi="ar"/>
                <w14:ligatures w14:val="standardContextual"/>
              </w:rPr>
            </w:pPr>
            <w:r>
              <w:rPr>
                <w:rFonts w:hint="eastAsia" w:ascii="宋体" w:hAnsi="宋体" w:eastAsia="宋体" w:cs="宋体"/>
                <w:color w:val="000000"/>
                <w:kern w:val="0"/>
                <w:sz w:val="18"/>
                <w:szCs w:val="18"/>
                <w:lang w:val="en-US" w:eastAsia="zh-CN" w:bidi="ar"/>
                <w14:ligatures w14:val="standardContextual"/>
              </w:rPr>
              <w:t>企业经营管理沙盘</w:t>
            </w:r>
          </w:p>
          <w:p w14:paraId="3BBF6FD5">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18"/>
                <w:szCs w:val="18"/>
                <w:lang w:val="en-US" w:eastAsia="zh-CN" w:bidi="ar"/>
                <w14:ligatures w14:val="standardContextual"/>
              </w:rPr>
            </w:pPr>
            <w:r>
              <w:rPr>
                <w:rFonts w:hint="eastAsia" w:ascii="宋体" w:hAnsi="宋体" w:eastAsia="宋体" w:cs="宋体"/>
                <w:color w:val="000000"/>
                <w:kern w:val="0"/>
                <w:sz w:val="18"/>
                <w:szCs w:val="18"/>
                <w:lang w:val="en-US" w:eastAsia="zh-CN" w:bidi="ar"/>
                <w14:ligatures w14:val="standardContextual"/>
              </w:rPr>
              <w:t>实训室</w:t>
            </w:r>
          </w:p>
          <w:p w14:paraId="52738931">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p>
        </w:tc>
        <w:tc>
          <w:tcPr>
            <w:tcW w:w="2244" w:type="dxa"/>
            <w:vAlign w:val="center"/>
          </w:tcPr>
          <w:p w14:paraId="72A91336">
            <w:pPr>
              <w:keepNext w:val="0"/>
              <w:keepLines w:val="0"/>
              <w:widowControl/>
              <w:suppressLineNumbers w:val="0"/>
              <w:spacing w:before="0" w:beforeAutospacing="0" w:after="0" w:afterAutospacing="0"/>
              <w:ind w:left="0" w:right="0"/>
              <w:jc w:val="both"/>
              <w:rPr>
                <w:rFonts w:hint="default" w:ascii="宋体" w:hAnsi="宋体"/>
                <w:color w:val="auto"/>
                <w:kern w:val="0"/>
                <w:sz w:val="18"/>
                <w:szCs w:val="18"/>
                <w14:ligatures w14:val="none"/>
              </w:rPr>
            </w:pPr>
            <w:r>
              <w:rPr>
                <w:rFonts w:hint="eastAsia" w:ascii="宋体" w:hAnsi="宋体" w:eastAsia="宋体" w:cs="宋体"/>
                <w:color w:val="000000"/>
                <w:kern w:val="0"/>
                <w:sz w:val="18"/>
                <w:szCs w:val="18"/>
                <w:lang w:val="en-US" w:eastAsia="zh-CN" w:bidi="ar"/>
                <w14:ligatures w14:val="standardContextual"/>
              </w:rPr>
              <w:t>配备多媒体中控台、多媒体网络教室软件、交互式白板、桌椅、资料物品柜、计算机、 交换机、沙盘模拟经营交易台、沙盘实训台、企业经营沙盘实训分析软件及用具等设备设施</w:t>
            </w:r>
            <w:r>
              <w:rPr>
                <w:rFonts w:hint="eastAsia" w:ascii="宋体" w:hAnsi="宋体" w:cs="宋体"/>
                <w:color w:val="000000"/>
                <w:kern w:val="0"/>
                <w:sz w:val="18"/>
                <w:szCs w:val="18"/>
                <w:lang w:val="en-US" w:eastAsia="zh-CN" w:bidi="ar"/>
                <w14:ligatures w14:val="standardContextual"/>
              </w:rPr>
              <w:t>。</w:t>
            </w:r>
            <w:r>
              <w:rPr>
                <w:rFonts w:hint="eastAsia" w:ascii="宋体" w:hAnsi="宋体" w:eastAsia="宋体" w:cs="宋体"/>
                <w:color w:val="000000"/>
                <w:kern w:val="0"/>
                <w:sz w:val="18"/>
                <w:szCs w:val="18"/>
                <w:lang w:val="en-US" w:eastAsia="zh-CN" w:bidi="ar"/>
                <w14:ligatures w14:val="standardContextual"/>
              </w:rPr>
              <w:t xml:space="preserve"> </w:t>
            </w:r>
          </w:p>
        </w:tc>
        <w:tc>
          <w:tcPr>
            <w:tcW w:w="1776" w:type="dxa"/>
            <w:vAlign w:val="center"/>
          </w:tcPr>
          <w:p w14:paraId="1F4C7A1E">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eastAsia="宋体" w:cs="宋体"/>
                <w:color w:val="000000"/>
                <w:kern w:val="0"/>
                <w:sz w:val="18"/>
                <w:szCs w:val="18"/>
                <w:lang w:val="en-US" w:eastAsia="zh-CN" w:bidi="ar"/>
                <w14:ligatures w14:val="standardContextual"/>
              </w:rPr>
              <w:t>用于企业经营沙盘模拟训练等实训教学</w:t>
            </w:r>
          </w:p>
        </w:tc>
        <w:tc>
          <w:tcPr>
            <w:tcW w:w="1824" w:type="dxa"/>
            <w:vAlign w:val="center"/>
          </w:tcPr>
          <w:p w14:paraId="36A32274">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eastAsia="宋体" w:cs="宋体"/>
                <w:color w:val="000000"/>
                <w:kern w:val="0"/>
                <w:sz w:val="18"/>
                <w:szCs w:val="18"/>
                <w:lang w:val="en-US" w:eastAsia="zh-CN" w:bidi="ar"/>
                <w14:ligatures w14:val="standardContextual"/>
              </w:rPr>
              <w:t>企业ERP沙盘模拟实训</w:t>
            </w:r>
          </w:p>
        </w:tc>
      </w:tr>
    </w:tbl>
    <w:p w14:paraId="77F91717">
      <w:pPr>
        <w:spacing w:line="560" w:lineRule="exact"/>
        <w:jc w:val="center"/>
        <w:rPr>
          <w:rFonts w:ascii="宋体" w:hAnsi="宋体" w:cs="宋体"/>
          <w:b/>
          <w:bCs/>
          <w:color w:val="auto"/>
          <w:sz w:val="24"/>
          <w:szCs w:val="24"/>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9</w:t>
      </w:r>
      <w:r>
        <w:rPr>
          <w:rFonts w:hint="eastAsia" w:ascii="宋体" w:hAnsi="宋体" w:cs="宋体"/>
          <w:b/>
          <w:bCs/>
          <w:color w:val="auto"/>
          <w:sz w:val="24"/>
          <w:szCs w:val="24"/>
          <w14:ligatures w14:val="none"/>
        </w:rPr>
        <w:t xml:space="preserve"> 实习基地条件配置表</w:t>
      </w:r>
    </w:p>
    <w:tbl>
      <w:tblPr>
        <w:tblStyle w:val="72"/>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92"/>
        <w:gridCol w:w="1388"/>
        <w:gridCol w:w="2748"/>
        <w:gridCol w:w="3294"/>
      </w:tblGrid>
      <w:tr w14:paraId="3716CB8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454" w:hRule="atLeast"/>
          <w:jc w:val="center"/>
        </w:trPr>
        <w:tc>
          <w:tcPr>
            <w:tcW w:w="1092" w:type="dxa"/>
            <w:vAlign w:val="center"/>
          </w:tcPr>
          <w:p w14:paraId="29F7B2BC">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序号</w:t>
            </w:r>
          </w:p>
        </w:tc>
        <w:tc>
          <w:tcPr>
            <w:tcW w:w="1388" w:type="dxa"/>
            <w:vAlign w:val="center"/>
          </w:tcPr>
          <w:p w14:paraId="1E90A6FF">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实习类型</w:t>
            </w:r>
          </w:p>
        </w:tc>
        <w:tc>
          <w:tcPr>
            <w:tcW w:w="2748" w:type="dxa"/>
            <w:vAlign w:val="center"/>
          </w:tcPr>
          <w:p w14:paraId="2E63502A">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企业要求</w:t>
            </w:r>
          </w:p>
        </w:tc>
        <w:tc>
          <w:tcPr>
            <w:tcW w:w="3294" w:type="dxa"/>
            <w:vAlign w:val="center"/>
          </w:tcPr>
          <w:p w14:paraId="330738B2">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服务学生技术技能</w:t>
            </w:r>
          </w:p>
        </w:tc>
      </w:tr>
      <w:tr w14:paraId="1A459D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2" w:type="dxa"/>
            <w:vAlign w:val="center"/>
          </w:tcPr>
          <w:p w14:paraId="008B8D42">
            <w:pPr>
              <w:keepNext w:val="0"/>
              <w:keepLines w:val="0"/>
              <w:suppressLineNumbers w:val="0"/>
              <w:spacing w:before="0" w:beforeAutospacing="0" w:after="0" w:afterAutospacing="0"/>
              <w:ind w:left="0" w:right="0"/>
              <w:jc w:val="center"/>
              <w:rPr>
                <w:rFonts w:hint="default" w:ascii="宋体" w:hAnsi="宋体"/>
                <w:color w:val="auto"/>
                <w:kern w:val="0"/>
                <w:sz w:val="20"/>
                <w:szCs w:val="15"/>
                <w14:ligatures w14:val="none"/>
              </w:rPr>
            </w:pPr>
            <w:r>
              <w:rPr>
                <w:rFonts w:hint="eastAsia" w:ascii="宋体" w:hAnsi="宋体"/>
                <w:color w:val="auto"/>
                <w:kern w:val="0"/>
                <w:sz w:val="20"/>
                <w:szCs w:val="15"/>
                <w14:ligatures w14:val="none"/>
              </w:rPr>
              <w:t>1</w:t>
            </w:r>
          </w:p>
        </w:tc>
        <w:tc>
          <w:tcPr>
            <w:tcW w:w="1388" w:type="dxa"/>
            <w:vAlign w:val="center"/>
          </w:tcPr>
          <w:p w14:paraId="04B6D6D3">
            <w:pPr>
              <w:keepNext w:val="0"/>
              <w:keepLines w:val="0"/>
              <w:suppressLineNumbers w:val="0"/>
              <w:spacing w:before="0" w:beforeAutospacing="0" w:after="0" w:afterAutospacing="0"/>
              <w:ind w:left="0" w:right="0"/>
              <w:jc w:val="center"/>
              <w:rPr>
                <w:rFonts w:hint="default" w:ascii="宋体" w:hAnsi="宋体" w:eastAsia="宋体"/>
                <w:color w:val="auto"/>
                <w:kern w:val="0"/>
                <w:sz w:val="20"/>
                <w:szCs w:val="15"/>
                <w:lang w:val="en-US" w:eastAsia="zh-CN"/>
                <w14:ligatures w14:val="none"/>
              </w:rPr>
            </w:pPr>
            <w:r>
              <w:rPr>
                <w:rFonts w:hint="eastAsia" w:ascii="宋体" w:hAnsi="宋体"/>
                <w:color w:val="auto"/>
                <w:kern w:val="0"/>
                <w:sz w:val="20"/>
                <w:szCs w:val="15"/>
                <w:lang w:val="en-US" w:eastAsia="zh-CN"/>
                <w14:ligatures w14:val="none"/>
              </w:rPr>
              <w:t>认识实习</w:t>
            </w:r>
          </w:p>
        </w:tc>
        <w:tc>
          <w:tcPr>
            <w:tcW w:w="2748" w:type="dxa"/>
            <w:vAlign w:val="center"/>
          </w:tcPr>
          <w:p w14:paraId="755C18D1">
            <w:pPr>
              <w:keepNext w:val="0"/>
              <w:keepLines w:val="0"/>
              <w:suppressLineNumbers w:val="0"/>
              <w:spacing w:before="0" w:beforeAutospacing="0" w:after="0" w:afterAutospacing="0"/>
              <w:ind w:left="0" w:right="0"/>
              <w:jc w:val="left"/>
              <w:rPr>
                <w:rFonts w:hint="default" w:ascii="宋体" w:hAnsi="宋体"/>
                <w:color w:val="auto"/>
                <w:kern w:val="0"/>
                <w:sz w:val="20"/>
                <w:szCs w:val="15"/>
                <w14:ligatures w14:val="none"/>
              </w:rPr>
            </w:pPr>
            <w:r>
              <w:rPr>
                <w:rFonts w:hint="default" w:ascii="宋体" w:hAnsi="宋体"/>
                <w:color w:val="auto"/>
                <w:kern w:val="0"/>
                <w:sz w:val="18"/>
                <w:szCs w:val="18"/>
                <w14:ligatures w14:val="none"/>
              </w:rPr>
              <w:t>能提供真实会计工作场景，安排专人（财务主管或资深会计）担任实习指导老师，负责讲解基础财务流程与岗位分工</w:t>
            </w:r>
          </w:p>
        </w:tc>
        <w:tc>
          <w:tcPr>
            <w:tcW w:w="3294" w:type="dxa"/>
            <w:vAlign w:val="center"/>
          </w:tcPr>
          <w:p w14:paraId="69311027">
            <w:pPr>
              <w:keepNext w:val="0"/>
              <w:keepLines w:val="0"/>
              <w:suppressLineNumbers w:val="0"/>
              <w:spacing w:before="0" w:beforeAutospacing="0" w:after="0" w:afterAutospacing="0"/>
              <w:ind w:left="0" w:right="0"/>
              <w:jc w:val="left"/>
              <w:rPr>
                <w:rFonts w:hint="default" w:ascii="宋体" w:hAnsi="宋体"/>
                <w:i/>
                <w:iCs/>
                <w:color w:val="auto"/>
                <w:kern w:val="0"/>
                <w:sz w:val="20"/>
                <w:szCs w:val="15"/>
                <w14:ligatures w14:val="none"/>
              </w:rPr>
            </w:pPr>
            <w:r>
              <w:rPr>
                <w:rFonts w:hint="default" w:ascii="宋体" w:hAnsi="宋体"/>
                <w:color w:val="auto"/>
                <w:kern w:val="0"/>
                <w:sz w:val="18"/>
                <w:szCs w:val="18"/>
                <w14:ligatures w14:val="none"/>
              </w:rPr>
              <w:t>了解会计基本概念、会计核算基本流程（填制凭证—登记账簿—编制报表）及财务部门岗位设置与职责。</w:t>
            </w:r>
          </w:p>
        </w:tc>
      </w:tr>
      <w:tr w14:paraId="7A3854B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2" w:type="dxa"/>
            <w:vAlign w:val="center"/>
          </w:tcPr>
          <w:p w14:paraId="7BAFA952">
            <w:pPr>
              <w:keepNext w:val="0"/>
              <w:keepLines w:val="0"/>
              <w:suppressLineNumbers w:val="0"/>
              <w:spacing w:before="0" w:beforeAutospacing="0" w:after="0" w:afterAutospacing="0"/>
              <w:ind w:left="0" w:right="0"/>
              <w:jc w:val="center"/>
              <w:rPr>
                <w:rFonts w:hint="default" w:ascii="宋体" w:hAnsi="宋体"/>
                <w:color w:val="auto"/>
                <w:kern w:val="0"/>
                <w:sz w:val="20"/>
                <w:szCs w:val="15"/>
                <w14:ligatures w14:val="none"/>
              </w:rPr>
            </w:pPr>
            <w:r>
              <w:rPr>
                <w:rFonts w:hint="eastAsia" w:ascii="宋体" w:hAnsi="宋体"/>
                <w:color w:val="auto"/>
                <w:kern w:val="0"/>
                <w:sz w:val="20"/>
                <w:szCs w:val="15"/>
                <w14:ligatures w14:val="none"/>
              </w:rPr>
              <w:t>2</w:t>
            </w:r>
          </w:p>
        </w:tc>
        <w:tc>
          <w:tcPr>
            <w:tcW w:w="1388" w:type="dxa"/>
            <w:vAlign w:val="center"/>
          </w:tcPr>
          <w:p w14:paraId="1CFFAAA6">
            <w:pPr>
              <w:keepNext w:val="0"/>
              <w:keepLines w:val="0"/>
              <w:suppressLineNumbers w:val="0"/>
              <w:spacing w:before="0" w:beforeAutospacing="0" w:after="0" w:afterAutospacing="0"/>
              <w:ind w:left="0" w:right="0"/>
              <w:jc w:val="center"/>
              <w:rPr>
                <w:rFonts w:hint="default" w:ascii="宋体" w:hAnsi="宋体"/>
                <w:color w:val="auto"/>
                <w:kern w:val="0"/>
                <w:sz w:val="20"/>
                <w:szCs w:val="15"/>
                <w14:ligatures w14:val="none"/>
              </w:rPr>
            </w:pPr>
            <w:r>
              <w:rPr>
                <w:rFonts w:hint="eastAsia" w:ascii="宋体" w:hAnsi="宋体"/>
                <w:color w:val="auto"/>
                <w:kern w:val="0"/>
                <w:sz w:val="20"/>
                <w:szCs w:val="15"/>
                <w:lang w:val="en-US" w:eastAsia="zh-CN"/>
                <w14:ligatures w14:val="none"/>
              </w:rPr>
              <w:t>岗位实习</w:t>
            </w:r>
          </w:p>
        </w:tc>
        <w:tc>
          <w:tcPr>
            <w:tcW w:w="2748" w:type="dxa"/>
            <w:vAlign w:val="center"/>
          </w:tcPr>
          <w:p w14:paraId="17425F86">
            <w:pPr>
              <w:keepNext w:val="0"/>
              <w:keepLines w:val="0"/>
              <w:suppressLineNumbers w:val="0"/>
              <w:spacing w:before="0" w:beforeAutospacing="0" w:after="0" w:afterAutospacing="0"/>
              <w:ind w:left="0" w:right="0"/>
              <w:jc w:val="both"/>
              <w:rPr>
                <w:rFonts w:hint="default" w:ascii="宋体" w:hAnsi="宋体"/>
                <w:color w:val="auto"/>
                <w:kern w:val="0"/>
                <w:sz w:val="20"/>
                <w:szCs w:val="15"/>
                <w14:ligatures w14:val="none"/>
              </w:rPr>
            </w:pPr>
            <w:r>
              <w:rPr>
                <w:rFonts w:hint="default" w:ascii="宋体" w:hAnsi="宋体" w:eastAsia="宋体" w:cs="宋体"/>
                <w:color w:val="000000"/>
                <w:kern w:val="0"/>
                <w:sz w:val="18"/>
                <w:szCs w:val="18"/>
                <w:lang w:val="en-US" w:eastAsia="zh-CN" w:bidi="ar"/>
                <w14:ligatures w14:val="standardContextual"/>
              </w:rPr>
              <w:t>会计师事务所</w:t>
            </w:r>
            <w:r>
              <w:rPr>
                <w:rFonts w:hint="eastAsia" w:ascii="宋体" w:hAnsi="宋体" w:cs="宋体"/>
                <w:color w:val="000000"/>
                <w:kern w:val="0"/>
                <w:sz w:val="18"/>
                <w:szCs w:val="18"/>
                <w:lang w:val="en-US" w:eastAsia="zh-CN" w:bidi="ar"/>
                <w14:ligatures w14:val="standardContextual"/>
              </w:rPr>
              <w:t>、</w:t>
            </w:r>
            <w:r>
              <w:rPr>
                <w:rFonts w:hint="default" w:ascii="宋体" w:hAnsi="宋体" w:eastAsia="宋体" w:cs="宋体"/>
                <w:color w:val="000000"/>
                <w:kern w:val="0"/>
                <w:sz w:val="18"/>
                <w:szCs w:val="18"/>
                <w:lang w:val="en-US" w:eastAsia="zh-CN" w:bidi="ar"/>
                <w14:ligatures w14:val="standardContextual"/>
              </w:rPr>
              <w:t>财务服务公司和工商企业</w:t>
            </w:r>
          </w:p>
        </w:tc>
        <w:tc>
          <w:tcPr>
            <w:tcW w:w="3294" w:type="dxa"/>
            <w:vAlign w:val="center"/>
          </w:tcPr>
          <w:p w14:paraId="68575A83">
            <w:pPr>
              <w:keepNext w:val="0"/>
              <w:keepLines w:val="0"/>
              <w:suppressLineNumbers w:val="0"/>
              <w:spacing w:before="0" w:beforeAutospacing="0" w:after="0" w:afterAutospacing="0"/>
              <w:ind w:left="0" w:right="0"/>
              <w:jc w:val="center"/>
              <w:rPr>
                <w:rFonts w:hint="default" w:ascii="宋体" w:hAnsi="宋体"/>
                <w:color w:val="auto"/>
                <w:kern w:val="0"/>
                <w:sz w:val="20"/>
                <w:szCs w:val="15"/>
                <w14:ligatures w14:val="none"/>
              </w:rPr>
            </w:pPr>
            <w:r>
              <w:rPr>
                <w:rFonts w:hint="default" w:ascii="宋体" w:hAnsi="宋体" w:eastAsia="宋体" w:cs="宋体"/>
                <w:color w:val="000000"/>
                <w:kern w:val="0"/>
                <w:sz w:val="18"/>
                <w:szCs w:val="18"/>
                <w:lang w:val="en-US" w:eastAsia="zh-CN" w:bidi="ar"/>
                <w14:ligatures w14:val="standardContextual"/>
              </w:rPr>
              <w:t>能开展会计核算与管理，财务审计，企业所得税汇算清缴代理记账报税，工商代理和会计档案整理等会计实习工作。</w:t>
            </w:r>
          </w:p>
        </w:tc>
      </w:tr>
    </w:tbl>
    <w:p w14:paraId="5E15E2DD">
      <w:pPr>
        <w:spacing w:line="440" w:lineRule="exact"/>
        <w:rPr>
          <w:rFonts w:hAnsi="宋体"/>
          <w:color w:val="auto"/>
          <w:sz w:val="24"/>
          <w:szCs w:val="24"/>
          <w:lang w:val="zh-CN"/>
          <w14:ligatures w14:val="none"/>
        </w:rPr>
      </w:pPr>
    </w:p>
    <w:p w14:paraId="7E1CB787">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6" w:name="_Toc187660923"/>
      <w:bookmarkStart w:id="37" w:name="_Toc1327"/>
      <w:bookmarkStart w:id="38" w:name="_Toc32035"/>
      <w:r>
        <w:rPr>
          <w:rFonts w:hint="eastAsia" w:ascii="楷体" w:hAnsi="楷体" w:eastAsia="楷体"/>
          <w:color w:val="auto"/>
          <w:kern w:val="0"/>
          <w:sz w:val="24"/>
          <w:szCs w:val="24"/>
          <w14:ligatures w14:val="none"/>
        </w:rPr>
        <w:t>（三）教学资源</w:t>
      </w:r>
      <w:bookmarkEnd w:id="36"/>
      <w:bookmarkEnd w:id="37"/>
      <w:bookmarkEnd w:id="38"/>
    </w:p>
    <w:p w14:paraId="2EB9BCD7">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主要包括能够满足学生专业学习、教师专业教学研究和教学实施需要的教材、图书和数字资源等。</w:t>
      </w:r>
    </w:p>
    <w:p w14:paraId="1883A5A4">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1.</w:t>
      </w:r>
      <w:r>
        <w:rPr>
          <w:rFonts w:hint="eastAsia" w:hAnsi="宋体"/>
          <w:color w:val="auto"/>
          <w:sz w:val="24"/>
          <w:szCs w:val="24"/>
          <w14:ligatures w14:val="none"/>
        </w:rPr>
        <w:t>教材选用基本要求</w:t>
      </w:r>
    </w:p>
    <w:p w14:paraId="0F34FF29">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教材应符合职业院校教材管理办法等文件的规定和要求，探索使用新型活页式工作手册式教材，并配套信息化资源，禁止不合格的教材进入课堂。。</w:t>
      </w:r>
    </w:p>
    <w:p w14:paraId="6D86B491">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2.</w:t>
      </w:r>
      <w:r>
        <w:rPr>
          <w:rFonts w:hint="eastAsia" w:hAnsi="宋体"/>
          <w:color w:val="auto"/>
          <w:sz w:val="24"/>
          <w:szCs w:val="24"/>
          <w14:ligatures w14:val="none"/>
        </w:rPr>
        <w:t>图书、文献配备基本要求</w:t>
      </w:r>
    </w:p>
    <w:p w14:paraId="1B230D2D">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图书文献配备能满足人才培养专业建设，教科研等工作的需要，方便师生查询借阅专业类图书文献，包括有关财会专业理论技术方法思维以及实务操作类图书等。。</w:t>
      </w:r>
    </w:p>
    <w:p w14:paraId="4048049B">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3.数字资源配备基本要求</w:t>
      </w:r>
    </w:p>
    <w:p w14:paraId="07627691">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建设配备与本专业有关的音视频素材教学课件，数字化教学资源库，虚拟仿真软件，数字教材等专业教学资源库要求种类丰富形式多样使用便捷动态更新能满足教学要求。</w:t>
      </w:r>
    </w:p>
    <w:p w14:paraId="19B79522">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9" w:name="_Toc187660924"/>
      <w:bookmarkStart w:id="40" w:name="_Toc11091"/>
      <w:bookmarkStart w:id="41" w:name="_Toc24730"/>
      <w:r>
        <w:rPr>
          <w:rFonts w:hint="eastAsia" w:ascii="楷体" w:hAnsi="楷体" w:eastAsia="楷体"/>
          <w:color w:val="auto"/>
          <w:kern w:val="0"/>
          <w:sz w:val="24"/>
          <w:szCs w:val="24"/>
          <w14:ligatures w14:val="none"/>
        </w:rPr>
        <w:t>（四）教学方法</w:t>
      </w:r>
      <w:bookmarkEnd w:id="39"/>
      <w:bookmarkEnd w:id="40"/>
      <w:bookmarkEnd w:id="41"/>
    </w:p>
    <w:p w14:paraId="17352E4C">
      <w:pPr>
        <w:spacing w:line="440" w:lineRule="exact"/>
        <w:ind w:firstLine="480" w:firstLineChars="200"/>
        <w:rPr>
          <w:rFonts w:hint="eastAsia" w:hAnsi="宋体"/>
          <w:color w:val="auto"/>
          <w:sz w:val="24"/>
          <w:szCs w:val="24"/>
          <w14:ligatures w14:val="none"/>
        </w:rPr>
      </w:pPr>
      <w:bookmarkStart w:id="42" w:name="_Toc18960"/>
      <w:bookmarkStart w:id="43" w:name="_Toc559"/>
      <w:r>
        <w:rPr>
          <w:rFonts w:hint="eastAsia" w:hAnsi="宋体"/>
          <w:color w:val="auto"/>
          <w:sz w:val="24"/>
          <w:szCs w:val="24"/>
          <w14:ligatures w14:val="none"/>
        </w:rPr>
        <w:t>1.项目教学法</w:t>
      </w:r>
    </w:p>
    <w:p w14:paraId="220D7C1E">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项目教学法是以工作任务为依据设计教学项目，以学生为活动主体实施项目的教学方法，也就是将教学内容融入项目实施过程的一种教学方法。项目教学法是以学生为中心的教学模式，这种教学模式中学生是主动的学习者，教师是学生学习的指导者。每个项目的实施都有一个明确的任务、一个完整的过程，能够取得一个标志性成果。</w:t>
      </w:r>
    </w:p>
    <w:p w14:paraId="30BB0BDE">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2.课堂讲授法</w:t>
      </w:r>
    </w:p>
    <w:p w14:paraId="75675CBE">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课堂讲授法是教师通过口头语言向学生描绘情境、叙述事实、解释概念、论证原理和阐明规律的教学方法。该方法以教师的语言作为主要媒介系统，连贯地向学生讲授基础知识、基本理论或基本流程，帮助学生理解并准确掌握相关知识技能，特别是各个知识技能点之间的有机联系和逻辑关系。</w:t>
      </w:r>
    </w:p>
    <w:p w14:paraId="4B289C43">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3.任务驱动法</w:t>
      </w:r>
    </w:p>
    <w:p w14:paraId="24002074">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14:ligatures w14:val="none"/>
        </w:rPr>
        <w:t>以职业能力养成为核心，通过设计不同场景的项目任务来组织教学，从获取信息到制订步骤，再到决策和付诸行动，直至检查、反思与评估，完成一个完整的工作过程。教师只扮演一个“咨询者”“协调者”和“观察员”的角色，引导学生自主学习，向学生提供资源、给予建议和操作指导，可加深学生对基础知识和基本技能的掌握，也有助于学生职业判断能</w:t>
      </w:r>
      <w:r>
        <w:rPr>
          <w:rFonts w:hint="eastAsia" w:hAnsi="宋体"/>
          <w:color w:val="auto"/>
          <w:sz w:val="24"/>
          <w:szCs w:val="24"/>
          <w:lang w:val="en-US" w:eastAsia="zh-CN"/>
          <w14:ligatures w14:val="none"/>
        </w:rPr>
        <w:t>力、决策能力的提升和团队合作精神的培养。</w:t>
      </w:r>
    </w:p>
    <w:p w14:paraId="692117C0">
      <w:pPr>
        <w:spacing w:line="440" w:lineRule="exact"/>
        <w:ind w:firstLine="480" w:firstLineChars="200"/>
        <w:rPr>
          <w:rFonts w:hint="default" w:hAnsi="宋体"/>
          <w:color w:val="auto"/>
          <w:sz w:val="24"/>
          <w:szCs w:val="24"/>
          <w:lang w:val="en-US" w:eastAsia="zh-CN"/>
          <w14:ligatures w14:val="none"/>
        </w:rPr>
      </w:pPr>
      <w:r>
        <w:rPr>
          <w:rFonts w:hint="default" w:hAnsi="宋体"/>
          <w:color w:val="auto"/>
          <w:sz w:val="24"/>
          <w:szCs w:val="24"/>
          <w:lang w:val="en-US" w:eastAsia="zh-CN"/>
          <w14:ligatures w14:val="none"/>
        </w:rPr>
        <w:t>4.情境教学法</w:t>
      </w:r>
    </w:p>
    <w:p w14:paraId="7837E2DF">
      <w:pPr>
        <w:spacing w:line="440" w:lineRule="exact"/>
        <w:ind w:firstLine="480" w:firstLineChars="200"/>
        <w:rPr>
          <w:rFonts w:hint="default" w:hAnsi="宋体"/>
          <w:color w:val="auto"/>
          <w:sz w:val="24"/>
          <w:szCs w:val="24"/>
          <w:lang w:val="en-US" w:eastAsia="zh-CN"/>
          <w14:ligatures w14:val="none"/>
        </w:rPr>
      </w:pPr>
      <w:r>
        <w:rPr>
          <w:rFonts w:hint="default" w:hAnsi="宋体"/>
          <w:color w:val="auto"/>
          <w:sz w:val="24"/>
          <w:szCs w:val="24"/>
          <w:lang w:val="en-US" w:eastAsia="zh-CN"/>
          <w14:ligatures w14:val="none"/>
        </w:rPr>
        <w:t>在教学过程中，教师有目的地引入或采用虚拟企业、虚拟职能部门、虚拟业务流程等现代技术手段，将教学内容以视频、动漫等方式展示，提高学习的现场感、趣味性，激发学生的情感，使学生能够尽快适应、了解和掌握将来所从事工作必备的知识和技能，直至熟悉能遇到的各种方法，帮助学生做出正确的决策，有效调动学生学习的主动性、积极性和创造性，培养学生职业能力。</w:t>
      </w:r>
    </w:p>
    <w:p w14:paraId="0BF1FC38">
      <w:pPr>
        <w:spacing w:line="440" w:lineRule="exact"/>
        <w:ind w:firstLine="480" w:firstLineChars="200"/>
        <w:rPr>
          <w:rFonts w:hint="default" w:hAnsi="宋体"/>
          <w:color w:val="auto"/>
          <w:sz w:val="24"/>
          <w:szCs w:val="24"/>
          <w:lang w:val="en-US" w:eastAsia="zh-CN"/>
          <w14:ligatures w14:val="none"/>
        </w:rPr>
      </w:pPr>
      <w:r>
        <w:rPr>
          <w:rFonts w:hint="default" w:hAnsi="宋体"/>
          <w:color w:val="auto"/>
          <w:sz w:val="24"/>
          <w:szCs w:val="24"/>
          <w:lang w:val="en-US" w:eastAsia="zh-CN"/>
          <w14:ligatures w14:val="none"/>
        </w:rPr>
        <w:t>5.案例教学法</w:t>
      </w:r>
    </w:p>
    <w:p w14:paraId="3E638D73">
      <w:pPr>
        <w:spacing w:line="440" w:lineRule="exact"/>
        <w:ind w:firstLine="480" w:firstLineChars="200"/>
        <w:rPr>
          <w:rFonts w:hint="default" w:hAnsi="宋体"/>
          <w:color w:val="auto"/>
          <w:sz w:val="24"/>
          <w:szCs w:val="24"/>
          <w:lang w:val="en-US" w:eastAsia="zh-CN"/>
          <w14:ligatures w14:val="none"/>
        </w:rPr>
      </w:pPr>
      <w:r>
        <w:rPr>
          <w:rFonts w:hint="default" w:hAnsi="宋体"/>
          <w:color w:val="auto"/>
          <w:sz w:val="24"/>
          <w:szCs w:val="24"/>
          <w:lang w:val="en-US" w:eastAsia="zh-CN"/>
          <w14:ligatures w14:val="none"/>
        </w:rPr>
        <w:t>案例教学法包括讲解案例法和讨论案例法两种。讲解案例法，是将案例教学融入传统的讲授教学法之中的一种方法。教学中使用的案例，通常是针对课程知识体系中的重点、难点问题设计的，也称“知识点案例”。讨论案例法，是以学生课堂讨论为主，案例是学生讨论的主题，学生通过对案例的剖析，提出各自的解决方案，并予以充分讨论。</w:t>
      </w:r>
    </w:p>
    <w:p w14:paraId="203D8D40">
      <w:pPr>
        <w:spacing w:line="440" w:lineRule="exact"/>
        <w:ind w:firstLine="480" w:firstLineChars="200"/>
        <w:rPr>
          <w:rFonts w:hint="default" w:hAnsi="宋体"/>
          <w:color w:val="auto"/>
          <w:sz w:val="24"/>
          <w:szCs w:val="24"/>
          <w:lang w:val="en-US" w:eastAsia="zh-CN"/>
          <w14:ligatures w14:val="none"/>
        </w:rPr>
      </w:pPr>
      <w:r>
        <w:rPr>
          <w:rFonts w:hint="default" w:hAnsi="宋体"/>
          <w:color w:val="auto"/>
          <w:sz w:val="24"/>
          <w:szCs w:val="24"/>
          <w:lang w:val="en-US" w:eastAsia="zh-CN"/>
          <w14:ligatures w14:val="none"/>
        </w:rPr>
        <w:t>6.启发式教学法</w:t>
      </w:r>
    </w:p>
    <w:p w14:paraId="390D9FB8">
      <w:pPr>
        <w:spacing w:line="440" w:lineRule="exact"/>
        <w:ind w:firstLine="480" w:firstLineChars="200"/>
        <w:rPr>
          <w:rFonts w:hint="default" w:hAnsi="宋体"/>
          <w:color w:val="auto"/>
          <w:sz w:val="24"/>
          <w:szCs w:val="24"/>
          <w:lang w:val="en-US" w:eastAsia="zh-CN"/>
          <w14:ligatures w14:val="none"/>
        </w:rPr>
      </w:pPr>
      <w:r>
        <w:rPr>
          <w:rFonts w:hint="default" w:hAnsi="宋体"/>
          <w:color w:val="auto"/>
          <w:sz w:val="24"/>
          <w:szCs w:val="24"/>
          <w:lang w:val="en-US" w:eastAsia="zh-CN"/>
          <w14:ligatures w14:val="none"/>
        </w:rPr>
        <w:t>启发式教学是根据教学目的和内容，通过设计启发、诱导型问题，引导学生养成多思考、善思考、勤思考的习惯，将问题解决贯穿于教学的每一环节，启迪学生思考，活跃学生思维，促进学生身心发展，提高学生学习的主动性、积极性和创造性，更好地激发学生的学习兴趣，加深对课程内容的理解。</w:t>
      </w:r>
    </w:p>
    <w:p w14:paraId="3AF09871">
      <w:pPr>
        <w:numPr>
          <w:ilvl w:val="0"/>
          <w:numId w:val="2"/>
        </w:num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14:ligatures w14:val="none"/>
        </w:rPr>
      </w:pPr>
      <w:bookmarkStart w:id="44" w:name="_Toc187660925"/>
      <w:r>
        <w:rPr>
          <w:rFonts w:hint="eastAsia" w:ascii="楷体" w:hAnsi="楷体" w:eastAsia="楷体"/>
          <w:color w:val="auto"/>
          <w:kern w:val="0"/>
          <w:sz w:val="24"/>
          <w:szCs w:val="24"/>
          <w:highlight w:val="none"/>
          <w14:ligatures w14:val="none"/>
        </w:rPr>
        <w:t>学习评价</w:t>
      </w:r>
      <w:bookmarkEnd w:id="42"/>
      <w:bookmarkEnd w:id="43"/>
      <w:bookmarkEnd w:id="44"/>
      <w:bookmarkStart w:id="45" w:name="_Toc187660926"/>
      <w:bookmarkStart w:id="46" w:name="_Toc28599"/>
      <w:bookmarkStart w:id="47" w:name="_Toc11789"/>
    </w:p>
    <w:p w14:paraId="4C4174C1">
      <w:pPr>
        <w:numPr>
          <w:ilvl w:val="0"/>
          <w:numId w:val="0"/>
        </w:numPr>
        <w:autoSpaceDE w:val="0"/>
        <w:autoSpaceDN w:val="0"/>
        <w:adjustRightInd w:val="0"/>
        <w:spacing w:line="440" w:lineRule="exact"/>
        <w:ind w:firstLine="480" w:firstLineChars="200"/>
        <w:outlineLvl w:val="1"/>
        <w:rPr>
          <w:rFonts w:hint="eastAsia" w:hAnsi="宋体"/>
          <w:color w:val="auto"/>
          <w:sz w:val="24"/>
          <w:szCs w:val="24"/>
          <w14:ligatures w14:val="none"/>
        </w:rPr>
      </w:pPr>
      <w:r>
        <w:rPr>
          <w:rFonts w:hint="eastAsia" w:hAnsi="宋体"/>
          <w:color w:val="auto"/>
          <w:sz w:val="24"/>
          <w:szCs w:val="24"/>
          <w14:ligatures w14:val="none"/>
        </w:rPr>
        <w:t>本专业针对不同教学与实践内容，构建多元化评价体系和模式。评价内容包括学生的知识掌握情况、实践操作能力、学习态度和基本职业素质等方面，突出对学生专业能力的考核评价。课程考核采用过程考核和结果考核相结合的评价方法，科学合理地评价学生学习的效果，引导学生注重学习过程，提高学生的学习兴趣。</w:t>
      </w:r>
    </w:p>
    <w:p w14:paraId="2E55D3E2">
      <w:pPr>
        <w:autoSpaceDE w:val="0"/>
        <w:autoSpaceDN w:val="0"/>
        <w:adjustRightInd w:val="0"/>
        <w:spacing w:line="440" w:lineRule="exact"/>
        <w:ind w:firstLine="480" w:firstLineChars="200"/>
        <w:outlineLvl w:val="1"/>
        <w:rPr>
          <w:rFonts w:hint="eastAsia" w:hAnsi="宋体"/>
          <w:color w:val="auto"/>
          <w:sz w:val="24"/>
          <w:szCs w:val="24"/>
          <w14:ligatures w14:val="none"/>
        </w:rPr>
      </w:pPr>
      <w:r>
        <w:rPr>
          <w:rFonts w:hint="eastAsia" w:hAnsi="宋体"/>
          <w:color w:val="auto"/>
          <w:sz w:val="24"/>
          <w:szCs w:val="24"/>
          <w14:ligatures w14:val="none"/>
        </w:rPr>
        <w:t>基本技能课程以过程化考核、标准化的机考与现场操作考核为主进行评价考核</w:t>
      </w:r>
      <w:r>
        <w:rPr>
          <w:rFonts w:hint="eastAsia" w:hAnsi="宋体"/>
          <w:color w:val="auto"/>
          <w:sz w:val="24"/>
          <w:szCs w:val="24"/>
          <w:lang w:val="en-US" w:eastAsia="zh-CN"/>
          <w14:ligatures w14:val="none"/>
        </w:rPr>
        <w:t>；</w:t>
      </w:r>
      <w:r>
        <w:rPr>
          <w:rFonts w:hint="eastAsia" w:hAnsi="宋体"/>
          <w:color w:val="auto"/>
          <w:sz w:val="24"/>
          <w:szCs w:val="24"/>
          <w14:ligatures w14:val="none"/>
        </w:rPr>
        <w:t>课证融合课程主要以证代考进行评价考核;项目式课程体现项目驱动、实践导向特征，体现理论与实践或操作的结合，按项目实践活动任务完成情况评定(总结答辩与实操以合理比例评价考核);校外顶岗实习采用校内专业教师评价、校外兼职教师评价、实习单位鉴定三项评价相结合，对专业技能、工作态度、工作纪律等方面进行全面评价。</w:t>
      </w:r>
    </w:p>
    <w:p w14:paraId="21B21F42">
      <w:pPr>
        <w:numPr>
          <w:ilvl w:val="0"/>
          <w:numId w:val="3"/>
        </w:numPr>
        <w:autoSpaceDE w:val="0"/>
        <w:autoSpaceDN w:val="0"/>
        <w:adjustRightInd w:val="0"/>
        <w:spacing w:line="440" w:lineRule="exact"/>
        <w:ind w:firstLine="480" w:firstLineChars="200"/>
        <w:outlineLvl w:val="1"/>
        <w:rPr>
          <w:rFonts w:hint="eastAsia" w:ascii="楷体" w:hAnsi="楷体" w:eastAsia="楷体"/>
          <w:i/>
          <w:iCs/>
          <w:color w:val="auto"/>
          <w:kern w:val="0"/>
          <w:sz w:val="24"/>
          <w:szCs w:val="24"/>
          <w:highlight w:val="none"/>
          <w:lang w:val="en-US" w:eastAsia="zh-CN"/>
          <w14:ligatures w14:val="none"/>
        </w:rPr>
      </w:pPr>
      <w:r>
        <w:rPr>
          <w:rFonts w:hint="eastAsia" w:ascii="楷体" w:hAnsi="楷体" w:eastAsia="楷体"/>
          <w:color w:val="auto"/>
          <w:kern w:val="0"/>
          <w:sz w:val="24"/>
          <w:szCs w:val="24"/>
          <w:highlight w:val="none"/>
          <w14:ligatures w14:val="none"/>
        </w:rPr>
        <w:t>质量管理</w:t>
      </w:r>
      <w:bookmarkEnd w:id="45"/>
      <w:bookmarkEnd w:id="46"/>
      <w:bookmarkEnd w:id="47"/>
    </w:p>
    <w:p w14:paraId="4965DDAD">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本专业要按照质量持续提升的要求，明确主要教学环节的质量标准。</w:t>
      </w:r>
    </w:p>
    <w:p w14:paraId="25D56198">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（1）建立了</w:t>
      </w:r>
      <w:r>
        <w:rPr>
          <w:rFonts w:hint="eastAsia" w:hAnsi="宋体"/>
          <w:color w:val="auto"/>
          <w:sz w:val="24"/>
          <w:szCs w:val="24"/>
          <w:lang w:val="en-US" w:eastAsia="zh-CN"/>
          <w14:ligatures w14:val="none"/>
        </w:rPr>
        <w:t>校院二级</w:t>
      </w:r>
      <w:r>
        <w:rPr>
          <w:rFonts w:hint="eastAsia" w:hAnsi="宋体"/>
          <w:color w:val="auto"/>
          <w:sz w:val="24"/>
          <w:szCs w:val="24"/>
          <w14:ligatures w14:val="none"/>
        </w:rPr>
        <w:t>专业人才培养质量保障机制，健全专业教学质量监控管理制度，改进结果评价，强化过程评价，探索增值评价，健全综合评价。不断完善人才培养方案、课程标准、课堂评价、实习实训以及资源建设等质量保障建设，通过教学实施、过程监控、质量评价和持续改进，达到人才培养规格要求。</w:t>
      </w:r>
    </w:p>
    <w:p w14:paraId="060DC33D">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（2）建立了</w:t>
      </w:r>
      <w:r>
        <w:rPr>
          <w:rFonts w:hint="eastAsia" w:hAnsi="宋体"/>
          <w:color w:val="auto"/>
          <w:sz w:val="24"/>
          <w:szCs w:val="24"/>
          <w:lang w:val="en-US" w:eastAsia="zh-CN"/>
          <w14:ligatures w14:val="none"/>
        </w:rPr>
        <w:t>校院二级</w:t>
      </w:r>
      <w:r>
        <w:rPr>
          <w:rFonts w:hint="eastAsia" w:hAnsi="宋体"/>
          <w:color w:val="auto"/>
          <w:sz w:val="24"/>
          <w:szCs w:val="24"/>
          <w14:ligatures w14:val="none"/>
        </w:rPr>
        <w:t>教学管理机制，规范日常教学组织运行与管理，定期开展课程建设、日常教学、人才培养质量的诊断与改进，建立健全巡课、听课、评教等制度，建立实践教学环节督导制度，严明教学纪律，强化教学组织功能，定期开展公开课、示范课等教研活动</w:t>
      </w:r>
      <w:r>
        <w:rPr>
          <w:rFonts w:hint="eastAsia" w:hAnsi="宋体"/>
          <w:color w:val="auto"/>
          <w:sz w:val="24"/>
          <w:szCs w:val="24"/>
          <w:lang w:val="en-US" w:eastAsia="zh-CN"/>
          <w14:ligatures w14:val="none"/>
        </w:rPr>
        <w:t>和教师教学能力比赛等教学竞赛</w:t>
      </w:r>
      <w:r>
        <w:rPr>
          <w:rFonts w:hint="eastAsia" w:hAnsi="宋体"/>
          <w:color w:val="auto"/>
          <w:sz w:val="24"/>
          <w:szCs w:val="24"/>
          <w14:ligatures w14:val="none"/>
        </w:rPr>
        <w:t>。</w:t>
      </w:r>
    </w:p>
    <w:p w14:paraId="5907A56B">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（3）</w:t>
      </w:r>
      <w:r>
        <w:rPr>
          <w:rFonts w:hint="eastAsia" w:hAnsi="宋体"/>
          <w:color w:val="auto"/>
          <w:sz w:val="24"/>
          <w:szCs w:val="24"/>
          <w:lang w:val="en-US" w:eastAsia="zh-CN"/>
          <w14:ligatures w14:val="none"/>
        </w:rPr>
        <w:t>会计</w:t>
      </w:r>
      <w:r>
        <w:rPr>
          <w:rFonts w:hint="eastAsia" w:hAnsi="宋体"/>
          <w:color w:val="auto"/>
          <w:sz w:val="24"/>
          <w:szCs w:val="24"/>
          <w14:ligatures w14:val="none"/>
        </w:rPr>
        <w:t>专业教研室建立了线上线下相结合的集中备课制度，定期召开教学研讨会议，利用评价分析结果有效改进专业教学，持续提高人才培养质量。</w:t>
      </w:r>
    </w:p>
    <w:p w14:paraId="69B25AA0">
      <w:pPr>
        <w:spacing w:line="440" w:lineRule="exact"/>
        <w:ind w:firstLine="480" w:firstLineChars="200"/>
        <w:rPr>
          <w:rFonts w:hint="default" w:hAnsi="宋体"/>
          <w:color w:val="0000FF"/>
          <w:sz w:val="24"/>
          <w:szCs w:val="24"/>
          <w:lang w:val="en-US" w:eastAsia="zh-CN"/>
          <w14:ligatures w14:val="none"/>
        </w:rPr>
      </w:pPr>
      <w:r>
        <w:rPr>
          <w:rFonts w:hint="eastAsia" w:hAnsi="宋体"/>
          <w:color w:val="auto"/>
          <w:sz w:val="24"/>
          <w:szCs w:val="24"/>
          <w14:ligatures w14:val="none"/>
        </w:rPr>
        <w:t>（4）学校建立了毕业生跟踪反馈机制及社会评价机制，并对生源情况、职业道德、技术技能水平、就业质量等进行分析，定期评价人才培养质量和培养目标达成情况。</w:t>
      </w:r>
    </w:p>
    <w:p w14:paraId="28200168">
      <w:pPr>
        <w:spacing w:line="440" w:lineRule="exact"/>
        <w:ind w:firstLine="480" w:firstLineChars="200"/>
        <w:outlineLvl w:val="0"/>
        <w:rPr>
          <w:rFonts w:ascii="黑体" w:hAnsi="黑体" w:eastAsia="黑体"/>
          <w:color w:val="auto"/>
          <w:sz w:val="24"/>
          <w:szCs w:val="24"/>
          <w14:ligatures w14:val="none"/>
        </w:rPr>
      </w:pPr>
      <w:bookmarkStart w:id="48" w:name="_Toc187660927"/>
      <w:r>
        <w:rPr>
          <w:rFonts w:hint="eastAsia" w:ascii="黑体" w:hAnsi="黑体" w:eastAsia="黑体"/>
          <w:color w:val="auto"/>
          <w:sz w:val="24"/>
          <w:szCs w:val="24"/>
          <w14:ligatures w14:val="none"/>
        </w:rPr>
        <w:t>九</w:t>
      </w:r>
      <w:r>
        <w:rPr>
          <w:rFonts w:ascii="黑体" w:hAnsi="黑体" w:eastAsia="黑体"/>
          <w:color w:val="auto"/>
          <w:sz w:val="24"/>
          <w:szCs w:val="24"/>
          <w14:ligatures w14:val="none"/>
        </w:rPr>
        <w:t>、毕业要求</w:t>
      </w:r>
      <w:bookmarkEnd w:id="48"/>
    </w:p>
    <w:p w14:paraId="6EE2BB3C">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学生修完本方案所规定的课程，修满</w:t>
      </w:r>
      <w:r>
        <w:rPr>
          <w:rFonts w:hint="eastAsia" w:hAnsi="宋体"/>
          <w:color w:val="auto"/>
          <w:sz w:val="24"/>
          <w:szCs w:val="24"/>
          <w:lang w:val="en-US" w:eastAsia="zh-CN"/>
          <w14:ligatures w14:val="none"/>
        </w:rPr>
        <w:t>144.5</w:t>
      </w:r>
      <w:r>
        <w:rPr>
          <w:rFonts w:hint="eastAsia" w:hAnsi="宋体"/>
          <w:color w:val="auto"/>
          <w:sz w:val="24"/>
          <w:szCs w:val="24"/>
          <w14:ligatures w14:val="none"/>
        </w:rPr>
        <w:t>学分，包括</w:t>
      </w:r>
      <w:r>
        <w:rPr>
          <w:rFonts w:hint="eastAsia" w:hAnsi="宋体"/>
          <w:color w:val="auto"/>
          <w:sz w:val="24"/>
          <w:szCs w:val="24"/>
          <w:lang w:val="en-US" w:eastAsia="zh-CN"/>
          <w14:ligatures w14:val="none"/>
        </w:rPr>
        <w:t>公共</w:t>
      </w:r>
      <w:r>
        <w:rPr>
          <w:rFonts w:hint="eastAsia" w:hAnsi="宋体"/>
          <w:color w:val="auto"/>
          <w:sz w:val="24"/>
          <w:szCs w:val="24"/>
          <w14:ligatures w14:val="none"/>
        </w:rPr>
        <w:t>必修课</w:t>
      </w:r>
      <w:r>
        <w:rPr>
          <w:rFonts w:hint="eastAsia" w:hAnsi="宋体"/>
          <w:color w:val="auto"/>
          <w:sz w:val="24"/>
          <w:szCs w:val="24"/>
          <w:lang w:val="en-US" w:eastAsia="zh-CN"/>
          <w14:ligatures w14:val="none"/>
        </w:rPr>
        <w:t>29</w:t>
      </w:r>
      <w:r>
        <w:rPr>
          <w:rFonts w:hint="eastAsia" w:hAnsi="宋体"/>
          <w:color w:val="auto"/>
          <w:sz w:val="24"/>
          <w:szCs w:val="24"/>
          <w14:ligatures w14:val="none"/>
        </w:rPr>
        <w:t>学分、</w:t>
      </w:r>
      <w:r>
        <w:rPr>
          <w:rFonts w:hint="eastAsia" w:hAnsi="宋体"/>
          <w:color w:val="auto"/>
          <w:sz w:val="24"/>
          <w:szCs w:val="24"/>
          <w:lang w:val="en-US" w:eastAsia="zh-CN"/>
          <w14:ligatures w14:val="none"/>
        </w:rPr>
        <w:t>公共</w:t>
      </w:r>
      <w:r>
        <w:rPr>
          <w:rFonts w:hint="eastAsia" w:hAnsi="宋体"/>
          <w:color w:val="auto"/>
          <w:sz w:val="24"/>
          <w:szCs w:val="24"/>
          <w14:ligatures w14:val="none"/>
        </w:rPr>
        <w:t>选修课</w:t>
      </w:r>
      <w:r>
        <w:rPr>
          <w:rFonts w:hint="eastAsia" w:hAnsi="宋体"/>
          <w:color w:val="auto"/>
          <w:sz w:val="24"/>
          <w:szCs w:val="24"/>
          <w:lang w:val="en-US" w:eastAsia="zh-CN"/>
          <w14:ligatures w14:val="none"/>
        </w:rPr>
        <w:t>11</w:t>
      </w:r>
      <w:r>
        <w:rPr>
          <w:rFonts w:hint="eastAsia" w:hAnsi="宋体"/>
          <w:color w:val="auto"/>
          <w:sz w:val="24"/>
          <w:szCs w:val="24"/>
          <w14:ligatures w14:val="none"/>
        </w:rPr>
        <w:t>学分，</w:t>
      </w:r>
      <w:r>
        <w:rPr>
          <w:rFonts w:hint="eastAsia" w:hAnsi="宋体"/>
          <w:color w:val="auto"/>
          <w:sz w:val="24"/>
          <w:szCs w:val="24"/>
          <w:lang w:val="en-US" w:eastAsia="zh-CN"/>
          <w14:ligatures w14:val="none"/>
        </w:rPr>
        <w:t>专业必修课98.5</w:t>
      </w:r>
      <w:r>
        <w:rPr>
          <w:rFonts w:hint="eastAsia" w:hAnsi="宋体"/>
          <w:color w:val="auto"/>
          <w:sz w:val="24"/>
          <w:szCs w:val="24"/>
          <w14:ligatures w14:val="none"/>
        </w:rPr>
        <w:t>学分</w:t>
      </w: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专业</w:t>
      </w:r>
      <w:r>
        <w:rPr>
          <w:rFonts w:hint="eastAsia" w:hAnsi="宋体"/>
          <w:color w:val="auto"/>
          <w:sz w:val="24"/>
          <w:szCs w:val="24"/>
          <w14:ligatures w14:val="none"/>
        </w:rPr>
        <w:t>选修课</w:t>
      </w:r>
      <w:r>
        <w:rPr>
          <w:rFonts w:hint="eastAsia" w:hAnsi="宋体"/>
          <w:color w:val="auto"/>
          <w:sz w:val="24"/>
          <w:szCs w:val="24"/>
          <w:lang w:val="en-US" w:eastAsia="zh-CN"/>
          <w14:ligatures w14:val="none"/>
        </w:rPr>
        <w:t>6</w:t>
      </w:r>
      <w:r>
        <w:rPr>
          <w:rFonts w:hint="eastAsia" w:hAnsi="宋体"/>
          <w:color w:val="auto"/>
          <w:sz w:val="24"/>
          <w:szCs w:val="24"/>
          <w14:ligatures w14:val="none"/>
        </w:rPr>
        <w:t>学分，达到本专业人才培养目标和培养规格的要求，且符合《</w:t>
      </w:r>
      <w:r>
        <w:rPr>
          <w:rFonts w:hint="eastAsia" w:hAnsi="宋体"/>
          <w:color w:val="auto"/>
          <w:sz w:val="24"/>
          <w:szCs w:val="24"/>
          <w:lang w:val="en-US" w:eastAsia="zh-CN"/>
          <w14:ligatures w14:val="none"/>
        </w:rPr>
        <w:t>宣化科技职业学院学生</w:t>
      </w:r>
      <w:r>
        <w:rPr>
          <w:rFonts w:hint="eastAsia" w:hAnsi="宋体"/>
          <w:color w:val="auto"/>
          <w:sz w:val="24"/>
          <w:szCs w:val="24"/>
          <w14:ligatures w14:val="none"/>
        </w:rPr>
        <w:t>学籍管理</w:t>
      </w:r>
      <w:r>
        <w:rPr>
          <w:rFonts w:hint="eastAsia" w:hAnsi="宋体"/>
          <w:color w:val="auto"/>
          <w:sz w:val="24"/>
          <w:szCs w:val="24"/>
          <w:lang w:val="en-US" w:eastAsia="zh-CN"/>
          <w14:ligatures w14:val="none"/>
        </w:rPr>
        <w:t>规定（修订）</w:t>
      </w:r>
      <w:r>
        <w:rPr>
          <w:rFonts w:hint="eastAsia" w:hAnsi="宋体"/>
          <w:color w:val="auto"/>
          <w:sz w:val="24"/>
          <w:szCs w:val="24"/>
          <w14:ligatures w14:val="none"/>
        </w:rPr>
        <w:t>》相关规定方可毕业。</w:t>
      </w:r>
    </w:p>
    <w:p w14:paraId="488F50E8">
      <w:pPr>
        <w:spacing w:line="440" w:lineRule="exact"/>
        <w:ind w:firstLine="480" w:firstLineChars="200"/>
        <w:outlineLvl w:val="0"/>
        <w:rPr>
          <w:rFonts w:ascii="黑体" w:hAnsi="黑体" w:eastAsia="黑体"/>
          <w:color w:val="auto"/>
          <w:sz w:val="24"/>
          <w:szCs w:val="24"/>
          <w14:ligatures w14:val="none"/>
        </w:rPr>
      </w:pPr>
      <w:bookmarkStart w:id="49" w:name="_Toc187660928"/>
      <w:r>
        <w:rPr>
          <w:rFonts w:hint="eastAsia" w:ascii="黑体" w:hAnsi="黑体" w:eastAsia="黑体"/>
          <w:color w:val="auto"/>
          <w:sz w:val="24"/>
          <w:szCs w:val="24"/>
          <w14:ligatures w14:val="none"/>
        </w:rPr>
        <w:t>十、方案编制人员</w:t>
      </w:r>
      <w:bookmarkEnd w:id="49"/>
    </w:p>
    <w:p w14:paraId="3D1FA5BB">
      <w:pPr>
        <w:autoSpaceDE w:val="0"/>
        <w:autoSpaceDN w:val="0"/>
        <w:adjustRightInd w:val="0"/>
        <w:spacing w:line="440" w:lineRule="exact"/>
        <w:ind w:firstLine="480" w:firstLineChars="200"/>
        <w:rPr>
          <w:rFonts w:hint="eastAsia" w:ascii="宋体" w:hAnsi="宋体" w:eastAsia="宋体" w:cs="宋体"/>
          <w:color w:val="auto"/>
          <w:sz w:val="24"/>
          <w:szCs w:val="24"/>
          <w:lang w:val="en-US" w:eastAsia="zh-CN"/>
          <w14:ligatures w14:val="none"/>
        </w:rPr>
      </w:pPr>
      <w:r>
        <w:rPr>
          <w:rFonts w:hint="eastAsia" w:ascii="宋体" w:hAnsi="宋体" w:cs="宋体"/>
          <w:color w:val="auto"/>
          <w:sz w:val="24"/>
          <w:szCs w:val="24"/>
          <w14:ligatures w14:val="none"/>
        </w:rPr>
        <w:t>方案编制负责人：</w:t>
      </w:r>
      <w:r>
        <w:rPr>
          <w:rFonts w:hint="eastAsia" w:ascii="宋体" w:hAnsi="宋体" w:cs="宋体"/>
          <w:color w:val="auto"/>
          <w:sz w:val="24"/>
          <w:szCs w:val="24"/>
          <w:lang w:val="en-US" w:eastAsia="zh-CN"/>
          <w14:ligatures w14:val="none"/>
        </w:rPr>
        <w:t>董文霞</w:t>
      </w:r>
    </w:p>
    <w:p w14:paraId="0225BB6C">
      <w:pPr>
        <w:autoSpaceDE w:val="0"/>
        <w:autoSpaceDN w:val="0"/>
        <w:adjustRightInd w:val="0"/>
        <w:spacing w:line="440" w:lineRule="exact"/>
        <w:ind w:firstLine="480" w:firstLineChars="200"/>
        <w:rPr>
          <w:rFonts w:hint="default" w:ascii="宋体" w:hAnsi="宋体" w:eastAsia="宋体" w:cs="宋体"/>
          <w:color w:val="auto"/>
          <w:sz w:val="24"/>
          <w:szCs w:val="24"/>
          <w:lang w:val="en-US" w:eastAsia="zh-CN"/>
          <w14:ligatures w14:val="none"/>
        </w:rPr>
      </w:pPr>
      <w:r>
        <w:rPr>
          <w:rFonts w:hint="eastAsia" w:ascii="宋体" w:hAnsi="宋体" w:cs="宋体"/>
          <w:color w:val="auto"/>
          <w:sz w:val="24"/>
          <w:szCs w:val="24"/>
          <w14:ligatures w14:val="none"/>
        </w:rPr>
        <w:t>方案编制执笔人：</w:t>
      </w:r>
      <w:r>
        <w:rPr>
          <w:rFonts w:hint="eastAsia" w:ascii="宋体" w:hAnsi="宋体" w:cs="宋体"/>
          <w:color w:val="auto"/>
          <w:sz w:val="24"/>
          <w:szCs w:val="24"/>
          <w:lang w:val="en-US" w:eastAsia="zh-CN"/>
          <w14:ligatures w14:val="none"/>
        </w:rPr>
        <w:t>康海燕</w:t>
      </w:r>
    </w:p>
    <w:p w14:paraId="7C93D275">
      <w:pPr>
        <w:autoSpaceDE w:val="0"/>
        <w:autoSpaceDN w:val="0"/>
        <w:adjustRightInd w:val="0"/>
        <w:spacing w:line="440" w:lineRule="exact"/>
        <w:ind w:firstLine="480" w:firstLineChars="200"/>
        <w:rPr>
          <w:rFonts w:hint="eastAsia" w:ascii="宋体" w:hAnsi="宋体" w:cs="宋体"/>
          <w:color w:val="auto"/>
          <w:sz w:val="24"/>
          <w:szCs w:val="24"/>
          <w14:ligatures w14:val="none"/>
        </w:rPr>
      </w:pPr>
      <w:r>
        <w:rPr>
          <w:rFonts w:hint="eastAsia" w:ascii="宋体" w:hAnsi="宋体" w:cs="宋体"/>
          <w:color w:val="auto"/>
          <w:sz w:val="24"/>
          <w:szCs w:val="24"/>
          <w14:ligatures w14:val="none"/>
        </w:rPr>
        <w:t>本专业人才培养方案编制人员见</w:t>
      </w:r>
      <w:r>
        <w:rPr>
          <w:rFonts w:hint="eastAsia" w:ascii="宋体" w:hAnsi="宋体" w:cs="宋体"/>
          <w:color w:val="auto"/>
          <w:sz w:val="24"/>
          <w:szCs w:val="24"/>
          <w:lang w:val="en-US" w:eastAsia="zh-CN"/>
          <w14:ligatures w14:val="none"/>
        </w:rPr>
        <w:t>下表</w:t>
      </w:r>
      <w:r>
        <w:rPr>
          <w:rFonts w:hint="eastAsia" w:ascii="宋体" w:hAnsi="宋体" w:cs="宋体"/>
          <w:color w:val="auto"/>
          <w:sz w:val="24"/>
          <w:szCs w:val="24"/>
          <w14:ligatures w14:val="none"/>
        </w:rPr>
        <w:t>。</w:t>
      </w:r>
    </w:p>
    <w:p w14:paraId="33594F60">
      <w:pPr>
        <w:spacing w:line="560" w:lineRule="exact"/>
        <w:jc w:val="center"/>
        <w:rPr>
          <w:rFonts w:ascii="宋体" w:hAnsi="宋体" w:cs="宋体"/>
          <w:b/>
          <w:bCs/>
          <w:color w:val="auto"/>
          <w:sz w:val="24"/>
          <w:szCs w:val="24"/>
          <w14:ligatures w14:val="none"/>
        </w:rPr>
      </w:pPr>
      <w:r>
        <w:rPr>
          <w:rFonts w:hint="eastAsia" w:ascii="宋体" w:hAnsi="宋体" w:cs="宋体"/>
          <w:b/>
          <w:bCs/>
          <w:color w:val="auto"/>
          <w:sz w:val="24"/>
          <w:szCs w:val="24"/>
          <w:highlight w:val="none"/>
          <w:lang w:val="en-US" w:eastAsia="zh-CN"/>
          <w14:ligatures w14:val="none"/>
        </w:rPr>
        <w:t xml:space="preserve">表10 </w:t>
      </w:r>
      <w:r>
        <w:rPr>
          <w:rFonts w:hint="eastAsia" w:ascii="宋体" w:hAnsi="宋体" w:cs="宋体"/>
          <w:b/>
          <w:bCs/>
          <w:color w:val="auto"/>
          <w:sz w:val="24"/>
          <w:szCs w:val="24"/>
          <w14:ligatures w14:val="none"/>
        </w:rPr>
        <w:t>人才培养方案编制人员</w:t>
      </w:r>
    </w:p>
    <w:tbl>
      <w:tblPr>
        <w:tblStyle w:val="25"/>
        <w:tblW w:w="4998"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227"/>
        <w:gridCol w:w="3388"/>
        <w:gridCol w:w="1759"/>
        <w:gridCol w:w="1443"/>
      </w:tblGrid>
      <w:tr w14:paraId="69D2BC1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412" w:type="pct"/>
            <w:tcBorders>
              <w:top w:val="single" w:color="auto" w:sz="8" w:space="0"/>
              <w:bottom w:val="single" w:color="auto" w:sz="8" w:space="0"/>
            </w:tcBorders>
            <w:vAlign w:val="center"/>
          </w:tcPr>
          <w:p w14:paraId="11788F17">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序号</w:t>
            </w:r>
          </w:p>
        </w:tc>
        <w:tc>
          <w:tcPr>
            <w:tcW w:w="720" w:type="pct"/>
            <w:tcBorders>
              <w:top w:val="single" w:color="auto" w:sz="8" w:space="0"/>
              <w:bottom w:val="single" w:color="auto" w:sz="8" w:space="0"/>
            </w:tcBorders>
            <w:vAlign w:val="center"/>
          </w:tcPr>
          <w:p w14:paraId="48368473">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姓名</w:t>
            </w:r>
          </w:p>
        </w:tc>
        <w:tc>
          <w:tcPr>
            <w:tcW w:w="1988" w:type="pct"/>
            <w:tcBorders>
              <w:top w:val="single" w:color="auto" w:sz="8" w:space="0"/>
              <w:bottom w:val="single" w:color="auto" w:sz="8" w:space="0"/>
            </w:tcBorders>
            <w:vAlign w:val="center"/>
          </w:tcPr>
          <w:p w14:paraId="3EC2A230">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工作单位</w:t>
            </w:r>
          </w:p>
        </w:tc>
        <w:tc>
          <w:tcPr>
            <w:tcW w:w="1032" w:type="pct"/>
            <w:tcBorders>
              <w:top w:val="single" w:color="auto" w:sz="8" w:space="0"/>
              <w:bottom w:val="single" w:color="auto" w:sz="8" w:space="0"/>
            </w:tcBorders>
            <w:vAlign w:val="center"/>
          </w:tcPr>
          <w:p w14:paraId="5CDD0EEC">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职称/职务</w:t>
            </w:r>
          </w:p>
        </w:tc>
        <w:tc>
          <w:tcPr>
            <w:tcW w:w="846" w:type="pct"/>
            <w:tcBorders>
              <w:top w:val="single" w:color="auto" w:sz="8" w:space="0"/>
              <w:bottom w:val="single" w:color="auto" w:sz="8" w:space="0"/>
            </w:tcBorders>
            <w:vAlign w:val="center"/>
          </w:tcPr>
          <w:p w14:paraId="5B73A612">
            <w:pPr>
              <w:keepNext w:val="0"/>
              <w:keepLines w:val="0"/>
              <w:suppressLineNumbers w:val="0"/>
              <w:spacing w:before="0" w:beforeAutospacing="0" w:after="0" w:afterAutospacing="0"/>
              <w:ind w:left="0" w:right="0"/>
              <w:jc w:val="center"/>
              <w:rPr>
                <w:rFonts w:hint="default" w:ascii="宋体" w:hAnsi="宋体" w:cs="仿宋"/>
                <w:b/>
                <w:bCs/>
                <w:color w:val="auto"/>
                <w:sz w:val="18"/>
                <w:szCs w:val="18"/>
                <w14:ligatures w14:val="none"/>
              </w:rPr>
            </w:pPr>
            <w:r>
              <w:rPr>
                <w:rFonts w:hint="eastAsia" w:ascii="宋体" w:hAnsi="宋体" w:cs="仿宋"/>
                <w:b/>
                <w:bCs/>
                <w:color w:val="auto"/>
                <w:sz w:val="18"/>
                <w:szCs w:val="18"/>
                <w14:ligatures w14:val="none"/>
              </w:rPr>
              <w:t>签字</w:t>
            </w:r>
          </w:p>
        </w:tc>
      </w:tr>
      <w:tr w14:paraId="100C791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auto" w:sz="8" w:space="0"/>
            </w:tcBorders>
            <w:shd w:val="clear" w:color="auto" w:fill="auto"/>
            <w:vAlign w:val="center"/>
          </w:tcPr>
          <w:p w14:paraId="26A06F8D">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1</w:t>
            </w:r>
          </w:p>
        </w:tc>
        <w:tc>
          <w:tcPr>
            <w:tcW w:w="720" w:type="pct"/>
            <w:tcBorders>
              <w:top w:val="single" w:color="auto" w:sz="8" w:space="0"/>
            </w:tcBorders>
            <w:shd w:val="clear" w:color="auto" w:fill="auto"/>
            <w:vAlign w:val="center"/>
          </w:tcPr>
          <w:p w14:paraId="7C3B92B5">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刘宝擘</w:t>
            </w:r>
          </w:p>
        </w:tc>
        <w:tc>
          <w:tcPr>
            <w:tcW w:w="1988" w:type="pct"/>
            <w:tcBorders>
              <w:top w:val="single" w:color="auto" w:sz="8" w:space="0"/>
            </w:tcBorders>
            <w:shd w:val="clear" w:color="auto" w:fill="auto"/>
            <w:vAlign w:val="center"/>
          </w:tcPr>
          <w:p w14:paraId="38DD914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tcBorders>
              <w:top w:val="single" w:color="auto" w:sz="8" w:space="0"/>
            </w:tcBorders>
            <w:shd w:val="clear" w:color="auto" w:fill="auto"/>
            <w:vAlign w:val="center"/>
          </w:tcPr>
          <w:p w14:paraId="1E239796">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副教授</w:t>
            </w:r>
          </w:p>
        </w:tc>
        <w:tc>
          <w:tcPr>
            <w:tcW w:w="846" w:type="pct"/>
            <w:tcBorders>
              <w:top w:val="single" w:color="auto" w:sz="8" w:space="0"/>
            </w:tcBorders>
            <w:vAlign w:val="center"/>
          </w:tcPr>
          <w:p w14:paraId="5A074A6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37E17BF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shd w:val="clear" w:color="auto" w:fill="auto"/>
            <w:vAlign w:val="center"/>
          </w:tcPr>
          <w:p w14:paraId="63421F99">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2</w:t>
            </w:r>
          </w:p>
        </w:tc>
        <w:tc>
          <w:tcPr>
            <w:tcW w:w="720" w:type="pct"/>
            <w:shd w:val="clear" w:color="auto" w:fill="auto"/>
            <w:vAlign w:val="center"/>
          </w:tcPr>
          <w:p w14:paraId="3DF8AB57">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张秀珍</w:t>
            </w:r>
          </w:p>
        </w:tc>
        <w:tc>
          <w:tcPr>
            <w:tcW w:w="1988" w:type="pct"/>
            <w:shd w:val="clear" w:color="auto" w:fill="auto"/>
            <w:vAlign w:val="center"/>
          </w:tcPr>
          <w:p w14:paraId="6B0E6176">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3464D4CA">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副教授</w:t>
            </w:r>
          </w:p>
        </w:tc>
        <w:tc>
          <w:tcPr>
            <w:tcW w:w="846" w:type="pct"/>
            <w:vAlign w:val="center"/>
          </w:tcPr>
          <w:p w14:paraId="2C2BA881">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5793FA4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shd w:val="clear" w:color="auto" w:fill="auto"/>
            <w:vAlign w:val="center"/>
          </w:tcPr>
          <w:p w14:paraId="250BA9B1">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3</w:t>
            </w:r>
          </w:p>
        </w:tc>
        <w:tc>
          <w:tcPr>
            <w:tcW w:w="720" w:type="pct"/>
            <w:shd w:val="clear" w:color="auto" w:fill="auto"/>
            <w:vAlign w:val="center"/>
          </w:tcPr>
          <w:p w14:paraId="70838257">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康海燕</w:t>
            </w:r>
          </w:p>
        </w:tc>
        <w:tc>
          <w:tcPr>
            <w:tcW w:w="1988" w:type="pct"/>
            <w:shd w:val="clear" w:color="auto" w:fill="auto"/>
            <w:vAlign w:val="center"/>
          </w:tcPr>
          <w:p w14:paraId="65DA84C9">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24CC91E8">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副教授</w:t>
            </w:r>
          </w:p>
        </w:tc>
        <w:tc>
          <w:tcPr>
            <w:tcW w:w="846" w:type="pct"/>
            <w:shd w:val="clear" w:color="auto" w:fill="auto"/>
            <w:vAlign w:val="center"/>
          </w:tcPr>
          <w:p w14:paraId="2B3AC1BA">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p>
        </w:tc>
      </w:tr>
      <w:tr w14:paraId="3767201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shd w:val="clear" w:color="auto" w:fill="auto"/>
            <w:vAlign w:val="center"/>
          </w:tcPr>
          <w:p w14:paraId="72811029">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4</w:t>
            </w:r>
          </w:p>
        </w:tc>
        <w:tc>
          <w:tcPr>
            <w:tcW w:w="720" w:type="pct"/>
            <w:shd w:val="clear" w:color="auto" w:fill="auto"/>
            <w:vAlign w:val="center"/>
          </w:tcPr>
          <w:p w14:paraId="1E2AAFDA">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董文霞</w:t>
            </w:r>
          </w:p>
        </w:tc>
        <w:tc>
          <w:tcPr>
            <w:tcW w:w="1988" w:type="pct"/>
            <w:shd w:val="clear" w:color="auto" w:fill="auto"/>
            <w:vAlign w:val="center"/>
          </w:tcPr>
          <w:p w14:paraId="2DEF347F">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27919701">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高校讲师</w:t>
            </w:r>
          </w:p>
        </w:tc>
        <w:tc>
          <w:tcPr>
            <w:tcW w:w="846" w:type="pct"/>
            <w:vAlign w:val="center"/>
          </w:tcPr>
          <w:p w14:paraId="14401FC7">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63002FB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552466EC">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5</w:t>
            </w:r>
          </w:p>
        </w:tc>
        <w:tc>
          <w:tcPr>
            <w:tcW w:w="720" w:type="pct"/>
            <w:shd w:val="clear" w:color="auto" w:fill="auto"/>
            <w:vAlign w:val="center"/>
          </w:tcPr>
          <w:p w14:paraId="0508ABA8">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武星月</w:t>
            </w:r>
          </w:p>
        </w:tc>
        <w:tc>
          <w:tcPr>
            <w:tcW w:w="1988" w:type="pct"/>
            <w:shd w:val="clear" w:color="auto" w:fill="auto"/>
            <w:vAlign w:val="center"/>
          </w:tcPr>
          <w:p w14:paraId="23B465C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59234627">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高校讲师</w:t>
            </w:r>
          </w:p>
        </w:tc>
        <w:tc>
          <w:tcPr>
            <w:tcW w:w="846" w:type="pct"/>
            <w:vAlign w:val="center"/>
          </w:tcPr>
          <w:p w14:paraId="5103F1D8">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01C7FF9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6F29552A">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6</w:t>
            </w:r>
          </w:p>
        </w:tc>
        <w:tc>
          <w:tcPr>
            <w:tcW w:w="720" w:type="pct"/>
            <w:vAlign w:val="center"/>
          </w:tcPr>
          <w:p w14:paraId="1B2BBDA9">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张淑娟</w:t>
            </w:r>
          </w:p>
        </w:tc>
        <w:tc>
          <w:tcPr>
            <w:tcW w:w="1988" w:type="pct"/>
            <w:shd w:val="clear" w:color="auto" w:fill="auto"/>
            <w:vAlign w:val="center"/>
          </w:tcPr>
          <w:p w14:paraId="4CECD138">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755406A3">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副教授</w:t>
            </w:r>
          </w:p>
        </w:tc>
        <w:tc>
          <w:tcPr>
            <w:tcW w:w="846" w:type="pct"/>
            <w:vAlign w:val="center"/>
          </w:tcPr>
          <w:p w14:paraId="23BBF9D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2CCBECE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116032DE">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7</w:t>
            </w:r>
          </w:p>
        </w:tc>
        <w:tc>
          <w:tcPr>
            <w:tcW w:w="720" w:type="pct"/>
            <w:shd w:val="clear" w:color="auto" w:fill="auto"/>
            <w:vAlign w:val="center"/>
          </w:tcPr>
          <w:p w14:paraId="08E56492">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赵佳丽</w:t>
            </w:r>
          </w:p>
        </w:tc>
        <w:tc>
          <w:tcPr>
            <w:tcW w:w="1988" w:type="pct"/>
            <w:shd w:val="clear" w:color="auto" w:fill="auto"/>
            <w:vAlign w:val="center"/>
          </w:tcPr>
          <w:p w14:paraId="34E2A8D0">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厦门网中网软件</w:t>
            </w:r>
            <w:r>
              <w:rPr>
                <w:rFonts w:hint="default" w:ascii="宋体" w:hAnsi="宋体" w:cs="仿宋"/>
                <w:color w:val="auto"/>
                <w:kern w:val="0"/>
                <w:sz w:val="18"/>
                <w:szCs w:val="18"/>
                <w14:ligatures w14:val="none"/>
              </w:rPr>
              <w:t>有限公司</w:t>
            </w:r>
          </w:p>
        </w:tc>
        <w:tc>
          <w:tcPr>
            <w:tcW w:w="1032" w:type="pct"/>
            <w:vAlign w:val="center"/>
          </w:tcPr>
          <w:p w14:paraId="20E9B2A2">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专业技术人员</w:t>
            </w:r>
          </w:p>
        </w:tc>
        <w:tc>
          <w:tcPr>
            <w:tcW w:w="846" w:type="pct"/>
            <w:vAlign w:val="center"/>
          </w:tcPr>
          <w:p w14:paraId="71608990">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06C7222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27F4E304">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8</w:t>
            </w:r>
          </w:p>
        </w:tc>
        <w:tc>
          <w:tcPr>
            <w:tcW w:w="720" w:type="pct"/>
            <w:vAlign w:val="center"/>
          </w:tcPr>
          <w:p w14:paraId="54B22A7D">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孙航宇</w:t>
            </w:r>
          </w:p>
        </w:tc>
        <w:tc>
          <w:tcPr>
            <w:tcW w:w="1988" w:type="pct"/>
            <w:vAlign w:val="center"/>
          </w:tcPr>
          <w:p w14:paraId="12B44CFA">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新道科技有限公司</w:t>
            </w:r>
          </w:p>
        </w:tc>
        <w:tc>
          <w:tcPr>
            <w:tcW w:w="1032" w:type="pct"/>
            <w:vAlign w:val="center"/>
          </w:tcPr>
          <w:p w14:paraId="6C79295A">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专业技术人员</w:t>
            </w:r>
          </w:p>
        </w:tc>
        <w:tc>
          <w:tcPr>
            <w:tcW w:w="846" w:type="pct"/>
            <w:vAlign w:val="center"/>
          </w:tcPr>
          <w:p w14:paraId="7469CA0C">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223F9AF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0B852F3C">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9</w:t>
            </w:r>
          </w:p>
        </w:tc>
        <w:tc>
          <w:tcPr>
            <w:tcW w:w="720" w:type="pct"/>
            <w:vAlign w:val="center"/>
          </w:tcPr>
          <w:p w14:paraId="565191E6">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梁晓斌</w:t>
            </w:r>
          </w:p>
        </w:tc>
        <w:tc>
          <w:tcPr>
            <w:tcW w:w="1988" w:type="pct"/>
            <w:vAlign w:val="center"/>
          </w:tcPr>
          <w:p w14:paraId="572B26BA">
            <w:pPr>
              <w:keepNext w:val="0"/>
              <w:keepLines w:val="0"/>
              <w:widowControl/>
              <w:suppressLineNumbers w:val="0"/>
              <w:spacing w:before="0" w:beforeAutospacing="0" w:after="0" w:afterAutospacing="0"/>
              <w:ind w:left="0" w:right="0"/>
              <w:jc w:val="center"/>
              <w:textAlignment w:val="bottom"/>
              <w:rPr>
                <w:rFonts w:hint="default" w:ascii="宋体" w:hAnsi="宋体" w:cs="仿宋"/>
                <w:color w:val="auto"/>
                <w:kern w:val="0"/>
                <w:sz w:val="18"/>
                <w:szCs w:val="18"/>
                <w14:ligatures w14:val="none"/>
              </w:rPr>
            </w:pPr>
            <w:r>
              <w:rPr>
                <w:rFonts w:hint="default" w:ascii="宋体" w:hAnsi="宋体" w:cs="仿宋"/>
                <w:color w:val="auto"/>
                <w:kern w:val="0"/>
                <w:sz w:val="18"/>
                <w:szCs w:val="18"/>
                <w:lang w:val="en-US" w:eastAsia="zh-CN"/>
                <w14:ligatures w14:val="none"/>
              </w:rPr>
              <w:t>张家口市永信事务所</w:t>
            </w:r>
          </w:p>
        </w:tc>
        <w:tc>
          <w:tcPr>
            <w:tcW w:w="1032" w:type="pct"/>
            <w:vAlign w:val="center"/>
          </w:tcPr>
          <w:p w14:paraId="7A0CC3A1">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r>
              <w:rPr>
                <w:rFonts w:hint="eastAsia" w:ascii="宋体" w:hAnsi="宋体" w:cs="仿宋"/>
                <w:color w:val="auto"/>
                <w:kern w:val="0"/>
                <w:sz w:val="18"/>
                <w:szCs w:val="18"/>
                <w:lang w:val="en-US" w:eastAsia="zh-CN"/>
                <w14:ligatures w14:val="none"/>
              </w:rPr>
              <w:t>专业技术人员</w:t>
            </w:r>
          </w:p>
        </w:tc>
        <w:tc>
          <w:tcPr>
            <w:tcW w:w="846" w:type="pct"/>
            <w:vAlign w:val="center"/>
          </w:tcPr>
          <w:p w14:paraId="55BDB24A">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r w14:paraId="48972DF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718AF562">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10</w:t>
            </w:r>
          </w:p>
        </w:tc>
        <w:tc>
          <w:tcPr>
            <w:tcW w:w="720" w:type="pct"/>
            <w:vAlign w:val="center"/>
          </w:tcPr>
          <w:p w14:paraId="78551B96">
            <w:pPr>
              <w:keepNext w:val="0"/>
              <w:keepLines w:val="0"/>
              <w:widowControl/>
              <w:suppressLineNumbers w:val="0"/>
              <w:spacing w:before="0" w:beforeAutospacing="0" w:after="0" w:afterAutospacing="0"/>
              <w:ind w:left="0" w:right="0"/>
              <w:jc w:val="center"/>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刘杨</w:t>
            </w:r>
          </w:p>
        </w:tc>
        <w:tc>
          <w:tcPr>
            <w:tcW w:w="1988" w:type="pct"/>
            <w:vAlign w:val="center"/>
          </w:tcPr>
          <w:p w14:paraId="3852DE27">
            <w:pPr>
              <w:keepNext w:val="0"/>
              <w:keepLines w:val="0"/>
              <w:widowControl/>
              <w:suppressLineNumbers w:val="0"/>
              <w:spacing w:before="0" w:beforeAutospacing="0" w:after="0" w:afterAutospacing="0"/>
              <w:ind w:left="0" w:right="0"/>
              <w:jc w:val="center"/>
              <w:textAlignment w:val="bottom"/>
              <w:rPr>
                <w:rFonts w:hint="default"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宣化区自来水有限公司</w:t>
            </w:r>
          </w:p>
        </w:tc>
        <w:tc>
          <w:tcPr>
            <w:tcW w:w="1032" w:type="pct"/>
            <w:vAlign w:val="center"/>
          </w:tcPr>
          <w:p w14:paraId="6CB4FAA0">
            <w:pPr>
              <w:keepNext w:val="0"/>
              <w:keepLines w:val="0"/>
              <w:widowControl/>
              <w:suppressLineNumbers w:val="0"/>
              <w:spacing w:before="0" w:beforeAutospacing="0" w:after="0" w:afterAutospacing="0"/>
              <w:ind w:left="0" w:right="0"/>
              <w:jc w:val="center"/>
              <w:rPr>
                <w:rFonts w:hint="eastAsia" w:ascii="宋体" w:hAnsi="宋体" w:eastAsia="宋体" w:cs="仿宋"/>
                <w:color w:val="auto"/>
                <w:kern w:val="0"/>
                <w:sz w:val="18"/>
                <w:szCs w:val="18"/>
                <w:lang w:val="en-US" w:eastAsia="zh-CN"/>
                <w14:ligatures w14:val="none"/>
              </w:rPr>
            </w:pPr>
            <w:r>
              <w:rPr>
                <w:rFonts w:hint="eastAsia" w:ascii="宋体" w:hAnsi="宋体" w:cs="仿宋"/>
                <w:color w:val="auto"/>
                <w:kern w:val="0"/>
                <w:sz w:val="18"/>
                <w:szCs w:val="18"/>
                <w:lang w:val="en-US" w:eastAsia="zh-CN"/>
                <w14:ligatures w14:val="none"/>
              </w:rPr>
              <w:t>总会计师</w:t>
            </w:r>
          </w:p>
        </w:tc>
        <w:tc>
          <w:tcPr>
            <w:tcW w:w="846" w:type="pct"/>
            <w:vAlign w:val="center"/>
          </w:tcPr>
          <w:p w14:paraId="2EB6B582">
            <w:pPr>
              <w:keepNext w:val="0"/>
              <w:keepLines w:val="0"/>
              <w:widowControl/>
              <w:suppressLineNumbers w:val="0"/>
              <w:spacing w:before="0" w:beforeAutospacing="0" w:after="0" w:afterAutospacing="0"/>
              <w:ind w:left="0" w:right="0"/>
              <w:jc w:val="center"/>
              <w:rPr>
                <w:rFonts w:hint="default" w:ascii="宋体" w:hAnsi="宋体" w:cs="仿宋"/>
                <w:color w:val="auto"/>
                <w:kern w:val="0"/>
                <w:sz w:val="18"/>
                <w:szCs w:val="18"/>
                <w14:ligatures w14:val="none"/>
              </w:rPr>
            </w:pPr>
          </w:p>
        </w:tc>
      </w:tr>
    </w:tbl>
    <w:p w14:paraId="44E73855">
      <w:pPr>
        <w:autoSpaceDE w:val="0"/>
        <w:autoSpaceDN w:val="0"/>
        <w:adjustRightInd w:val="0"/>
        <w:spacing w:line="440" w:lineRule="exact"/>
        <w:rPr>
          <w:rFonts w:hint="eastAsia" w:ascii="宋体" w:hAnsi="宋体" w:cs="宋体"/>
          <w:color w:val="auto"/>
          <w:sz w:val="24"/>
          <w:szCs w:val="24"/>
          <w14:ligatures w14:val="none"/>
        </w:rPr>
      </w:pPr>
    </w:p>
    <w:p w14:paraId="067C874D">
      <w:pPr>
        <w:spacing w:line="440" w:lineRule="exact"/>
        <w:ind w:firstLine="480" w:firstLineChars="200"/>
        <w:outlineLvl w:val="0"/>
        <w:rPr>
          <w:rFonts w:ascii="黑体" w:hAnsi="黑体" w:eastAsia="黑体"/>
          <w:color w:val="auto"/>
          <w:sz w:val="24"/>
          <w:szCs w:val="24"/>
          <w:highlight w:val="none"/>
          <w14:ligatures w14:val="none"/>
        </w:rPr>
      </w:pPr>
      <w:bookmarkStart w:id="50" w:name="_Toc187660929"/>
      <w:r>
        <w:rPr>
          <w:rFonts w:ascii="黑体" w:hAnsi="黑体" w:eastAsia="黑体"/>
          <w:color w:val="auto"/>
          <w:sz w:val="24"/>
          <w:szCs w:val="24"/>
          <w:highlight w:val="none"/>
          <w14:ligatures w14:val="none"/>
        </w:rPr>
        <w:t>十</w:t>
      </w:r>
      <w:r>
        <w:rPr>
          <w:rFonts w:hint="eastAsia" w:ascii="黑体" w:hAnsi="黑体" w:eastAsia="黑体"/>
          <w:color w:val="auto"/>
          <w:sz w:val="24"/>
          <w:szCs w:val="24"/>
          <w:highlight w:val="none"/>
          <w14:ligatures w14:val="none"/>
        </w:rPr>
        <w:t>一</w:t>
      </w:r>
      <w:r>
        <w:rPr>
          <w:rFonts w:ascii="黑体" w:hAnsi="黑体" w:eastAsia="黑体"/>
          <w:color w:val="auto"/>
          <w:sz w:val="24"/>
          <w:szCs w:val="24"/>
          <w:highlight w:val="none"/>
          <w14:ligatures w14:val="none"/>
        </w:rPr>
        <w:t>、附件</w:t>
      </w:r>
      <w:bookmarkEnd w:id="50"/>
    </w:p>
    <w:p w14:paraId="394330EA">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14:ligatures w14:val="none"/>
        </w:rPr>
        <w:t>1.</w:t>
      </w:r>
      <w:r>
        <w:rPr>
          <w:rFonts w:hint="eastAsia" w:hAnsi="宋体"/>
          <w:color w:val="auto"/>
          <w:sz w:val="24"/>
          <w:szCs w:val="24"/>
          <w:highlight w:val="none"/>
          <w:lang w:val="en-US" w:eastAsia="zh-CN"/>
          <w14:ligatures w14:val="none"/>
        </w:rPr>
        <w:t>博约课程一览表</w:t>
      </w:r>
    </w:p>
    <w:p w14:paraId="6D2D9F10">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2. 第二课堂素质学分安排表</w:t>
      </w:r>
    </w:p>
    <w:p w14:paraId="42275585">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3.宣化科技职业学院专业人才培养方案审批表</w:t>
      </w:r>
    </w:p>
    <w:p w14:paraId="4ADDCA27">
      <w:pPr>
        <w:rPr>
          <w:rFonts w:hint="eastAsia"/>
          <w:color w:val="auto"/>
          <w:lang w:val="en-US" w:eastAsia="zh-CN"/>
        </w:rPr>
      </w:pPr>
    </w:p>
    <w:p w14:paraId="429D2B95">
      <w:pPr>
        <w:autoSpaceDE w:val="0"/>
        <w:autoSpaceDN w:val="0"/>
        <w:adjustRightInd w:val="0"/>
        <w:spacing w:line="440" w:lineRule="exact"/>
        <w:ind w:firstLine="480" w:firstLineChars="200"/>
        <w:rPr>
          <w:rFonts w:hint="default" w:eastAsia="宋体"/>
          <w:color w:val="auto"/>
          <w:kern w:val="0"/>
          <w:sz w:val="24"/>
          <w:szCs w:val="24"/>
          <w:highlight w:val="yellow"/>
          <w:lang w:val="en-US" w:eastAsia="zh-CN"/>
          <w14:ligatures w14:val="none"/>
        </w:rPr>
      </w:pPr>
    </w:p>
    <w:p w14:paraId="140C6572">
      <w:pPr>
        <w:ind w:firstLine="400" w:firstLineChars="200"/>
        <w:rPr>
          <w:color w:val="auto"/>
          <w:kern w:val="0"/>
          <w:sz w:val="20"/>
          <w14:ligatures w14:val="none"/>
        </w:rPr>
      </w:pPr>
    </w:p>
    <w:p w14:paraId="4091EC86">
      <w:pPr>
        <w:ind w:firstLine="400" w:firstLineChars="200"/>
        <w:rPr>
          <w:color w:val="auto"/>
          <w:kern w:val="0"/>
          <w:sz w:val="20"/>
          <w:highlight w:val="none"/>
          <w14:ligatures w14:val="none"/>
        </w:rPr>
      </w:pPr>
    </w:p>
    <w:p w14:paraId="29425184">
      <w:pPr>
        <w:spacing w:line="440" w:lineRule="exact"/>
        <w:ind w:firstLine="480" w:firstLineChars="200"/>
        <w:jc w:val="right"/>
        <w:rPr>
          <w:rFonts w:hint="eastAsia" w:ascii="宋体" w:hAnsi="宋体" w:eastAsia="宋体" w:cs="宋体"/>
          <w:color w:val="auto"/>
          <w:kern w:val="0"/>
          <w:sz w:val="24"/>
          <w:szCs w:val="24"/>
          <w:highlight w:val="none"/>
          <w:lang w:val="en-US" w:eastAsia="zh-CN"/>
          <w14:ligatures w14:val="none"/>
        </w:rPr>
      </w:pPr>
      <w:r>
        <w:rPr>
          <w:rFonts w:hint="eastAsia" w:ascii="宋体" w:hAnsi="宋体" w:cs="宋体"/>
          <w:color w:val="auto"/>
          <w:kern w:val="0"/>
          <w:sz w:val="24"/>
          <w:szCs w:val="24"/>
          <w:highlight w:val="none"/>
          <w14:ligatures w14:val="none"/>
        </w:rPr>
        <w:t>审核：</w:t>
      </w:r>
      <w:r>
        <w:rPr>
          <w:rFonts w:hint="eastAsia" w:ascii="宋体" w:hAnsi="宋体" w:cs="宋体"/>
          <w:color w:val="auto"/>
          <w:kern w:val="0"/>
          <w:sz w:val="24"/>
          <w:szCs w:val="24"/>
          <w:highlight w:val="none"/>
          <w:lang w:val="en-US" w:eastAsia="zh-CN"/>
          <w14:ligatures w14:val="none"/>
        </w:rPr>
        <w:t>宣化科技职业学院教务处</w:t>
      </w:r>
    </w:p>
    <w:p w14:paraId="556A787D">
      <w:pPr>
        <w:spacing w:line="440" w:lineRule="exact"/>
        <w:ind w:firstLine="480" w:firstLineChars="200"/>
        <w:jc w:val="right"/>
        <w:rPr>
          <w:rFonts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审定：中共</w:t>
      </w:r>
      <w:r>
        <w:rPr>
          <w:rFonts w:hint="eastAsia" w:ascii="宋体" w:hAnsi="宋体" w:cs="宋体"/>
          <w:color w:val="auto"/>
          <w:kern w:val="0"/>
          <w:sz w:val="24"/>
          <w:szCs w:val="24"/>
          <w:highlight w:val="none"/>
          <w:lang w:val="en-US" w:eastAsia="zh-CN"/>
          <w14:ligatures w14:val="none"/>
        </w:rPr>
        <w:t>宣化科技职业学院</w:t>
      </w:r>
      <w:r>
        <w:rPr>
          <w:rFonts w:hint="eastAsia" w:ascii="宋体" w:hAnsi="宋体" w:cs="宋体"/>
          <w:color w:val="auto"/>
          <w:kern w:val="0"/>
          <w:sz w:val="24"/>
          <w:szCs w:val="24"/>
          <w:highlight w:val="none"/>
          <w14:ligatures w14:val="none"/>
        </w:rPr>
        <w:t>委员会</w:t>
      </w:r>
    </w:p>
    <w:p w14:paraId="0C84488E">
      <w:pPr>
        <w:spacing w:line="440" w:lineRule="exact"/>
        <w:ind w:firstLine="480" w:firstLineChars="200"/>
        <w:jc w:val="right"/>
        <w:rPr>
          <w:rFonts w:hint="eastAsia"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审定日期：</w:t>
      </w:r>
      <w:r>
        <w:rPr>
          <w:rFonts w:hint="eastAsia" w:ascii="宋体" w:hAnsi="宋体" w:cs="宋体"/>
          <w:color w:val="auto"/>
          <w:kern w:val="0"/>
          <w:sz w:val="24"/>
          <w:szCs w:val="24"/>
          <w:highlight w:val="none"/>
          <w:lang w:val="en-US" w:eastAsia="zh-CN"/>
          <w14:ligatures w14:val="none"/>
        </w:rPr>
        <w:t>2025</w:t>
      </w:r>
      <w:r>
        <w:rPr>
          <w:rFonts w:hint="eastAsia" w:ascii="宋体" w:hAnsi="宋体" w:cs="宋体"/>
          <w:color w:val="auto"/>
          <w:kern w:val="0"/>
          <w:sz w:val="24"/>
          <w:szCs w:val="24"/>
          <w:highlight w:val="none"/>
          <w14:ligatures w14:val="none"/>
        </w:rPr>
        <w:t>年</w:t>
      </w:r>
      <w:r>
        <w:rPr>
          <w:rFonts w:hint="eastAsia" w:ascii="宋体" w:hAnsi="宋体" w:cs="宋体"/>
          <w:color w:val="auto"/>
          <w:kern w:val="0"/>
          <w:sz w:val="24"/>
          <w:szCs w:val="24"/>
          <w:highlight w:val="none"/>
          <w:lang w:val="en-US" w:eastAsia="zh-CN"/>
          <w14:ligatures w14:val="none"/>
        </w:rPr>
        <w:t>12</w:t>
      </w:r>
      <w:r>
        <w:rPr>
          <w:rFonts w:hint="eastAsia" w:ascii="宋体" w:hAnsi="宋体" w:cs="宋体"/>
          <w:color w:val="auto"/>
          <w:kern w:val="0"/>
          <w:sz w:val="24"/>
          <w:szCs w:val="24"/>
          <w:highlight w:val="none"/>
          <w14:ligatures w14:val="none"/>
        </w:rPr>
        <w:t>月</w:t>
      </w:r>
    </w:p>
    <w:p w14:paraId="6715EB5C">
      <w:pPr>
        <w:rPr>
          <w:rFonts w:hint="eastAsia" w:ascii="Times New Roman" w:hAnsi="Times New Roman" w:eastAsia="黑体" w:cs="Times New Roman"/>
          <w:bCs/>
          <w:kern w:val="0"/>
          <w:sz w:val="24"/>
          <w:szCs w:val="24"/>
          <w14:ligatures w14:val="none"/>
        </w:rPr>
      </w:pPr>
      <w:r>
        <w:rPr>
          <w:rFonts w:hint="eastAsia" w:ascii="Times New Roman" w:hAnsi="Times New Roman" w:eastAsia="黑体" w:cs="Times New Roman"/>
          <w:bCs/>
          <w:kern w:val="0"/>
          <w:sz w:val="24"/>
          <w:szCs w:val="24"/>
          <w14:ligatures w14:val="none"/>
        </w:rPr>
        <w:br w:type="page"/>
      </w:r>
    </w:p>
    <w:p w14:paraId="32FEBF40">
      <w:pPr>
        <w:widowControl/>
        <w:spacing w:line="560" w:lineRule="exact"/>
        <w:rPr>
          <w:rFonts w:hint="eastAsia" w:ascii="Times New Roman" w:hAnsi="Times New Roman" w:eastAsia="黑体" w:cs="Times New Roman"/>
          <w:bCs/>
          <w:kern w:val="0"/>
          <w:sz w:val="24"/>
          <w:szCs w:val="24"/>
          <w:lang w:eastAsia="zh-CN"/>
          <w14:ligatures w14:val="none"/>
        </w:rPr>
      </w:pPr>
      <w:r>
        <w:rPr>
          <w:rFonts w:hint="eastAsia" w:ascii="Times New Roman" w:hAnsi="Times New Roman" w:eastAsia="黑体" w:cs="Times New Roman"/>
          <w:bCs/>
          <w:kern w:val="0"/>
          <w:sz w:val="24"/>
          <w:szCs w:val="24"/>
          <w14:ligatures w14:val="none"/>
        </w:rPr>
        <w:t>附</w:t>
      </w:r>
      <w:r>
        <w:rPr>
          <w:rFonts w:hint="eastAsia" w:ascii="Times New Roman" w:hAnsi="Times New Roman" w:eastAsia="黑体" w:cs="Times New Roman"/>
          <w:bCs/>
          <w:kern w:val="0"/>
          <w:sz w:val="24"/>
          <w:szCs w:val="24"/>
          <w:lang w:val="en-US" w:eastAsia="zh-CN"/>
          <w14:ligatures w14:val="none"/>
        </w:rPr>
        <w:t>表</w:t>
      </w:r>
      <w:r>
        <w:rPr>
          <w:rFonts w:hint="eastAsia" w:eastAsia="黑体" w:cs="Times New Roman"/>
          <w:bCs/>
          <w:kern w:val="0"/>
          <w:sz w:val="24"/>
          <w:szCs w:val="24"/>
          <w:lang w:val="en-US" w:eastAsia="zh-CN"/>
          <w14:ligatures w14:val="none"/>
        </w:rPr>
        <w:t>1</w:t>
      </w:r>
    </w:p>
    <w:p w14:paraId="3EF3E69A">
      <w:pPr>
        <w:spacing w:line="560" w:lineRule="exact"/>
        <w:jc w:val="center"/>
        <w:rPr>
          <w:rFonts w:ascii="宋体" w:hAnsi="宋体" w:cs="宋体"/>
          <w:b/>
          <w:bCs/>
          <w:sz w:val="24"/>
          <w14:ligatures w14:val="none"/>
        </w:rPr>
      </w:pPr>
      <w:r>
        <w:rPr>
          <w:rFonts w:hint="eastAsia" w:ascii="宋体" w:hAnsi="宋体" w:cs="宋体"/>
          <w:b/>
          <w:bCs/>
          <w:sz w:val="24"/>
          <w:lang w:val="en-US" w:eastAsia="zh-CN"/>
          <w14:ligatures w14:val="none"/>
        </w:rPr>
        <w:t>博约课程</w:t>
      </w:r>
      <w:r>
        <w:rPr>
          <w:rFonts w:hint="eastAsia" w:ascii="宋体" w:hAnsi="宋体" w:cs="宋体"/>
          <w:b/>
          <w:bCs/>
          <w:sz w:val="24"/>
          <w14:ligatures w14:val="none"/>
        </w:rPr>
        <w:t>一览表</w:t>
      </w:r>
    </w:p>
    <w:tbl>
      <w:tblPr>
        <w:tblStyle w:val="25"/>
        <w:tblW w:w="497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539"/>
        <w:gridCol w:w="2789"/>
        <w:gridCol w:w="661"/>
        <w:gridCol w:w="2490"/>
        <w:gridCol w:w="1784"/>
      </w:tblGrid>
      <w:tr w14:paraId="427F1DC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39" w:type="dxa"/>
            <w:tcBorders>
              <w:top w:val="single" w:color="auto" w:sz="8" w:space="0"/>
              <w:bottom w:val="single" w:color="auto" w:sz="8" w:space="0"/>
            </w:tcBorders>
            <w:vAlign w:val="center"/>
          </w:tcPr>
          <w:p w14:paraId="2DE28706">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序号</w:t>
            </w:r>
          </w:p>
        </w:tc>
        <w:tc>
          <w:tcPr>
            <w:tcW w:w="2789" w:type="dxa"/>
            <w:tcBorders>
              <w:top w:val="single" w:color="auto" w:sz="8" w:space="0"/>
              <w:bottom w:val="single" w:color="auto" w:sz="8" w:space="0"/>
            </w:tcBorders>
            <w:vAlign w:val="center"/>
          </w:tcPr>
          <w:p w14:paraId="6662CC4A">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课程名称</w:t>
            </w:r>
          </w:p>
        </w:tc>
        <w:tc>
          <w:tcPr>
            <w:tcW w:w="661" w:type="dxa"/>
            <w:tcBorders>
              <w:top w:val="single" w:color="auto" w:sz="8" w:space="0"/>
              <w:bottom w:val="single" w:color="auto" w:sz="8" w:space="0"/>
            </w:tcBorders>
            <w:vAlign w:val="center"/>
          </w:tcPr>
          <w:p w14:paraId="77442E49">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学分</w:t>
            </w:r>
          </w:p>
        </w:tc>
        <w:tc>
          <w:tcPr>
            <w:tcW w:w="2490" w:type="dxa"/>
            <w:tcBorders>
              <w:top w:val="single" w:color="auto" w:sz="8" w:space="0"/>
              <w:bottom w:val="single" w:color="auto" w:sz="8" w:space="0"/>
            </w:tcBorders>
            <w:vAlign w:val="center"/>
          </w:tcPr>
          <w:p w14:paraId="0DB0ACF2">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开课单位</w:t>
            </w:r>
          </w:p>
        </w:tc>
        <w:tc>
          <w:tcPr>
            <w:tcW w:w="1784" w:type="dxa"/>
            <w:tcBorders>
              <w:top w:val="single" w:color="auto" w:sz="8" w:space="0"/>
              <w:bottom w:val="single" w:color="auto" w:sz="8" w:space="0"/>
            </w:tcBorders>
            <w:vAlign w:val="center"/>
          </w:tcPr>
          <w:p w14:paraId="4DE76E4B">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课程类别</w:t>
            </w:r>
          </w:p>
        </w:tc>
      </w:tr>
      <w:tr w14:paraId="705E91D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top w:val="single" w:color="auto" w:sz="8" w:space="0"/>
            </w:tcBorders>
            <w:vAlign w:val="center"/>
          </w:tcPr>
          <w:p w14:paraId="21A6D9D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w:t>
            </w:r>
          </w:p>
        </w:tc>
        <w:tc>
          <w:tcPr>
            <w:tcW w:w="2789" w:type="dxa"/>
            <w:tcBorders>
              <w:top w:val="single" w:color="auto" w:sz="8" w:space="0"/>
            </w:tcBorders>
            <w:vAlign w:val="center"/>
          </w:tcPr>
          <w:p w14:paraId="18FF4E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孙子兵法</w:t>
            </w:r>
          </w:p>
        </w:tc>
        <w:tc>
          <w:tcPr>
            <w:tcW w:w="661" w:type="dxa"/>
            <w:tcBorders>
              <w:top w:val="single" w:color="auto" w:sz="8" w:space="0"/>
            </w:tcBorders>
            <w:vAlign w:val="center"/>
          </w:tcPr>
          <w:p w14:paraId="157D8A4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top w:val="single" w:color="auto" w:sz="8" w:space="0"/>
            </w:tcBorders>
            <w:vAlign w:val="center"/>
          </w:tcPr>
          <w:p w14:paraId="0C2D72F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教务处</w:t>
            </w:r>
          </w:p>
        </w:tc>
        <w:tc>
          <w:tcPr>
            <w:tcW w:w="1784" w:type="dxa"/>
            <w:tcBorders>
              <w:top w:val="single" w:color="auto" w:sz="8" w:space="0"/>
            </w:tcBorders>
            <w:vAlign w:val="center"/>
          </w:tcPr>
          <w:p w14:paraId="469F828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文化类选修课</w:t>
            </w:r>
          </w:p>
        </w:tc>
      </w:tr>
      <w:tr w14:paraId="2D0EBE3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70DAC0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2</w:t>
            </w:r>
          </w:p>
        </w:tc>
        <w:tc>
          <w:tcPr>
            <w:tcW w:w="2789" w:type="dxa"/>
            <w:vAlign w:val="center"/>
          </w:tcPr>
          <w:p w14:paraId="628EBC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志愿者服务礼仪</w:t>
            </w:r>
          </w:p>
        </w:tc>
        <w:tc>
          <w:tcPr>
            <w:tcW w:w="661" w:type="dxa"/>
            <w:vAlign w:val="center"/>
          </w:tcPr>
          <w:p w14:paraId="18D8C66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3F5C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CDF496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5D32C5B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9A341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3</w:t>
            </w:r>
          </w:p>
        </w:tc>
        <w:tc>
          <w:tcPr>
            <w:tcW w:w="2789" w:type="dxa"/>
            <w:vAlign w:val="center"/>
          </w:tcPr>
          <w:p w14:paraId="770A4FB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中外舞蹈作品欣赏</w:t>
            </w:r>
          </w:p>
        </w:tc>
        <w:tc>
          <w:tcPr>
            <w:tcW w:w="661" w:type="dxa"/>
            <w:vAlign w:val="center"/>
          </w:tcPr>
          <w:p w14:paraId="61A042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298BD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0E646B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艺术类选修课</w:t>
            </w:r>
          </w:p>
        </w:tc>
      </w:tr>
      <w:tr w14:paraId="0032A8B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FD91B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4</w:t>
            </w:r>
          </w:p>
        </w:tc>
        <w:tc>
          <w:tcPr>
            <w:tcW w:w="2789" w:type="dxa"/>
            <w:vAlign w:val="center"/>
          </w:tcPr>
          <w:p w14:paraId="46F6A76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唐代汉服礼仪文化展示</w:t>
            </w:r>
          </w:p>
        </w:tc>
        <w:tc>
          <w:tcPr>
            <w:tcW w:w="661" w:type="dxa"/>
            <w:vAlign w:val="center"/>
          </w:tcPr>
          <w:p w14:paraId="7F804B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7E3BC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6C860B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49D371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80424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5</w:t>
            </w:r>
          </w:p>
        </w:tc>
        <w:tc>
          <w:tcPr>
            <w:tcW w:w="2789" w:type="dxa"/>
            <w:vAlign w:val="center"/>
          </w:tcPr>
          <w:p w14:paraId="7D7BCC6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烙画基础</w:t>
            </w:r>
          </w:p>
        </w:tc>
        <w:tc>
          <w:tcPr>
            <w:tcW w:w="661" w:type="dxa"/>
            <w:vAlign w:val="center"/>
          </w:tcPr>
          <w:p w14:paraId="115C6F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233CEA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88BC1F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D62ED8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E581C3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6</w:t>
            </w:r>
          </w:p>
        </w:tc>
        <w:tc>
          <w:tcPr>
            <w:tcW w:w="2789" w:type="dxa"/>
            <w:vAlign w:val="center"/>
          </w:tcPr>
          <w:p w14:paraId="153F4B2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张垣系列泥塑</w:t>
            </w:r>
          </w:p>
        </w:tc>
        <w:tc>
          <w:tcPr>
            <w:tcW w:w="661" w:type="dxa"/>
            <w:vAlign w:val="center"/>
          </w:tcPr>
          <w:p w14:paraId="383354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4383F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CF8BC7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292A510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73E6A9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7</w:t>
            </w:r>
          </w:p>
        </w:tc>
        <w:tc>
          <w:tcPr>
            <w:tcW w:w="2789" w:type="dxa"/>
            <w:vAlign w:val="center"/>
          </w:tcPr>
          <w:p w14:paraId="208D19C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素描</w:t>
            </w:r>
          </w:p>
        </w:tc>
        <w:tc>
          <w:tcPr>
            <w:tcW w:w="661" w:type="dxa"/>
            <w:vAlign w:val="center"/>
          </w:tcPr>
          <w:p w14:paraId="60237E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CAF40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A4E4E9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4CCD23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77410C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8</w:t>
            </w:r>
          </w:p>
        </w:tc>
        <w:tc>
          <w:tcPr>
            <w:tcW w:w="2789" w:type="dxa"/>
            <w:vAlign w:val="center"/>
          </w:tcPr>
          <w:p w14:paraId="1AB561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生活美学之家居收纳整理</w:t>
            </w:r>
          </w:p>
        </w:tc>
        <w:tc>
          <w:tcPr>
            <w:tcW w:w="661" w:type="dxa"/>
            <w:vAlign w:val="center"/>
          </w:tcPr>
          <w:p w14:paraId="3B640A6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F06D1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9694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F3F089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0A9534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9</w:t>
            </w:r>
          </w:p>
        </w:tc>
        <w:tc>
          <w:tcPr>
            <w:tcW w:w="2789" w:type="dxa"/>
            <w:vAlign w:val="center"/>
          </w:tcPr>
          <w:p w14:paraId="3AECE00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家庭创意手工</w:t>
            </w:r>
          </w:p>
        </w:tc>
        <w:tc>
          <w:tcPr>
            <w:tcW w:w="661" w:type="dxa"/>
            <w:vAlign w:val="center"/>
          </w:tcPr>
          <w:p w14:paraId="2C5C25F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296D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E55738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3D78B59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03897C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10</w:t>
            </w:r>
          </w:p>
        </w:tc>
        <w:tc>
          <w:tcPr>
            <w:tcW w:w="2789" w:type="dxa"/>
            <w:vAlign w:val="center"/>
          </w:tcPr>
          <w:p w14:paraId="1623F68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趣味简笔画</w:t>
            </w:r>
          </w:p>
        </w:tc>
        <w:tc>
          <w:tcPr>
            <w:tcW w:w="661" w:type="dxa"/>
            <w:vAlign w:val="center"/>
          </w:tcPr>
          <w:p w14:paraId="7CB654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9DCE25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9E47C1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31089A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DB788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1</w:t>
            </w:r>
          </w:p>
        </w:tc>
        <w:tc>
          <w:tcPr>
            <w:tcW w:w="2789" w:type="dxa"/>
            <w:vAlign w:val="center"/>
          </w:tcPr>
          <w:p w14:paraId="74F2C4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太极拳</w:t>
            </w:r>
          </w:p>
        </w:tc>
        <w:tc>
          <w:tcPr>
            <w:tcW w:w="661" w:type="dxa"/>
            <w:vAlign w:val="center"/>
          </w:tcPr>
          <w:p w14:paraId="206E5C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4D90ED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61BC99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体育类选修课</w:t>
            </w:r>
          </w:p>
        </w:tc>
      </w:tr>
      <w:tr w14:paraId="6E1653A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C7CCA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2</w:t>
            </w:r>
          </w:p>
        </w:tc>
        <w:tc>
          <w:tcPr>
            <w:tcW w:w="2789" w:type="dxa"/>
            <w:vAlign w:val="center"/>
          </w:tcPr>
          <w:p w14:paraId="4A5FD8B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中外经典影片赏析</w:t>
            </w:r>
          </w:p>
        </w:tc>
        <w:tc>
          <w:tcPr>
            <w:tcW w:w="661" w:type="dxa"/>
            <w:vAlign w:val="center"/>
          </w:tcPr>
          <w:p w14:paraId="5A09073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765DD8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09F0987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B23B02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99393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3</w:t>
            </w:r>
          </w:p>
        </w:tc>
        <w:tc>
          <w:tcPr>
            <w:tcW w:w="2789" w:type="dxa"/>
            <w:vAlign w:val="center"/>
          </w:tcPr>
          <w:p w14:paraId="5D9A9FA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张垣文化之旅</w:t>
            </w:r>
          </w:p>
        </w:tc>
        <w:tc>
          <w:tcPr>
            <w:tcW w:w="661" w:type="dxa"/>
            <w:vAlign w:val="center"/>
          </w:tcPr>
          <w:p w14:paraId="0FEBA4A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E17A1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BAD1C4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13C362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32AB8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4</w:t>
            </w:r>
          </w:p>
        </w:tc>
        <w:tc>
          <w:tcPr>
            <w:tcW w:w="2789" w:type="dxa"/>
            <w:vAlign w:val="center"/>
          </w:tcPr>
          <w:p w14:paraId="08EFB7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出国旅游实用英语</w:t>
            </w:r>
          </w:p>
        </w:tc>
        <w:tc>
          <w:tcPr>
            <w:tcW w:w="661" w:type="dxa"/>
            <w:vAlign w:val="center"/>
          </w:tcPr>
          <w:p w14:paraId="6F70E24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8A4D6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D5C03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354A57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DF662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5</w:t>
            </w:r>
          </w:p>
        </w:tc>
        <w:tc>
          <w:tcPr>
            <w:tcW w:w="2789" w:type="dxa"/>
            <w:vAlign w:val="center"/>
          </w:tcPr>
          <w:p w14:paraId="001FCF1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茶文化与茶艺表演</w:t>
            </w:r>
          </w:p>
        </w:tc>
        <w:tc>
          <w:tcPr>
            <w:tcW w:w="661" w:type="dxa"/>
            <w:vAlign w:val="center"/>
          </w:tcPr>
          <w:p w14:paraId="5F58F1F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2482CB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E8140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13F0D9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15C68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6</w:t>
            </w:r>
          </w:p>
        </w:tc>
        <w:tc>
          <w:tcPr>
            <w:tcW w:w="2789" w:type="dxa"/>
            <w:vAlign w:val="center"/>
          </w:tcPr>
          <w:p w14:paraId="712963C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走进葡萄酒</w:t>
            </w:r>
          </w:p>
        </w:tc>
        <w:tc>
          <w:tcPr>
            <w:tcW w:w="661" w:type="dxa"/>
            <w:vAlign w:val="center"/>
          </w:tcPr>
          <w:p w14:paraId="5BE5D7C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B94E64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A52457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ADC736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AF9384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17</w:t>
            </w:r>
          </w:p>
        </w:tc>
        <w:tc>
          <w:tcPr>
            <w:tcW w:w="2789" w:type="dxa"/>
            <w:vAlign w:val="center"/>
          </w:tcPr>
          <w:p w14:paraId="75F05D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陆地冰壶</w:t>
            </w:r>
          </w:p>
        </w:tc>
        <w:tc>
          <w:tcPr>
            <w:tcW w:w="661" w:type="dxa"/>
            <w:vAlign w:val="center"/>
          </w:tcPr>
          <w:p w14:paraId="213DD49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10F67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1CC6F7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B5D64A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644347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18</w:t>
            </w:r>
          </w:p>
        </w:tc>
        <w:tc>
          <w:tcPr>
            <w:tcW w:w="2789" w:type="dxa"/>
            <w:vAlign w:val="center"/>
          </w:tcPr>
          <w:p w14:paraId="219CE7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唐诗欣赏</w:t>
            </w:r>
          </w:p>
        </w:tc>
        <w:tc>
          <w:tcPr>
            <w:tcW w:w="661" w:type="dxa"/>
            <w:vAlign w:val="center"/>
          </w:tcPr>
          <w:p w14:paraId="1B6393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62342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1BF1A3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1D5D12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8EB4F1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19</w:t>
            </w:r>
          </w:p>
        </w:tc>
        <w:tc>
          <w:tcPr>
            <w:tcW w:w="2789" w:type="dxa"/>
            <w:vAlign w:val="center"/>
          </w:tcPr>
          <w:p w14:paraId="4646A2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中国旅游地理</w:t>
            </w:r>
          </w:p>
        </w:tc>
        <w:tc>
          <w:tcPr>
            <w:tcW w:w="661" w:type="dxa"/>
            <w:vAlign w:val="center"/>
          </w:tcPr>
          <w:p w14:paraId="1EE7982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5C40A1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CC522D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0BB73C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C53F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0</w:t>
            </w:r>
          </w:p>
        </w:tc>
        <w:tc>
          <w:tcPr>
            <w:tcW w:w="2789" w:type="dxa"/>
            <w:vAlign w:val="center"/>
          </w:tcPr>
          <w:p w14:paraId="542C65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幼儿体育</w:t>
            </w:r>
          </w:p>
        </w:tc>
        <w:tc>
          <w:tcPr>
            <w:tcW w:w="661" w:type="dxa"/>
            <w:vAlign w:val="center"/>
          </w:tcPr>
          <w:p w14:paraId="4649246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F06B4E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F57A75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723F5A6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2552B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1</w:t>
            </w:r>
          </w:p>
        </w:tc>
        <w:tc>
          <w:tcPr>
            <w:tcW w:w="2789" w:type="dxa"/>
            <w:vAlign w:val="center"/>
          </w:tcPr>
          <w:p w14:paraId="28644D4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律动的艺术</w:t>
            </w:r>
          </w:p>
        </w:tc>
        <w:tc>
          <w:tcPr>
            <w:tcW w:w="661" w:type="dxa"/>
            <w:vAlign w:val="center"/>
          </w:tcPr>
          <w:p w14:paraId="2AF68B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57F86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CE181D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31D558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37B92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2</w:t>
            </w:r>
          </w:p>
        </w:tc>
        <w:tc>
          <w:tcPr>
            <w:tcW w:w="2789" w:type="dxa"/>
            <w:vAlign w:val="center"/>
          </w:tcPr>
          <w:p w14:paraId="36A4DA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钢琴入门基础</w:t>
            </w:r>
          </w:p>
        </w:tc>
        <w:tc>
          <w:tcPr>
            <w:tcW w:w="661" w:type="dxa"/>
            <w:vAlign w:val="center"/>
          </w:tcPr>
          <w:p w14:paraId="6D4D82D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1A1E18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A54D2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5486714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76685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3</w:t>
            </w:r>
          </w:p>
        </w:tc>
        <w:tc>
          <w:tcPr>
            <w:tcW w:w="2789" w:type="dxa"/>
            <w:vAlign w:val="center"/>
          </w:tcPr>
          <w:p w14:paraId="032D31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剪纸艺术</w:t>
            </w:r>
          </w:p>
        </w:tc>
        <w:tc>
          <w:tcPr>
            <w:tcW w:w="661" w:type="dxa"/>
            <w:vAlign w:val="center"/>
          </w:tcPr>
          <w:p w14:paraId="77E37C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D328A1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E8300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E44BF7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4B38A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4</w:t>
            </w:r>
          </w:p>
        </w:tc>
        <w:tc>
          <w:tcPr>
            <w:tcW w:w="2789" w:type="dxa"/>
            <w:vAlign w:val="center"/>
          </w:tcPr>
          <w:p w14:paraId="36DED42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声乐</w:t>
            </w:r>
          </w:p>
        </w:tc>
        <w:tc>
          <w:tcPr>
            <w:tcW w:w="661" w:type="dxa"/>
            <w:vAlign w:val="center"/>
          </w:tcPr>
          <w:p w14:paraId="1D7E6F7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6869C5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527ADD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5845B0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E7F2F1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25</w:t>
            </w:r>
          </w:p>
        </w:tc>
        <w:tc>
          <w:tcPr>
            <w:tcW w:w="2789" w:type="dxa"/>
            <w:vAlign w:val="center"/>
          </w:tcPr>
          <w:p w14:paraId="403F1A8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消防安全</w:t>
            </w:r>
          </w:p>
        </w:tc>
        <w:tc>
          <w:tcPr>
            <w:tcW w:w="661" w:type="dxa"/>
            <w:vAlign w:val="center"/>
          </w:tcPr>
          <w:p w14:paraId="4FE90F8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B054BC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39627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FB8DF9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11A4306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26</w:t>
            </w:r>
          </w:p>
        </w:tc>
        <w:tc>
          <w:tcPr>
            <w:tcW w:w="2789" w:type="dxa"/>
            <w:vAlign w:val="center"/>
          </w:tcPr>
          <w:p w14:paraId="62E1764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新科技与新生活</w:t>
            </w:r>
          </w:p>
        </w:tc>
        <w:tc>
          <w:tcPr>
            <w:tcW w:w="661" w:type="dxa"/>
            <w:vAlign w:val="center"/>
          </w:tcPr>
          <w:p w14:paraId="7E831E43">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2CF1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623754B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489BE8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A18DED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27</w:t>
            </w:r>
          </w:p>
        </w:tc>
        <w:tc>
          <w:tcPr>
            <w:tcW w:w="2789" w:type="dxa"/>
            <w:vAlign w:val="center"/>
          </w:tcPr>
          <w:p w14:paraId="1728A0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学财经 理生活</w:t>
            </w:r>
          </w:p>
        </w:tc>
        <w:tc>
          <w:tcPr>
            <w:tcW w:w="661" w:type="dxa"/>
            <w:vAlign w:val="center"/>
          </w:tcPr>
          <w:p w14:paraId="0CB4D21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FEBACF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F56806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32AA7E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885F64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28</w:t>
            </w:r>
          </w:p>
        </w:tc>
        <w:tc>
          <w:tcPr>
            <w:tcW w:w="2789" w:type="dxa"/>
            <w:vAlign w:val="center"/>
          </w:tcPr>
          <w:p w14:paraId="2646CF4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智胜职场：大学生职业生涯规划与就业指导</w:t>
            </w:r>
          </w:p>
        </w:tc>
        <w:tc>
          <w:tcPr>
            <w:tcW w:w="661" w:type="dxa"/>
            <w:vAlign w:val="center"/>
          </w:tcPr>
          <w:p w14:paraId="058B82F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42BBD8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11E92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D3BCE4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6792DB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29</w:t>
            </w:r>
          </w:p>
        </w:tc>
        <w:tc>
          <w:tcPr>
            <w:tcW w:w="2789" w:type="dxa"/>
            <w:vAlign w:val="center"/>
          </w:tcPr>
          <w:p w14:paraId="61DC115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短视频运营与制作</w:t>
            </w:r>
          </w:p>
        </w:tc>
        <w:tc>
          <w:tcPr>
            <w:tcW w:w="661" w:type="dxa"/>
            <w:vAlign w:val="center"/>
          </w:tcPr>
          <w:p w14:paraId="5292D9A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B3BBD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83A3CD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3DE9A4D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A64738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30</w:t>
            </w:r>
          </w:p>
        </w:tc>
        <w:tc>
          <w:tcPr>
            <w:tcW w:w="2789" w:type="dxa"/>
            <w:vAlign w:val="center"/>
          </w:tcPr>
          <w:p w14:paraId="0AB0A2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微视频制作</w:t>
            </w:r>
          </w:p>
        </w:tc>
        <w:tc>
          <w:tcPr>
            <w:tcW w:w="661" w:type="dxa"/>
            <w:vAlign w:val="center"/>
          </w:tcPr>
          <w:p w14:paraId="3550A21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1675F4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5BF7B4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F9C9A9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bottom w:val="single" w:color="auto" w:sz="4" w:space="0"/>
            </w:tcBorders>
            <w:vAlign w:val="center"/>
          </w:tcPr>
          <w:p w14:paraId="70304E0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31</w:t>
            </w:r>
          </w:p>
        </w:tc>
        <w:tc>
          <w:tcPr>
            <w:tcW w:w="2789" w:type="dxa"/>
            <w:tcBorders>
              <w:bottom w:val="single" w:color="auto" w:sz="4" w:space="0"/>
            </w:tcBorders>
            <w:vAlign w:val="center"/>
          </w:tcPr>
          <w:p w14:paraId="082D99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直播电商</w:t>
            </w:r>
          </w:p>
        </w:tc>
        <w:tc>
          <w:tcPr>
            <w:tcW w:w="661" w:type="dxa"/>
            <w:tcBorders>
              <w:bottom w:val="single" w:color="auto" w:sz="4" w:space="0"/>
            </w:tcBorders>
            <w:vAlign w:val="center"/>
          </w:tcPr>
          <w:p w14:paraId="586EC6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bottom w:val="single" w:color="auto" w:sz="4" w:space="0"/>
            </w:tcBorders>
            <w:vAlign w:val="center"/>
          </w:tcPr>
          <w:p w14:paraId="2CB04F3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tcBorders>
              <w:bottom w:val="single" w:color="auto" w:sz="4" w:space="0"/>
            </w:tcBorders>
            <w:vAlign w:val="center"/>
          </w:tcPr>
          <w:p w14:paraId="02DAD15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bl>
    <w:p w14:paraId="61C26DCE">
      <w:pPr>
        <w:widowControl/>
        <w:spacing w:line="560" w:lineRule="exact"/>
        <w:rPr>
          <w:rFonts w:hint="eastAsia" w:ascii="Times New Roman" w:hAnsi="Times New Roman" w:eastAsia="黑体" w:cs="Times New Roman"/>
          <w:bCs/>
          <w:kern w:val="0"/>
          <w:sz w:val="24"/>
          <w:szCs w:val="24"/>
          <w14:ligatures w14:val="none"/>
        </w:rPr>
      </w:pPr>
    </w:p>
    <w:p w14:paraId="7FC8D67B">
      <w:pPr>
        <w:widowControl/>
        <w:spacing w:line="560" w:lineRule="exact"/>
        <w:jc w:val="both"/>
        <w:rPr>
          <w:rFonts w:hint="eastAsia" w:ascii="宋体" w:hAnsi="宋体" w:cs="宋体"/>
          <w:b/>
          <w:kern w:val="0"/>
          <w:sz w:val="24"/>
          <w:szCs w:val="24"/>
          <w14:ligatures w14:val="none"/>
        </w:rPr>
      </w:pPr>
    </w:p>
    <w:p w14:paraId="4327FEB9">
      <w:pPr>
        <w:widowControl/>
        <w:spacing w:line="560" w:lineRule="exact"/>
        <w:jc w:val="both"/>
        <w:rPr>
          <w:rFonts w:hint="eastAsia" w:ascii="宋体" w:hAnsi="宋体" w:cs="宋体"/>
          <w:b/>
          <w:kern w:val="0"/>
          <w:sz w:val="24"/>
          <w:szCs w:val="24"/>
          <w14:ligatures w14:val="none"/>
        </w:rPr>
      </w:pPr>
      <w:r>
        <w:rPr>
          <w:rFonts w:hint="eastAsia" w:ascii="宋体" w:hAnsi="宋体" w:cs="宋体"/>
          <w:b/>
          <w:kern w:val="0"/>
          <w:sz w:val="24"/>
          <w:szCs w:val="24"/>
          <w14:ligatures w14:val="none"/>
        </w:rPr>
        <w:t>附表</w:t>
      </w:r>
      <w:r>
        <w:rPr>
          <w:rFonts w:hint="eastAsia" w:ascii="宋体" w:hAnsi="宋体" w:cs="宋体"/>
          <w:b/>
          <w:kern w:val="0"/>
          <w:sz w:val="24"/>
          <w:szCs w:val="24"/>
          <w:lang w:val="en-US" w:eastAsia="zh-CN"/>
          <w14:ligatures w14:val="none"/>
        </w:rPr>
        <w:t>2</w:t>
      </w:r>
      <w:r>
        <w:rPr>
          <w:rFonts w:hint="eastAsia" w:ascii="宋体" w:hAnsi="宋体" w:cs="宋体"/>
          <w:b/>
          <w:kern w:val="0"/>
          <w:sz w:val="24"/>
          <w:szCs w:val="24"/>
          <w14:ligatures w14:val="none"/>
        </w:rPr>
        <w:t xml:space="preserve"> </w:t>
      </w:r>
    </w:p>
    <w:p w14:paraId="0E494CB7">
      <w:pPr>
        <w:widowControl/>
        <w:spacing w:line="560" w:lineRule="exact"/>
        <w:jc w:val="center"/>
        <w:rPr>
          <w:rFonts w:hint="eastAsia" w:ascii="宋体" w:hAnsi="宋体" w:cs="宋体"/>
          <w:b/>
          <w:kern w:val="0"/>
          <w:sz w:val="24"/>
          <w:szCs w:val="24"/>
          <w14:ligatures w14:val="none"/>
        </w:rPr>
      </w:pPr>
      <w:r>
        <w:rPr>
          <w:rFonts w:hint="eastAsia" w:ascii="宋体" w:hAnsi="宋体" w:cs="宋体"/>
          <w:b/>
          <w:kern w:val="0"/>
          <w:sz w:val="24"/>
          <w:szCs w:val="24"/>
          <w14:ligatures w14:val="none"/>
        </w:rPr>
        <w:t>第二课堂素质学分安排表</w:t>
      </w:r>
    </w:p>
    <w:tbl>
      <w:tblPr>
        <w:tblStyle w:val="25"/>
        <w:tblW w:w="495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688"/>
        <w:gridCol w:w="1495"/>
        <w:gridCol w:w="5453"/>
      </w:tblGrid>
      <w:tr w14:paraId="59BEA7C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79" w:type="pct"/>
            <w:tcBorders>
              <w:top w:val="single" w:color="auto" w:sz="8" w:space="0"/>
              <w:bottom w:val="single" w:color="auto" w:sz="8" w:space="0"/>
            </w:tcBorders>
            <w:vAlign w:val="center"/>
          </w:tcPr>
          <w:p w14:paraId="2D10CF84">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类型</w:t>
            </w:r>
          </w:p>
        </w:tc>
        <w:tc>
          <w:tcPr>
            <w:tcW w:w="407" w:type="pct"/>
            <w:tcBorders>
              <w:top w:val="single" w:color="auto" w:sz="8" w:space="0"/>
              <w:bottom w:val="single" w:color="auto" w:sz="8" w:space="0"/>
            </w:tcBorders>
            <w:vAlign w:val="center"/>
          </w:tcPr>
          <w:p w14:paraId="78F5B5EB">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学分</w:t>
            </w:r>
          </w:p>
        </w:tc>
        <w:tc>
          <w:tcPr>
            <w:tcW w:w="885" w:type="pct"/>
            <w:tcBorders>
              <w:top w:val="single" w:color="auto" w:sz="8" w:space="0"/>
              <w:bottom w:val="single" w:color="auto" w:sz="8" w:space="0"/>
            </w:tcBorders>
            <w:vAlign w:val="center"/>
          </w:tcPr>
          <w:p w14:paraId="0550F6B4">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模块</w:t>
            </w:r>
          </w:p>
        </w:tc>
        <w:tc>
          <w:tcPr>
            <w:tcW w:w="3228" w:type="pct"/>
            <w:tcBorders>
              <w:top w:val="single" w:color="auto" w:sz="8" w:space="0"/>
              <w:bottom w:val="single" w:color="auto" w:sz="8" w:space="0"/>
            </w:tcBorders>
            <w:vAlign w:val="center"/>
          </w:tcPr>
          <w:p w14:paraId="0E151476">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素质教育内容</w:t>
            </w:r>
          </w:p>
        </w:tc>
      </w:tr>
      <w:tr w14:paraId="3FDE03F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82" w:hRule="atLeast"/>
          <w:jc w:val="center"/>
        </w:trPr>
        <w:tc>
          <w:tcPr>
            <w:tcW w:w="479" w:type="pct"/>
            <w:vMerge w:val="restart"/>
            <w:tcBorders>
              <w:top w:val="single" w:color="auto" w:sz="8" w:space="0"/>
            </w:tcBorders>
            <w:vAlign w:val="center"/>
          </w:tcPr>
          <w:p w14:paraId="0236ED30">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德育</w:t>
            </w:r>
          </w:p>
        </w:tc>
        <w:tc>
          <w:tcPr>
            <w:tcW w:w="407" w:type="pct"/>
            <w:vMerge w:val="restart"/>
            <w:tcBorders>
              <w:top w:val="single" w:color="auto" w:sz="8" w:space="0"/>
            </w:tcBorders>
            <w:vAlign w:val="center"/>
          </w:tcPr>
          <w:p w14:paraId="1035FBE5">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24</w:t>
            </w:r>
          </w:p>
        </w:tc>
        <w:tc>
          <w:tcPr>
            <w:tcW w:w="885" w:type="pct"/>
            <w:tcBorders>
              <w:top w:val="single" w:color="auto" w:sz="8" w:space="0"/>
            </w:tcBorders>
            <w:vAlign w:val="center"/>
          </w:tcPr>
          <w:p w14:paraId="020D2F2E">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思想成长</w:t>
            </w:r>
          </w:p>
        </w:tc>
        <w:tc>
          <w:tcPr>
            <w:tcW w:w="3228" w:type="pct"/>
            <w:tcBorders>
              <w:top w:val="single" w:color="auto" w:sz="8" w:space="0"/>
            </w:tcBorders>
            <w:vAlign w:val="center"/>
          </w:tcPr>
          <w:p w14:paraId="4ED7978E">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党</w:t>
            </w:r>
            <w:r>
              <w:rPr>
                <w:rFonts w:hint="eastAsia" w:ascii="宋体" w:hAnsi="宋体" w:cs="宋体"/>
                <w:kern w:val="0"/>
                <w:sz w:val="18"/>
                <w:szCs w:val="18"/>
                <w:highlight w:val="none"/>
                <w:lang w:val="en-US" w:eastAsia="zh-CN" w:bidi="ar"/>
                <w14:ligatures w14:val="none"/>
              </w:rPr>
              <w:t>课</w:t>
            </w:r>
            <w:r>
              <w:rPr>
                <w:rFonts w:hint="eastAsia" w:ascii="宋体" w:hAnsi="宋体" w:cs="宋体"/>
                <w:kern w:val="0"/>
                <w:sz w:val="18"/>
                <w:szCs w:val="18"/>
                <w:highlight w:val="none"/>
                <w:lang w:bidi="ar"/>
                <w14:ligatures w14:val="none"/>
              </w:rPr>
              <w:t>、青年马克思主义者培养工程等学习培训</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思想</w:t>
            </w:r>
            <w:r>
              <w:rPr>
                <w:rFonts w:hint="eastAsia" w:ascii="宋体" w:hAnsi="宋体" w:cs="宋体"/>
                <w:kern w:val="0"/>
                <w:sz w:val="18"/>
                <w:szCs w:val="18"/>
                <w:highlight w:val="none"/>
                <w:lang w:eastAsia="zh-CN" w:bidi="ar"/>
                <w14:ligatures w14:val="none"/>
              </w:rPr>
              <w:t>教育</w:t>
            </w:r>
            <w:r>
              <w:rPr>
                <w:rFonts w:hint="eastAsia" w:ascii="宋体" w:hAnsi="宋体" w:cs="宋体"/>
                <w:kern w:val="0"/>
                <w:sz w:val="18"/>
                <w:szCs w:val="18"/>
                <w:highlight w:val="none"/>
                <w:lang w:bidi="ar"/>
                <w14:ligatures w14:val="none"/>
              </w:rPr>
              <w:t>主题</w:t>
            </w:r>
            <w:r>
              <w:rPr>
                <w:rFonts w:hint="eastAsia" w:ascii="宋体" w:hAnsi="宋体" w:cs="宋体"/>
                <w:kern w:val="0"/>
                <w:sz w:val="18"/>
                <w:szCs w:val="18"/>
                <w:highlight w:val="none"/>
                <w:lang w:val="en-US" w:eastAsia="zh-CN" w:bidi="ar"/>
                <w14:ligatures w14:val="none"/>
              </w:rPr>
              <w:t>活动：</w:t>
            </w:r>
            <w:r>
              <w:rPr>
                <w:rFonts w:hint="eastAsia" w:ascii="宋体" w:hAnsi="宋体" w:cs="宋体"/>
                <w:kern w:val="0"/>
                <w:sz w:val="18"/>
                <w:szCs w:val="18"/>
                <w:highlight w:val="none"/>
                <w:lang w:bidi="ar"/>
                <w14:ligatures w14:val="none"/>
              </w:rPr>
              <w:t>包括各级各类专题学习活动，各级各类思政类</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国防教育</w:t>
            </w:r>
            <w:r>
              <w:rPr>
                <w:rFonts w:hint="eastAsia" w:ascii="宋体" w:hAnsi="宋体" w:cs="宋体"/>
                <w:kern w:val="0"/>
                <w:sz w:val="18"/>
                <w:szCs w:val="18"/>
                <w:highlight w:val="none"/>
                <w:lang w:val="en-US" w:eastAsia="zh-CN" w:bidi="ar"/>
                <w14:ligatures w14:val="none"/>
              </w:rPr>
              <w:t>类、心理健康类的</w:t>
            </w:r>
            <w:r>
              <w:rPr>
                <w:rFonts w:hint="eastAsia" w:ascii="宋体" w:hAnsi="宋体" w:cs="宋体"/>
                <w:kern w:val="0"/>
                <w:sz w:val="18"/>
                <w:szCs w:val="18"/>
                <w:highlight w:val="none"/>
                <w:lang w:bidi="ar"/>
                <w14:ligatures w14:val="none"/>
              </w:rPr>
              <w:t>讲座、报告、比赛、交流学习会等</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大学生应征入伍</w:t>
            </w:r>
            <w:r>
              <w:rPr>
                <w:rFonts w:hint="eastAsia" w:ascii="宋体" w:hAnsi="宋体" w:cs="宋体"/>
                <w:kern w:val="0"/>
                <w:sz w:val="18"/>
                <w:szCs w:val="18"/>
                <w:highlight w:val="none"/>
                <w:lang w:val="en-US" w:eastAsia="zh-CN" w:bidi="ar"/>
                <w14:ligatures w14:val="none"/>
              </w:rPr>
              <w:t>等</w:t>
            </w:r>
          </w:p>
        </w:tc>
      </w:tr>
      <w:tr w14:paraId="08DE7E1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80C4AC5">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A9D2DFF">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7AFA85F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工作履历</w:t>
            </w:r>
          </w:p>
        </w:tc>
        <w:tc>
          <w:tcPr>
            <w:tcW w:w="3228" w:type="pct"/>
            <w:vAlign w:val="center"/>
          </w:tcPr>
          <w:p w14:paraId="7C29213E">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共青团、学生代表大会代表；学院学生委员会委员；各级团学组织工作人员；班级工作人员；各社团成员</w:t>
            </w:r>
          </w:p>
        </w:tc>
      </w:tr>
      <w:tr w14:paraId="336AE37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restart"/>
            <w:vAlign w:val="center"/>
          </w:tcPr>
          <w:p w14:paraId="5A96F1DF">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智育</w:t>
            </w:r>
          </w:p>
        </w:tc>
        <w:tc>
          <w:tcPr>
            <w:tcW w:w="407" w:type="pct"/>
            <w:vMerge w:val="restart"/>
            <w:vAlign w:val="center"/>
          </w:tcPr>
          <w:p w14:paraId="6BC9CB7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22</w:t>
            </w:r>
          </w:p>
        </w:tc>
        <w:tc>
          <w:tcPr>
            <w:tcW w:w="885" w:type="pct"/>
            <w:vAlign w:val="center"/>
          </w:tcPr>
          <w:p w14:paraId="379014D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学风建设</w:t>
            </w:r>
          </w:p>
        </w:tc>
        <w:tc>
          <w:tcPr>
            <w:tcW w:w="3228" w:type="pct"/>
            <w:vAlign w:val="center"/>
          </w:tcPr>
          <w:p w14:paraId="2D7D1A68">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各类学业学风建设活动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包括图书馆</w:t>
            </w:r>
            <w:r>
              <w:rPr>
                <w:rFonts w:hint="eastAsia" w:ascii="宋体" w:hAnsi="宋体" w:cs="宋体"/>
                <w:kern w:val="0"/>
                <w:sz w:val="18"/>
                <w:szCs w:val="18"/>
                <w:highlight w:val="none"/>
                <w:lang w:bidi="ar"/>
                <w14:ligatures w14:val="none"/>
              </w:rPr>
              <w:t>阅读打卡</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自习室学习打卡、</w:t>
            </w:r>
            <w:r>
              <w:rPr>
                <w:rFonts w:hint="eastAsia" w:ascii="宋体" w:hAnsi="宋体" w:cs="宋体"/>
                <w:kern w:val="0"/>
                <w:sz w:val="18"/>
                <w:szCs w:val="18"/>
                <w:highlight w:val="none"/>
                <w:lang w:bidi="ar"/>
                <w14:ligatures w14:val="none"/>
              </w:rPr>
              <w:t>互助小组、</w:t>
            </w:r>
            <w:r>
              <w:rPr>
                <w:rFonts w:hint="eastAsia" w:ascii="宋体" w:hAnsi="宋体" w:cs="宋体"/>
                <w:kern w:val="0"/>
                <w:sz w:val="18"/>
                <w:szCs w:val="18"/>
                <w:highlight w:val="none"/>
                <w:lang w:val="en-US" w:eastAsia="zh-CN" w:bidi="ar"/>
                <w14:ligatures w14:val="none"/>
              </w:rPr>
              <w:t>技能之星</w:t>
            </w:r>
            <w:r>
              <w:rPr>
                <w:rFonts w:hint="eastAsia" w:ascii="宋体" w:hAnsi="宋体" w:cs="宋体"/>
                <w:kern w:val="0"/>
                <w:sz w:val="18"/>
                <w:szCs w:val="18"/>
                <w:highlight w:val="none"/>
                <w:lang w:bidi="ar"/>
                <w14:ligatures w14:val="none"/>
              </w:rPr>
              <w:t>风采</w:t>
            </w:r>
          </w:p>
        </w:tc>
      </w:tr>
      <w:tr w14:paraId="400E21D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6A63F34">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52D36CF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408B0C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创新创业</w:t>
            </w:r>
          </w:p>
        </w:tc>
        <w:tc>
          <w:tcPr>
            <w:tcW w:w="3228" w:type="pct"/>
            <w:vAlign w:val="center"/>
          </w:tcPr>
          <w:p w14:paraId="2C7282BC">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eastAsia="zh-CN" w:bidi="ar"/>
                <w14:ligatures w14:val="none"/>
              </w:rPr>
            </w:pPr>
            <w:r>
              <w:rPr>
                <w:rFonts w:hint="eastAsia" w:ascii="宋体" w:hAnsi="宋体" w:cs="宋体"/>
                <w:kern w:val="0"/>
                <w:sz w:val="18"/>
                <w:szCs w:val="18"/>
                <w:highlight w:val="none"/>
                <w:lang w:bidi="ar"/>
                <w14:ligatures w14:val="none"/>
              </w:rPr>
              <w:t>参加各类创新创业、就业指导、</w:t>
            </w:r>
            <w:r>
              <w:rPr>
                <w:rFonts w:hint="eastAsia" w:ascii="宋体" w:hAnsi="宋体" w:cs="宋体"/>
                <w:kern w:val="0"/>
                <w:sz w:val="18"/>
                <w:szCs w:val="18"/>
                <w:highlight w:val="none"/>
                <w:lang w:val="en-US" w:eastAsia="zh-CN" w:bidi="ar"/>
                <w14:ligatures w14:val="none"/>
              </w:rPr>
              <w:t>职业规划等各类培训活动；</w:t>
            </w:r>
            <w:r>
              <w:rPr>
                <w:rFonts w:hint="eastAsia" w:ascii="宋体" w:hAnsi="宋体" w:cs="宋体"/>
                <w:kern w:val="0"/>
                <w:sz w:val="18"/>
                <w:szCs w:val="18"/>
                <w:highlight w:val="none"/>
                <w:lang w:bidi="ar"/>
                <w14:ligatures w14:val="none"/>
              </w:rPr>
              <w:t>创业项目市场化转化</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参加职业生涯规划竞赛；</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各类</w:t>
            </w:r>
            <w:r>
              <w:rPr>
                <w:rFonts w:hint="eastAsia" w:ascii="宋体" w:hAnsi="宋体" w:cs="宋体"/>
                <w:kern w:val="0"/>
                <w:sz w:val="18"/>
                <w:szCs w:val="18"/>
                <w:highlight w:val="none"/>
                <w:lang w:bidi="ar"/>
                <w14:ligatures w14:val="none"/>
              </w:rPr>
              <w:t>创新创业大赛</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包括</w:t>
            </w:r>
            <w:r>
              <w:rPr>
                <w:rFonts w:hint="eastAsia" w:ascii="宋体" w:hAnsi="宋体" w:cs="宋体"/>
                <w:kern w:val="0"/>
                <w:sz w:val="18"/>
                <w:szCs w:val="18"/>
                <w:highlight w:val="none"/>
                <w:lang w:val="en-US" w:eastAsia="zh-CN" w:bidi="ar"/>
                <w14:ligatures w14:val="none"/>
              </w:rPr>
              <w:t>“挑战杯”“创青春”“振兴杯”等</w:t>
            </w:r>
          </w:p>
        </w:tc>
      </w:tr>
      <w:tr w14:paraId="4955DD1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793604A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285CA38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04FA427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技能特长</w:t>
            </w:r>
          </w:p>
        </w:tc>
        <w:tc>
          <w:tcPr>
            <w:tcW w:w="3228" w:type="pct"/>
            <w:vAlign w:val="center"/>
          </w:tcPr>
          <w:p w14:paraId="0FD3BF12">
            <w:pPr>
              <w:keepNext w:val="0"/>
              <w:keepLines w:val="0"/>
              <w:suppressLineNumbers w:val="0"/>
              <w:spacing w:before="0" w:beforeAutospacing="0" w:after="0" w:afterAutospacing="0"/>
              <w:ind w:left="0" w:right="0"/>
              <w:textAlignment w:val="center"/>
              <w:rPr>
                <w:rFonts w:hint="eastAsia" w:ascii="宋体" w:hAnsi="宋体" w:eastAsia="方正仿宋_GB2312"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参加学生职业技能竞赛；参加职业提升类活动：包括各级各类专题学习活动，各级各类职业发展、校企共建的讲座、报告、交流学习会等；自我形象管理；职业资格证书；技能鉴定等级证书；1＋X证书</w:t>
            </w:r>
          </w:p>
        </w:tc>
      </w:tr>
      <w:tr w14:paraId="1F72728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479" w:type="pct"/>
            <w:vMerge w:val="restart"/>
            <w:vAlign w:val="center"/>
          </w:tcPr>
          <w:p w14:paraId="7E0FCD76">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体育</w:t>
            </w:r>
          </w:p>
        </w:tc>
        <w:tc>
          <w:tcPr>
            <w:tcW w:w="407" w:type="pct"/>
            <w:vMerge w:val="restart"/>
            <w:vAlign w:val="center"/>
          </w:tcPr>
          <w:p w14:paraId="3F4A2FB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16</w:t>
            </w:r>
          </w:p>
        </w:tc>
        <w:tc>
          <w:tcPr>
            <w:tcW w:w="885" w:type="pct"/>
            <w:vAlign w:val="center"/>
          </w:tcPr>
          <w:p w14:paraId="34C0822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体育知识</w:t>
            </w:r>
            <w:r>
              <w:rPr>
                <w:rFonts w:hint="eastAsia" w:ascii="宋体" w:hAnsi="宋体" w:cs="宋体"/>
                <w:kern w:val="0"/>
                <w:sz w:val="18"/>
                <w:szCs w:val="18"/>
                <w:lang w:eastAsia="zh-CN" w:bidi="ar"/>
                <w14:ligatures w14:val="none"/>
              </w:rPr>
              <w:t>、</w:t>
            </w:r>
            <w:r>
              <w:rPr>
                <w:rFonts w:hint="eastAsia" w:ascii="宋体" w:hAnsi="宋体" w:cs="宋体"/>
                <w:kern w:val="0"/>
                <w:sz w:val="18"/>
                <w:szCs w:val="18"/>
                <w:lang w:val="en-US" w:eastAsia="zh-CN" w:bidi="ar"/>
                <w14:ligatures w14:val="none"/>
              </w:rPr>
              <w:t>活动、训练</w:t>
            </w:r>
          </w:p>
        </w:tc>
        <w:tc>
          <w:tcPr>
            <w:tcW w:w="3228" w:type="pct"/>
            <w:vAlign w:val="center"/>
          </w:tcPr>
          <w:p w14:paraId="1A8DC943">
            <w:pPr>
              <w:keepNext w:val="0"/>
              <w:keepLines w:val="0"/>
              <w:suppressLineNumbers w:val="0"/>
              <w:spacing w:before="0" w:beforeAutospacing="0" w:after="0" w:afterAutospacing="0"/>
              <w:ind w:left="0" w:right="0"/>
              <w:textAlignment w:val="center"/>
              <w:rPr>
                <w:rFonts w:hint="default" w:ascii="宋体" w:hAnsi="宋体" w:eastAsia="方正仿宋_GB2312"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参加各类体育竞赛、学校运动会、省市级（含）以上体育赛项和传统体育项目展演</w:t>
            </w:r>
          </w:p>
        </w:tc>
      </w:tr>
      <w:tr w14:paraId="4E98016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328C77E2">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美育</w:t>
            </w:r>
          </w:p>
        </w:tc>
        <w:tc>
          <w:tcPr>
            <w:tcW w:w="407" w:type="pct"/>
            <w:vMerge w:val="restart"/>
            <w:vAlign w:val="center"/>
          </w:tcPr>
          <w:p w14:paraId="51DFDAF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13E0029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文化讲坛</w:t>
            </w:r>
          </w:p>
        </w:tc>
        <w:tc>
          <w:tcPr>
            <w:tcW w:w="3228" w:type="pct"/>
            <w:vAlign w:val="center"/>
          </w:tcPr>
          <w:p w14:paraId="34DE42FD">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参加美育大讲堂，高雅艺术进校园等文学、艺术、人文素养类讲座、报告、参观等活动</w:t>
            </w:r>
          </w:p>
        </w:tc>
      </w:tr>
      <w:tr w14:paraId="118A868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387B6660">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113380E">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095A605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文化体验</w:t>
            </w:r>
          </w:p>
        </w:tc>
        <w:tc>
          <w:tcPr>
            <w:tcW w:w="3228" w:type="pct"/>
            <w:vAlign w:val="center"/>
          </w:tcPr>
          <w:p w14:paraId="6B2F52DB">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大学生科技文化艺术节、社团文化节等类活动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非遗项目实践课和体验活动</w:t>
            </w:r>
          </w:p>
        </w:tc>
      </w:tr>
      <w:tr w14:paraId="3D8F660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0A58DE1D">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0E4DC0ED">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57EEF50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美育展演</w:t>
            </w:r>
          </w:p>
        </w:tc>
        <w:tc>
          <w:tcPr>
            <w:tcW w:w="3228" w:type="pct"/>
            <w:vAlign w:val="center"/>
          </w:tcPr>
          <w:p w14:paraId="053AD87A">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参加大学生艺术展演、社团艺术展演等</w:t>
            </w:r>
            <w:r>
              <w:rPr>
                <w:rFonts w:hint="eastAsia" w:ascii="宋体" w:hAnsi="宋体" w:cs="宋体"/>
                <w:kern w:val="0"/>
                <w:sz w:val="18"/>
                <w:szCs w:val="18"/>
                <w:highlight w:val="none"/>
                <w:lang w:bidi="ar"/>
                <w14:ligatures w14:val="none"/>
              </w:rPr>
              <w:t>美育浸润行动成果展</w:t>
            </w:r>
          </w:p>
        </w:tc>
      </w:tr>
      <w:tr w14:paraId="2B5BE21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41494294">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328BF82A">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3EBC394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文化活动</w:t>
            </w:r>
          </w:p>
        </w:tc>
        <w:tc>
          <w:tcPr>
            <w:tcW w:w="3228" w:type="pct"/>
            <w:vAlign w:val="center"/>
          </w:tcPr>
          <w:p w14:paraId="55EE2059">
            <w:pPr>
              <w:keepNext w:val="0"/>
              <w:keepLines w:val="0"/>
              <w:suppressLineNumbers w:val="0"/>
              <w:spacing w:before="0" w:beforeAutospacing="0" w:after="0" w:afterAutospacing="0"/>
              <w:ind w:left="0" w:right="0"/>
              <w:textAlignment w:val="center"/>
              <w:rPr>
                <w:rFonts w:hint="default" w:ascii="宋体" w:hAnsi="宋体" w:eastAsia="宋体"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参加校园内大型演出；校园外大型演出；文艺志愿服务</w:t>
            </w:r>
          </w:p>
        </w:tc>
      </w:tr>
      <w:tr w14:paraId="2F9C746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7EFCFABE">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劳育</w:t>
            </w:r>
          </w:p>
        </w:tc>
        <w:tc>
          <w:tcPr>
            <w:tcW w:w="407" w:type="pct"/>
            <w:vMerge w:val="restart"/>
            <w:vAlign w:val="center"/>
          </w:tcPr>
          <w:p w14:paraId="4A2C574A">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221D8CE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劳动精神</w:t>
            </w:r>
          </w:p>
        </w:tc>
        <w:tc>
          <w:tcPr>
            <w:tcW w:w="3228" w:type="pct"/>
            <w:vAlign w:val="center"/>
          </w:tcPr>
          <w:p w14:paraId="62B407CF">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bidi="ar"/>
                <w14:ligatures w14:val="none"/>
              </w:rPr>
              <w:t>劳动文化宣传、知识学习等活动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大国工匠进校园、劳模进校园</w:t>
            </w:r>
          </w:p>
        </w:tc>
      </w:tr>
      <w:tr w14:paraId="72FB491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0298176">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35845A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C7459C8">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劳动养成</w:t>
            </w:r>
          </w:p>
        </w:tc>
        <w:tc>
          <w:tcPr>
            <w:tcW w:w="3228" w:type="pct"/>
            <w:vAlign w:val="center"/>
          </w:tcPr>
          <w:p w14:paraId="36A4FFEF">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校园服务性劳动；文明宿舍；劳动实践周</w:t>
            </w:r>
          </w:p>
        </w:tc>
      </w:tr>
      <w:tr w14:paraId="1386124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D2FEC5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2289CE19">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BB4536D">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劳动技能</w:t>
            </w:r>
          </w:p>
        </w:tc>
        <w:tc>
          <w:tcPr>
            <w:tcW w:w="3228" w:type="pct"/>
            <w:vAlign w:val="center"/>
          </w:tcPr>
          <w:p w14:paraId="6FF134DE">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寒暑假社会实践活动：包括暑期“三下乡”、寒假“返家乡”、“调研河北”等项目；其他社会实践劳动和志愿服务活动：包括除寒暑假外参加的社会实践、支教助残、社区服务、公益演出、赛会服务等社会实践活动</w:t>
            </w:r>
          </w:p>
        </w:tc>
      </w:tr>
      <w:tr w14:paraId="01C0E2B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79" w:type="pct"/>
            <w:tcBorders>
              <w:bottom w:val="single" w:color="auto" w:sz="8" w:space="0"/>
            </w:tcBorders>
            <w:vAlign w:val="center"/>
          </w:tcPr>
          <w:p w14:paraId="1978CBF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r>
              <w:rPr>
                <w:rFonts w:hint="eastAsia" w:ascii="宋体" w:hAnsi="宋体" w:cs="宋体"/>
                <w:b/>
                <w:bCs/>
                <w:sz w:val="18"/>
                <w:szCs w:val="18"/>
                <w14:ligatures w14:val="none"/>
              </w:rPr>
              <w:t>合计</w:t>
            </w:r>
          </w:p>
        </w:tc>
        <w:tc>
          <w:tcPr>
            <w:tcW w:w="407" w:type="pct"/>
            <w:tcBorders>
              <w:bottom w:val="single" w:color="auto" w:sz="8" w:space="0"/>
            </w:tcBorders>
            <w:vAlign w:val="center"/>
          </w:tcPr>
          <w:p w14:paraId="4A34D0B0">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sz w:val="18"/>
                <w:szCs w:val="18"/>
                <w:lang w:bidi="ar"/>
                <w14:ligatures w14:val="none"/>
              </w:rPr>
              <w:t>100</w:t>
            </w:r>
          </w:p>
        </w:tc>
        <w:tc>
          <w:tcPr>
            <w:tcW w:w="885" w:type="pct"/>
            <w:tcBorders>
              <w:bottom w:val="single" w:color="auto" w:sz="8" w:space="0"/>
            </w:tcBorders>
            <w:vAlign w:val="center"/>
          </w:tcPr>
          <w:p w14:paraId="6736DE9B">
            <w:pPr>
              <w:keepNext w:val="0"/>
              <w:keepLines w:val="0"/>
              <w:suppressLineNumbers w:val="0"/>
              <w:spacing w:before="0" w:beforeAutospacing="0" w:after="0" w:afterAutospacing="0"/>
              <w:ind w:left="0" w:right="0"/>
              <w:jc w:val="center"/>
              <w:textAlignment w:val="center"/>
              <w:rPr>
                <w:rFonts w:hint="default" w:ascii="宋体" w:hAnsi="宋体" w:cs="宋体"/>
                <w:kern w:val="0"/>
                <w:sz w:val="18"/>
                <w:szCs w:val="18"/>
                <w:lang w:bidi="ar"/>
                <w14:ligatures w14:val="none"/>
              </w:rPr>
            </w:pPr>
          </w:p>
        </w:tc>
        <w:tc>
          <w:tcPr>
            <w:tcW w:w="3228" w:type="pct"/>
            <w:tcBorders>
              <w:bottom w:val="single" w:color="auto" w:sz="8" w:space="0"/>
            </w:tcBorders>
            <w:vAlign w:val="center"/>
          </w:tcPr>
          <w:p w14:paraId="3F06C503">
            <w:pPr>
              <w:keepNext w:val="0"/>
              <w:keepLines w:val="0"/>
              <w:suppressLineNumbers w:val="0"/>
              <w:spacing w:before="0" w:beforeAutospacing="0" w:after="0" w:afterAutospacing="0"/>
              <w:ind w:left="0" w:right="0"/>
              <w:textAlignment w:val="center"/>
              <w:rPr>
                <w:rFonts w:hint="default" w:ascii="宋体" w:hAnsi="宋体" w:cs="宋体"/>
                <w:kern w:val="0"/>
                <w:sz w:val="18"/>
                <w:szCs w:val="18"/>
                <w:lang w:bidi="ar"/>
                <w14:ligatures w14:val="none"/>
              </w:rPr>
            </w:pPr>
          </w:p>
        </w:tc>
      </w:tr>
    </w:tbl>
    <w:p w14:paraId="4C7720E7">
      <w:pPr>
        <w:rPr>
          <w:rFonts w:hint="eastAsia" w:ascii="仿宋" w:hAnsi="仿宋" w:eastAsia="仿宋" w:cs="仿宋"/>
          <w:kern w:val="0"/>
          <w:sz w:val="18"/>
          <w:szCs w:val="18"/>
          <w:highlight w:val="none"/>
          <w:shd w:val="clear" w:color="auto" w:fill="FFFFFF"/>
          <w14:ligatures w14:val="none"/>
        </w:rPr>
      </w:pPr>
    </w:p>
    <w:p w14:paraId="2608B230">
      <w:pPr>
        <w:rPr>
          <w:highlight w:val="none"/>
        </w:rPr>
      </w:pPr>
      <w:r>
        <w:rPr>
          <w:rFonts w:hint="eastAsia" w:ascii="仿宋" w:hAnsi="仿宋" w:eastAsia="仿宋" w:cs="仿宋"/>
          <w:kern w:val="0"/>
          <w:sz w:val="18"/>
          <w:szCs w:val="18"/>
          <w:highlight w:val="none"/>
          <w:shd w:val="clear" w:color="auto" w:fill="FFFFFF"/>
          <w14:ligatures w14:val="none"/>
        </w:rPr>
        <w:t>注：具体参照《</w:t>
      </w:r>
      <w:r>
        <w:rPr>
          <w:rFonts w:hint="eastAsia" w:ascii="仿宋" w:hAnsi="仿宋" w:eastAsia="仿宋" w:cs="仿宋"/>
          <w:kern w:val="0"/>
          <w:sz w:val="18"/>
          <w:szCs w:val="18"/>
          <w:highlight w:val="none"/>
          <w:shd w:val="clear" w:color="auto" w:fill="FFFFFF"/>
          <w:lang w:eastAsia="zh-CN"/>
          <w14:ligatures w14:val="none"/>
        </w:rPr>
        <w:t>宣化科技职业</w:t>
      </w:r>
      <w:r>
        <w:rPr>
          <w:rFonts w:hint="eastAsia" w:ascii="仿宋" w:hAnsi="仿宋" w:eastAsia="仿宋" w:cs="仿宋"/>
          <w:kern w:val="0"/>
          <w:sz w:val="18"/>
          <w:szCs w:val="18"/>
          <w:highlight w:val="none"/>
          <w:shd w:val="clear" w:color="auto" w:fill="FFFFFF"/>
          <w14:ligatures w14:val="none"/>
        </w:rPr>
        <w:t>学</w:t>
      </w:r>
      <w:r>
        <w:rPr>
          <w:rFonts w:hint="eastAsia" w:ascii="仿宋" w:hAnsi="仿宋" w:eastAsia="仿宋" w:cs="仿宋"/>
          <w:kern w:val="0"/>
          <w:sz w:val="18"/>
          <w:szCs w:val="18"/>
          <w:highlight w:val="none"/>
          <w:shd w:val="clear" w:color="auto" w:fill="FFFFFF"/>
          <w:lang w:val="en-US" w:eastAsia="zh-CN"/>
          <w14:ligatures w14:val="none"/>
        </w:rPr>
        <w:t>院</w:t>
      </w:r>
      <w:r>
        <w:rPr>
          <w:rFonts w:hint="eastAsia" w:ascii="仿宋" w:hAnsi="仿宋" w:eastAsia="仿宋" w:cs="仿宋"/>
          <w:kern w:val="0"/>
          <w:sz w:val="18"/>
          <w:szCs w:val="18"/>
          <w:highlight w:val="none"/>
          <w:shd w:val="clear" w:color="auto" w:fill="FFFFFF"/>
          <w14:ligatures w14:val="none"/>
        </w:rPr>
        <w:t>学生综合素质测评</w:t>
      </w:r>
      <w:r>
        <w:rPr>
          <w:rFonts w:hint="eastAsia" w:ascii="仿宋" w:hAnsi="仿宋" w:eastAsia="仿宋" w:cs="仿宋"/>
          <w:kern w:val="0"/>
          <w:sz w:val="18"/>
          <w:szCs w:val="18"/>
          <w:highlight w:val="none"/>
          <w:shd w:val="clear" w:color="auto" w:fill="FFFFFF"/>
          <w:lang w:val="en-US" w:eastAsia="zh-CN"/>
          <w14:ligatures w14:val="none"/>
        </w:rPr>
        <w:t>及“第二课堂成绩单”管理</w:t>
      </w:r>
      <w:r>
        <w:rPr>
          <w:rFonts w:hint="eastAsia" w:ascii="仿宋" w:hAnsi="仿宋" w:eastAsia="仿宋" w:cs="仿宋"/>
          <w:kern w:val="0"/>
          <w:sz w:val="18"/>
          <w:szCs w:val="18"/>
          <w:highlight w:val="none"/>
          <w:shd w:val="clear" w:color="auto" w:fill="FFFFFF"/>
          <w14:ligatures w14:val="none"/>
        </w:rPr>
        <w:t>办法》。</w:t>
      </w:r>
    </w:p>
    <w:p w14:paraId="13699100">
      <w:pPr>
        <w:widowControl/>
        <w:spacing w:line="560" w:lineRule="exact"/>
        <w:rPr>
          <w:rFonts w:hint="eastAsia" w:ascii="Times New Roman" w:hAnsi="Times New Roman" w:eastAsia="黑体" w:cs="Times New Roman"/>
          <w:bCs/>
          <w:kern w:val="0"/>
          <w:sz w:val="24"/>
          <w:szCs w:val="24"/>
          <w14:ligatures w14:val="none"/>
        </w:rPr>
      </w:pPr>
    </w:p>
    <w:p w14:paraId="562599AE">
      <w:pPr>
        <w:spacing w:line="440" w:lineRule="exact"/>
        <w:jc w:val="both"/>
        <w:rPr>
          <w:rFonts w:hint="eastAsia" w:ascii="宋体" w:hAnsi="宋体" w:cs="宋体"/>
          <w:color w:val="auto"/>
          <w:kern w:val="0"/>
          <w:sz w:val="24"/>
          <w:szCs w:val="24"/>
          <w:highlight w:val="red"/>
          <w14:ligatures w14:val="none"/>
        </w:rPr>
      </w:pPr>
    </w:p>
    <w:p w14:paraId="3B2DE6BE">
      <w:pPr>
        <w:spacing w:line="440" w:lineRule="exact"/>
        <w:ind w:firstLine="480" w:firstLineChars="200"/>
        <w:jc w:val="right"/>
        <w:rPr>
          <w:rFonts w:hint="eastAsia" w:ascii="宋体" w:hAnsi="宋体" w:cs="宋体"/>
          <w:color w:val="auto"/>
          <w:kern w:val="0"/>
          <w:sz w:val="24"/>
          <w:szCs w:val="24"/>
          <w:highlight w:val="red"/>
          <w14:ligatures w14:val="none"/>
        </w:rPr>
      </w:pPr>
    </w:p>
    <w:p w14:paraId="6946D79D">
      <w:pPr>
        <w:widowControl/>
        <w:spacing w:line="560" w:lineRule="exact"/>
        <w:rPr>
          <w:rFonts w:hint="eastAsia" w:ascii="Times New Roman" w:hAnsi="Times New Roman" w:eastAsia="黑体" w:cs="Times New Roman"/>
          <w:bCs/>
          <w:kern w:val="0"/>
          <w:sz w:val="24"/>
          <w:szCs w:val="24"/>
          <w:lang w:eastAsia="zh-CN"/>
          <w14:ligatures w14:val="none"/>
        </w:rPr>
      </w:pPr>
      <w:r>
        <w:rPr>
          <w:rFonts w:hint="eastAsia" w:ascii="Times New Roman" w:hAnsi="Times New Roman" w:eastAsia="黑体" w:cs="Times New Roman"/>
          <w:bCs/>
          <w:kern w:val="0"/>
          <w:sz w:val="24"/>
          <w:szCs w:val="24"/>
          <w14:ligatures w14:val="none"/>
        </w:rPr>
        <w:t>附</w:t>
      </w:r>
      <w:r>
        <w:rPr>
          <w:rFonts w:hint="eastAsia" w:ascii="Times New Roman" w:hAnsi="Times New Roman" w:eastAsia="黑体" w:cs="Times New Roman"/>
          <w:bCs/>
          <w:kern w:val="0"/>
          <w:sz w:val="24"/>
          <w:szCs w:val="24"/>
          <w:lang w:val="en-US" w:eastAsia="zh-CN"/>
          <w14:ligatures w14:val="none"/>
        </w:rPr>
        <w:t>表</w:t>
      </w:r>
      <w:r>
        <w:rPr>
          <w:rFonts w:hint="eastAsia" w:eastAsia="黑体" w:cs="Times New Roman"/>
          <w:bCs/>
          <w:kern w:val="0"/>
          <w:sz w:val="24"/>
          <w:szCs w:val="24"/>
          <w:lang w:val="en-US" w:eastAsia="zh-CN"/>
          <w14:ligatures w14:val="none"/>
        </w:rPr>
        <w:t>3</w:t>
      </w:r>
    </w:p>
    <w:p w14:paraId="599C4378">
      <w:pPr>
        <w:pStyle w:val="2"/>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color w:val="auto"/>
          <w:kern w:val="2"/>
          <w:sz w:val="24"/>
          <w:szCs w:val="24"/>
          <w:lang w:val="en-US" w:eastAsia="zh-CN" w:bidi="ar-SA"/>
          <w14:ligatures w14:val="none"/>
        </w:rPr>
      </w:pPr>
      <w:r>
        <w:rPr>
          <w:rFonts w:hint="eastAsia" w:ascii="宋体" w:hAnsi="宋体" w:eastAsia="宋体" w:cs="宋体"/>
          <w:b/>
          <w:bCs/>
          <w:color w:val="auto"/>
          <w:kern w:val="2"/>
          <w:sz w:val="24"/>
          <w:szCs w:val="24"/>
          <w:lang w:val="en-US" w:eastAsia="zh-CN" w:bidi="ar-SA"/>
          <w14:ligatures w14:val="none"/>
        </w:rPr>
        <w:t>宣化科技职业学院专业人才培养方案审批表</w:t>
      </w:r>
    </w:p>
    <w:p w14:paraId="2402F96E">
      <w:pPr>
        <w:rPr>
          <w:rFonts w:hint="eastAsia"/>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2603"/>
        <w:gridCol w:w="1739"/>
        <w:gridCol w:w="801"/>
        <w:gridCol w:w="2820"/>
      </w:tblGrid>
      <w:tr w14:paraId="41869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9C311E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专业名称</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078CAFF2">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大数据与会计</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566E1C81">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14:ligatures w14:val="none"/>
              </w:rPr>
              <w:t>所在</w:t>
            </w:r>
            <w:r>
              <w:rPr>
                <w:rFonts w:hint="eastAsia" w:ascii="宋体" w:hAnsi="宋体" w:cs="仿宋"/>
                <w:b/>
                <w:bCs/>
                <w:color w:val="auto"/>
                <w:sz w:val="18"/>
                <w:szCs w:val="18"/>
                <w:lang w:val="en-US" w:eastAsia="zh-CN"/>
                <w14:ligatures w14:val="none"/>
              </w:rPr>
              <w:t>学院</w:t>
            </w:r>
          </w:p>
        </w:tc>
        <w:tc>
          <w:tcPr>
            <w:tcW w:w="1960" w:type="pct"/>
            <w:gridSpan w:val="2"/>
            <w:tcBorders>
              <w:top w:val="single" w:color="auto" w:sz="4" w:space="0"/>
              <w:left w:val="single" w:color="auto" w:sz="4" w:space="0"/>
              <w:bottom w:val="single" w:color="auto" w:sz="4" w:space="0"/>
              <w:right w:val="single" w:color="auto" w:sz="4" w:space="0"/>
            </w:tcBorders>
            <w:noWrap w:val="0"/>
            <w:vAlign w:val="center"/>
          </w:tcPr>
          <w:p w14:paraId="02404134">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管理工程学院</w:t>
            </w:r>
          </w:p>
        </w:tc>
      </w:tr>
      <w:tr w14:paraId="7CD8C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36A5A6D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专业代码</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5F7CA03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lang w:val="en-US" w:eastAsia="zh-CN"/>
                <w14:ligatures w14:val="none"/>
              </w:rPr>
              <w:t>530302</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591D9F4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适用年级</w:t>
            </w:r>
          </w:p>
        </w:tc>
        <w:tc>
          <w:tcPr>
            <w:tcW w:w="1960" w:type="pct"/>
            <w:gridSpan w:val="2"/>
            <w:tcBorders>
              <w:top w:val="single" w:color="auto" w:sz="4" w:space="0"/>
              <w:left w:val="single" w:color="auto" w:sz="4" w:space="0"/>
              <w:bottom w:val="single" w:color="auto" w:sz="4" w:space="0"/>
              <w:right w:val="single" w:color="auto" w:sz="4" w:space="0"/>
            </w:tcBorders>
            <w:noWrap w:val="0"/>
            <w:vAlign w:val="center"/>
          </w:tcPr>
          <w:p w14:paraId="054E2EC4">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2026级</w:t>
            </w:r>
          </w:p>
        </w:tc>
      </w:tr>
      <w:tr w14:paraId="60D7C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69FEDC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总课时</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3C56D403">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2552</w:t>
            </w:r>
          </w:p>
        </w:tc>
        <w:tc>
          <w:tcPr>
            <w:tcW w:w="942" w:type="pct"/>
            <w:vMerge w:val="restart"/>
            <w:tcBorders>
              <w:top w:val="single" w:color="auto" w:sz="4" w:space="0"/>
              <w:left w:val="single" w:color="auto" w:sz="4" w:space="0"/>
              <w:right w:val="single" w:color="auto" w:sz="4" w:space="0"/>
            </w:tcBorders>
            <w:noWrap w:val="0"/>
            <w:vAlign w:val="center"/>
          </w:tcPr>
          <w:p w14:paraId="186946D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编制人</w:t>
            </w:r>
          </w:p>
        </w:tc>
        <w:tc>
          <w:tcPr>
            <w:tcW w:w="434" w:type="pct"/>
            <w:tcBorders>
              <w:top w:val="single" w:color="auto" w:sz="4" w:space="0"/>
              <w:left w:val="single" w:color="auto" w:sz="4" w:space="0"/>
              <w:bottom w:val="single" w:color="auto" w:sz="4" w:space="0"/>
              <w:right w:val="single" w:color="auto" w:sz="4" w:space="0"/>
            </w:tcBorders>
            <w:noWrap w:val="0"/>
            <w:vAlign w:val="center"/>
          </w:tcPr>
          <w:p w14:paraId="72E935D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校内</w:t>
            </w:r>
          </w:p>
        </w:tc>
        <w:tc>
          <w:tcPr>
            <w:tcW w:w="1526" w:type="pct"/>
            <w:tcBorders>
              <w:top w:val="single" w:color="auto" w:sz="4" w:space="0"/>
              <w:left w:val="single" w:color="auto" w:sz="4" w:space="0"/>
              <w:bottom w:val="single" w:color="auto" w:sz="4" w:space="0"/>
              <w:right w:val="single" w:color="auto" w:sz="4" w:space="0"/>
            </w:tcBorders>
            <w:noWrap w:val="0"/>
            <w:vAlign w:val="center"/>
          </w:tcPr>
          <w:p w14:paraId="39CBBB03">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刘宝擘、张秀珍、康海燕、董文霞、武星月、张淑娟</w:t>
            </w:r>
          </w:p>
        </w:tc>
      </w:tr>
      <w:tr w14:paraId="611D8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D79BE4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总学分</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03EC87E0">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144.5</w:t>
            </w:r>
          </w:p>
        </w:tc>
        <w:tc>
          <w:tcPr>
            <w:tcW w:w="942" w:type="pct"/>
            <w:vMerge w:val="continue"/>
            <w:tcBorders>
              <w:left w:val="single" w:color="auto" w:sz="4" w:space="0"/>
              <w:bottom w:val="single" w:color="auto" w:sz="4" w:space="0"/>
              <w:right w:val="single" w:color="auto" w:sz="4" w:space="0"/>
            </w:tcBorders>
            <w:noWrap w:val="0"/>
            <w:vAlign w:val="center"/>
          </w:tcPr>
          <w:p w14:paraId="4BA5003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c>
          <w:tcPr>
            <w:tcW w:w="434" w:type="pct"/>
            <w:tcBorders>
              <w:top w:val="single" w:color="auto" w:sz="4" w:space="0"/>
              <w:left w:val="single" w:color="auto" w:sz="4" w:space="0"/>
              <w:bottom w:val="single" w:color="auto" w:sz="4" w:space="0"/>
              <w:right w:val="single" w:color="auto" w:sz="4" w:space="0"/>
            </w:tcBorders>
            <w:noWrap w:val="0"/>
            <w:vAlign w:val="center"/>
          </w:tcPr>
          <w:p w14:paraId="21A77BC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校外</w:t>
            </w:r>
          </w:p>
        </w:tc>
        <w:tc>
          <w:tcPr>
            <w:tcW w:w="1526" w:type="pct"/>
            <w:tcBorders>
              <w:top w:val="single" w:color="auto" w:sz="4" w:space="0"/>
              <w:left w:val="single" w:color="auto" w:sz="4" w:space="0"/>
              <w:bottom w:val="single" w:color="auto" w:sz="4" w:space="0"/>
              <w:right w:val="single" w:color="auto" w:sz="4" w:space="0"/>
            </w:tcBorders>
            <w:noWrap w:val="0"/>
            <w:vAlign w:val="center"/>
          </w:tcPr>
          <w:p w14:paraId="635493A9">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赵佳丽、孙航宇、梁晓斌、刘杨</w:t>
            </w:r>
          </w:p>
        </w:tc>
      </w:tr>
      <w:tr w14:paraId="0CA95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4" w:hRule="atLeast"/>
          <w:jc w:val="center"/>
        </w:trPr>
        <w:tc>
          <w:tcPr>
            <w:tcW w:w="686" w:type="pct"/>
            <w:tcBorders>
              <w:top w:val="single" w:color="auto" w:sz="4" w:space="0"/>
              <w:left w:val="single" w:color="auto" w:sz="4" w:space="0"/>
              <w:right w:val="single" w:color="auto" w:sz="4" w:space="0"/>
            </w:tcBorders>
            <w:noWrap w:val="0"/>
            <w:vAlign w:val="center"/>
          </w:tcPr>
          <w:p w14:paraId="0B93A03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专业群</w:t>
            </w:r>
          </w:p>
          <w:p w14:paraId="4492982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主任意见</w:t>
            </w:r>
          </w:p>
        </w:tc>
        <w:tc>
          <w:tcPr>
            <w:tcW w:w="4313" w:type="pct"/>
            <w:gridSpan w:val="4"/>
            <w:tcBorders>
              <w:top w:val="single" w:color="auto" w:sz="4" w:space="0"/>
              <w:left w:val="single" w:color="auto" w:sz="4" w:space="0"/>
              <w:right w:val="single" w:color="auto" w:sz="4" w:space="0"/>
            </w:tcBorders>
            <w:noWrap w:val="0"/>
            <w:vAlign w:val="center"/>
          </w:tcPr>
          <w:p w14:paraId="2E4B64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6216451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2134553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063D933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E59590B">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签字：               年    月     日</w:t>
            </w:r>
          </w:p>
        </w:tc>
      </w:tr>
      <w:tr w14:paraId="44041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542DFA9D">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lang w:val="en-US" w:eastAsia="zh-CN"/>
                <w14:ligatures w14:val="none"/>
              </w:rPr>
              <w:t>二级学院</w:t>
            </w:r>
          </w:p>
          <w:p w14:paraId="7B0A762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bottom"/>
          </w:tcPr>
          <w:p w14:paraId="1B758AE3">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20D6F0D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p w14:paraId="1C8FD4E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r>
      <w:tr w14:paraId="36F18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693BACBB">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教务处</w:t>
            </w:r>
          </w:p>
          <w:p w14:paraId="0270489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18A9F3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7198DD8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0467823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8306B1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33428F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r w14:paraId="08507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072D22F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主管</w:t>
            </w:r>
          </w:p>
          <w:p w14:paraId="06AA930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院长</w:t>
            </w:r>
          </w:p>
          <w:p w14:paraId="070B8B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1C5523B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p>
          <w:p w14:paraId="4940D1D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6E57C33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76DF2520">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6915EF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签字：              年    月     日</w:t>
            </w:r>
          </w:p>
        </w:tc>
      </w:tr>
      <w:tr w14:paraId="7B6C0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8"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0E26F588">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校党委</w:t>
            </w:r>
          </w:p>
          <w:p w14:paraId="6979CFC4">
            <w:pPr>
              <w:keepNext w:val="0"/>
              <w:keepLines w:val="0"/>
              <w:suppressLineNumbers w:val="0"/>
              <w:spacing w:before="0" w:beforeAutospacing="0" w:after="0" w:afterAutospacing="0"/>
              <w:ind w:left="0" w:right="0"/>
              <w:jc w:val="center"/>
              <w:rPr>
                <w:rFonts w:hint="default"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75F31ADD">
            <w:pPr>
              <w:keepNext w:val="0"/>
              <w:keepLines w:val="0"/>
              <w:suppressLineNumbers w:val="0"/>
              <w:spacing w:before="0" w:beforeAutospacing="0" w:after="0" w:afterAutospacing="0"/>
              <w:ind w:left="0" w:right="0" w:firstLine="1687" w:firstLineChars="800"/>
              <w:jc w:val="both"/>
              <w:rPr>
                <w:rFonts w:hint="eastAsia" w:ascii="宋体" w:hAnsi="宋体" w:cs="仿宋"/>
                <w:b/>
                <w:bCs/>
                <w:color w:val="auto"/>
                <w:sz w:val="21"/>
                <w:szCs w:val="21"/>
                <w:lang w:val="en-US" w:eastAsia="zh-CN"/>
                <w14:ligatures w14:val="none"/>
              </w:rPr>
            </w:pPr>
            <w:r>
              <w:rPr>
                <w:rFonts w:hint="eastAsia" w:ascii="宋体" w:hAnsi="宋体" w:cs="仿宋"/>
                <w:b/>
                <w:bCs/>
                <w:color w:val="auto"/>
                <w:sz w:val="21"/>
                <w:szCs w:val="21"/>
                <w:lang w:val="en-US" w:eastAsia="zh-CN"/>
                <w14:ligatures w14:val="none"/>
              </w:rPr>
              <w:t>学校党委会已审定。</w:t>
            </w:r>
          </w:p>
          <w:p w14:paraId="5C6F367A">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018884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54CED007">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19B3E2D0">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bl>
    <w:p w14:paraId="02459191">
      <w:pPr>
        <w:jc w:val="left"/>
        <w:rPr>
          <w:rFonts w:hint="eastAsia" w:ascii="宋体" w:hAnsi="宋体" w:cs="宋体"/>
          <w:color w:val="auto"/>
          <w:kern w:val="0"/>
          <w:sz w:val="24"/>
          <w:szCs w:val="24"/>
          <w:highlight w:val="red"/>
          <w14:ligatures w14:val="none"/>
        </w:rPr>
      </w:pPr>
      <w:r>
        <w:rPr>
          <w:rFonts w:hint="eastAsia" w:ascii="宋体" w:hAnsi="宋体" w:cs="仿宋"/>
          <w:b/>
          <w:bCs/>
          <w:color w:val="auto"/>
          <w:sz w:val="18"/>
          <w:szCs w:val="18"/>
          <w14:ligatures w14:val="none"/>
        </w:rPr>
        <w:t>注：此表一式三份，专业所属</w:t>
      </w:r>
      <w:r>
        <w:rPr>
          <w:rFonts w:hint="eastAsia" w:ascii="宋体" w:hAnsi="宋体" w:cs="仿宋"/>
          <w:b/>
          <w:bCs/>
          <w:color w:val="auto"/>
          <w:sz w:val="18"/>
          <w:szCs w:val="18"/>
          <w:lang w:eastAsia="zh-CN"/>
          <w14:ligatures w14:val="none"/>
        </w:rPr>
        <w:t>专业群</w:t>
      </w:r>
      <w:r>
        <w:rPr>
          <w:rFonts w:hint="eastAsia" w:ascii="宋体" w:hAnsi="宋体" w:cs="仿宋"/>
          <w:b/>
          <w:bCs/>
          <w:color w:val="auto"/>
          <w:sz w:val="18"/>
          <w:szCs w:val="18"/>
          <w14:ligatures w14:val="none"/>
        </w:rPr>
        <w:t>、</w:t>
      </w:r>
      <w:r>
        <w:rPr>
          <w:rFonts w:hint="eastAsia" w:ascii="宋体" w:hAnsi="宋体" w:cs="仿宋"/>
          <w:b/>
          <w:bCs/>
          <w:color w:val="auto"/>
          <w:sz w:val="18"/>
          <w:szCs w:val="18"/>
          <w:lang w:eastAsia="zh-CN"/>
          <w14:ligatures w14:val="none"/>
        </w:rPr>
        <w:t>学院</w:t>
      </w:r>
      <w:r>
        <w:rPr>
          <w:rFonts w:hint="eastAsia" w:ascii="宋体" w:hAnsi="宋体" w:cs="仿宋"/>
          <w:b/>
          <w:bCs/>
          <w:color w:val="auto"/>
          <w:sz w:val="18"/>
          <w:szCs w:val="18"/>
          <w14:ligatures w14:val="none"/>
        </w:rPr>
        <w:t>和教务处各留一份存档。</w:t>
      </w:r>
    </w:p>
    <w:sectPr>
      <w:headerReference r:id="rId4" w:type="default"/>
      <w:footerReference r:id="rId5"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EA47FBB-4ED7-4DC1-AD86-531CE608F8C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2" w:fontKey="{DC204F9A-4100-4013-B145-9A8034C04C8F}"/>
  </w:font>
  <w:font w:name="等线">
    <w:panose1 w:val="02010600030101010101"/>
    <w:charset w:val="86"/>
    <w:family w:val="auto"/>
    <w:pitch w:val="default"/>
    <w:sig w:usb0="A00002BF" w:usb1="38CF7CFA" w:usb2="00000016" w:usb3="00000000" w:csb0="0004000F" w:csb1="00000000"/>
    <w:embedRegular r:id="rId3" w:fontKey="{933B9021-3185-4618-84AC-77B9B60FD2E7}"/>
  </w:font>
  <w:font w:name="方正宋三_GBK">
    <w:altName w:val="黑体"/>
    <w:panose1 w:val="00000000000000000000"/>
    <w:charset w:val="86"/>
    <w:family w:val="script"/>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4" w:fontKey="{FC74D143-5924-401A-9E17-A3F0EDDF831B}"/>
  </w:font>
  <w:font w:name="微软雅黑">
    <w:panose1 w:val="020B0503020204020204"/>
    <w:charset w:val="86"/>
    <w:family w:val="swiss"/>
    <w:pitch w:val="default"/>
    <w:sig w:usb0="80000287" w:usb1="2ACF3C50" w:usb2="00000016" w:usb3="00000000" w:csb0="0004001F" w:csb1="00000000"/>
    <w:embedRegular r:id="rId5" w:fontKey="{EEB49613-0EE0-4EEA-AC8E-55EB9EBE79E2}"/>
  </w:font>
  <w:font w:name="方正小标宋_GBK">
    <w:panose1 w:val="02000000000000000000"/>
    <w:charset w:val="86"/>
    <w:family w:val="script"/>
    <w:pitch w:val="default"/>
    <w:sig w:usb0="A00002BF" w:usb1="38CF7CFA" w:usb2="00082016" w:usb3="00000000" w:csb0="00040001" w:csb1="00000000"/>
    <w:embedRegular r:id="rId6" w:fontKey="{3FE280AE-428F-4DD0-9D36-12D52BB0E468}"/>
  </w:font>
  <w:font w:name="楷体">
    <w:panose1 w:val="02010609060101010101"/>
    <w:charset w:val="86"/>
    <w:family w:val="modern"/>
    <w:pitch w:val="default"/>
    <w:sig w:usb0="800002BF" w:usb1="38CF7CFA" w:usb2="00000016" w:usb3="00000000" w:csb0="00040001" w:csb1="00000000"/>
    <w:embedRegular r:id="rId7" w:fontKey="{90A5B509-2E87-481F-BCE4-63E480717ABE}"/>
  </w:font>
  <w:font w:name="方正仿宋_GB2312">
    <w:panose1 w:val="02000000000000000000"/>
    <w:charset w:val="86"/>
    <w:family w:val="auto"/>
    <w:pitch w:val="default"/>
    <w:sig w:usb0="A00002BF" w:usb1="184F6CFA" w:usb2="00000012" w:usb3="00000000" w:csb0="00040001" w:csb1="00000000"/>
    <w:embedRegular r:id="rId8" w:fontKey="{8D19C9AB-1AEF-40BD-BBD3-1AAC386DD91C}"/>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D54D3">
    <w:pPr>
      <w:pStyle w:val="16"/>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15257">
    <w:pPr>
      <w:pBdr>
        <w:bottom w:val="none" w:color="auto" w:sz="0" w:space="1"/>
      </w:pBdr>
      <w:snapToGrid w:val="0"/>
      <w:ind w:firstLine="420"/>
      <w:jc w:val="right"/>
      <w:rPr>
        <w:rFonts w:ascii="黑体" w:eastAsia="黑体"/>
        <w:kern w:val="0"/>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9DEB2">
    <w:pPr>
      <w:pBdr>
        <w:bottom w:val="single" w:color="auto" w:sz="6" w:space="1"/>
      </w:pBdr>
      <w:snapToGrid w:val="0"/>
      <w:ind w:firstLine="420"/>
      <w:jc w:val="right"/>
      <w:rPr>
        <w:rFonts w:ascii="黑体" w:eastAsia="黑体"/>
        <w:kern w:val="0"/>
        <w:szCs w:val="21"/>
      </w:rPr>
    </w:pPr>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45720</wp:posOffset>
          </wp:positionH>
          <wp:positionV relativeFrom="paragraph">
            <wp:posOffset>90170</wp:posOffset>
          </wp:positionV>
          <wp:extent cx="1115060" cy="283210"/>
          <wp:effectExtent l="0" t="0" r="8890" b="2540"/>
          <wp:wrapNone/>
          <wp:docPr id="1"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微信图片_20210113083854"/>
                  <pic:cNvPicPr>
                    <a:picLocks noChangeAspect="1"/>
                  </pic:cNvPicPr>
                </pic:nvPicPr>
                <pic:blipFill>
                  <a:blip r:embed="rId1"/>
                  <a:stretch>
                    <a:fillRect/>
                  </a:stretch>
                </pic:blipFill>
                <pic:spPr>
                  <a:xfrm>
                    <a:off x="0" y="0"/>
                    <a:ext cx="1115060" cy="283210"/>
                  </a:xfrm>
                  <a:prstGeom prst="rect">
                    <a:avLst/>
                  </a:prstGeom>
                  <a:noFill/>
                  <a:ln>
                    <a:noFill/>
                  </a:ln>
                </pic:spPr>
              </pic:pic>
            </a:graphicData>
          </a:graphic>
        </wp:anchor>
      </w:drawing>
    </w:r>
  </w:p>
  <w:p w14:paraId="68D11BB8">
    <w:pPr>
      <w:pBdr>
        <w:bottom w:val="single" w:color="auto" w:sz="6" w:space="1"/>
      </w:pBdr>
      <w:snapToGrid w:val="0"/>
      <w:jc w:val="right"/>
      <w:rPr>
        <w:kern w:val="0"/>
        <w:szCs w:val="21"/>
      </w:rPr>
    </w:pPr>
    <w:r>
      <w:rPr>
        <w:rFonts w:hint="eastAsia" w:eastAsia="黑体"/>
        <w:kern w:val="0"/>
        <w:szCs w:val="21"/>
        <w:lang w:val="en-US" w:eastAsia="zh-CN"/>
      </w:rPr>
      <w:t>大数据与会计专业</w:t>
    </w:r>
    <w:r>
      <w:rPr>
        <w:rFonts w:hint="eastAsia" w:eastAsia="黑体"/>
        <w:kern w:val="0"/>
        <w:szCs w:val="21"/>
      </w:rPr>
      <w:t>人才培养方案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69FA88"/>
    <w:multiLevelType w:val="singleLevel"/>
    <w:tmpl w:val="8E69FA88"/>
    <w:lvl w:ilvl="0" w:tentative="0">
      <w:start w:val="5"/>
      <w:numFmt w:val="chineseCounting"/>
      <w:suff w:val="nothing"/>
      <w:lvlText w:val="（%1）"/>
      <w:lvlJc w:val="left"/>
      <w:rPr>
        <w:rFonts w:hint="eastAsia"/>
      </w:rPr>
    </w:lvl>
  </w:abstractNum>
  <w:abstractNum w:abstractNumId="1">
    <w:nsid w:val="D861085D"/>
    <w:multiLevelType w:val="singleLevel"/>
    <w:tmpl w:val="D861085D"/>
    <w:lvl w:ilvl="0" w:tentative="0">
      <w:start w:val="7"/>
      <w:numFmt w:val="chineseCounting"/>
      <w:suff w:val="nothing"/>
      <w:lvlText w:val="%1、"/>
      <w:lvlJc w:val="left"/>
      <w:rPr>
        <w:rFonts w:hint="eastAsia"/>
      </w:rPr>
    </w:lvl>
  </w:abstractNum>
  <w:abstractNum w:abstractNumId="2">
    <w:nsid w:val="EABE1A7E"/>
    <w:multiLevelType w:val="singleLevel"/>
    <w:tmpl w:val="EABE1A7E"/>
    <w:lvl w:ilvl="0" w:tentative="0">
      <w:start w:val="6"/>
      <w:numFmt w:val="chineseCounting"/>
      <w:suff w:val="nothing"/>
      <w:lvlText w:val="（%1）"/>
      <w:lvlJc w:val="left"/>
      <w:rPr>
        <w:rFonts w:hint="eastAsia"/>
        <w:sz w:val="24"/>
        <w:szCs w:val="24"/>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liMDhiMzhkOTZjYTQwODYxOTRmMWJlNDQ3NmYyNzAifQ=="/>
  </w:docVars>
  <w:rsids>
    <w:rsidRoot w:val="00243CE7"/>
    <w:rsid w:val="00000BF8"/>
    <w:rsid w:val="00004CBC"/>
    <w:rsid w:val="00043858"/>
    <w:rsid w:val="000507E8"/>
    <w:rsid w:val="00051526"/>
    <w:rsid w:val="0006017B"/>
    <w:rsid w:val="00061663"/>
    <w:rsid w:val="0006294B"/>
    <w:rsid w:val="0006701F"/>
    <w:rsid w:val="00076AF2"/>
    <w:rsid w:val="000829CF"/>
    <w:rsid w:val="0008783A"/>
    <w:rsid w:val="00091717"/>
    <w:rsid w:val="000953DC"/>
    <w:rsid w:val="000975DD"/>
    <w:rsid w:val="000A12F0"/>
    <w:rsid w:val="000A3A4C"/>
    <w:rsid w:val="000A62E1"/>
    <w:rsid w:val="000A72C3"/>
    <w:rsid w:val="000B4A85"/>
    <w:rsid w:val="000D0C79"/>
    <w:rsid w:val="000D1BDB"/>
    <w:rsid w:val="000D543C"/>
    <w:rsid w:val="000D66F1"/>
    <w:rsid w:val="000E150E"/>
    <w:rsid w:val="000E15A2"/>
    <w:rsid w:val="000E74FE"/>
    <w:rsid w:val="000F1436"/>
    <w:rsid w:val="000F1B2A"/>
    <w:rsid w:val="000F2BD6"/>
    <w:rsid w:val="000F7576"/>
    <w:rsid w:val="00111250"/>
    <w:rsid w:val="00111FE7"/>
    <w:rsid w:val="0011518B"/>
    <w:rsid w:val="0011613D"/>
    <w:rsid w:val="00123C85"/>
    <w:rsid w:val="00141A82"/>
    <w:rsid w:val="001427FC"/>
    <w:rsid w:val="00147252"/>
    <w:rsid w:val="00147AA8"/>
    <w:rsid w:val="0015420B"/>
    <w:rsid w:val="00160E40"/>
    <w:rsid w:val="00171B1E"/>
    <w:rsid w:val="001721A9"/>
    <w:rsid w:val="00174849"/>
    <w:rsid w:val="00192E18"/>
    <w:rsid w:val="001A0B79"/>
    <w:rsid w:val="001A1111"/>
    <w:rsid w:val="001B0575"/>
    <w:rsid w:val="001B2B6E"/>
    <w:rsid w:val="001B3533"/>
    <w:rsid w:val="001C3B10"/>
    <w:rsid w:val="001C60FF"/>
    <w:rsid w:val="001D0782"/>
    <w:rsid w:val="001D3157"/>
    <w:rsid w:val="001D602B"/>
    <w:rsid w:val="001D761F"/>
    <w:rsid w:val="001E0306"/>
    <w:rsid w:val="001E22E9"/>
    <w:rsid w:val="001E2AE3"/>
    <w:rsid w:val="001E71D3"/>
    <w:rsid w:val="001F0DF8"/>
    <w:rsid w:val="001F1C67"/>
    <w:rsid w:val="00205803"/>
    <w:rsid w:val="0020707D"/>
    <w:rsid w:val="002119EA"/>
    <w:rsid w:val="002156D7"/>
    <w:rsid w:val="00215F10"/>
    <w:rsid w:val="00220517"/>
    <w:rsid w:val="00232C72"/>
    <w:rsid w:val="00233770"/>
    <w:rsid w:val="002375A7"/>
    <w:rsid w:val="00237D14"/>
    <w:rsid w:val="00243CE7"/>
    <w:rsid w:val="0024623D"/>
    <w:rsid w:val="0024792A"/>
    <w:rsid w:val="0025086B"/>
    <w:rsid w:val="00250C57"/>
    <w:rsid w:val="00251AC1"/>
    <w:rsid w:val="00252881"/>
    <w:rsid w:val="002615CD"/>
    <w:rsid w:val="002636DB"/>
    <w:rsid w:val="00263BE8"/>
    <w:rsid w:val="00265B0F"/>
    <w:rsid w:val="00274B5C"/>
    <w:rsid w:val="00277717"/>
    <w:rsid w:val="0028184F"/>
    <w:rsid w:val="00284F4A"/>
    <w:rsid w:val="00290E07"/>
    <w:rsid w:val="00295A6D"/>
    <w:rsid w:val="00296A8A"/>
    <w:rsid w:val="00297B81"/>
    <w:rsid w:val="002B5046"/>
    <w:rsid w:val="002B57EE"/>
    <w:rsid w:val="002B5CA8"/>
    <w:rsid w:val="002C103C"/>
    <w:rsid w:val="002C58BA"/>
    <w:rsid w:val="002C7971"/>
    <w:rsid w:val="002D2C91"/>
    <w:rsid w:val="002E0C29"/>
    <w:rsid w:val="002E3F7F"/>
    <w:rsid w:val="002E4ACE"/>
    <w:rsid w:val="002E58E4"/>
    <w:rsid w:val="002F1BE8"/>
    <w:rsid w:val="002F3509"/>
    <w:rsid w:val="002F3BF6"/>
    <w:rsid w:val="002F3F61"/>
    <w:rsid w:val="0030054B"/>
    <w:rsid w:val="003006F2"/>
    <w:rsid w:val="0030250E"/>
    <w:rsid w:val="00302CD2"/>
    <w:rsid w:val="00303F6E"/>
    <w:rsid w:val="003051AC"/>
    <w:rsid w:val="00306CA4"/>
    <w:rsid w:val="00310B3A"/>
    <w:rsid w:val="00312192"/>
    <w:rsid w:val="00316CCE"/>
    <w:rsid w:val="003172C7"/>
    <w:rsid w:val="00324E4A"/>
    <w:rsid w:val="00325282"/>
    <w:rsid w:val="00325BF1"/>
    <w:rsid w:val="00330983"/>
    <w:rsid w:val="00332ADD"/>
    <w:rsid w:val="00333664"/>
    <w:rsid w:val="0034571E"/>
    <w:rsid w:val="00353B78"/>
    <w:rsid w:val="00360A10"/>
    <w:rsid w:val="00361D22"/>
    <w:rsid w:val="003639B2"/>
    <w:rsid w:val="00365206"/>
    <w:rsid w:val="00366A21"/>
    <w:rsid w:val="00372A2E"/>
    <w:rsid w:val="0038178A"/>
    <w:rsid w:val="0038235E"/>
    <w:rsid w:val="00385653"/>
    <w:rsid w:val="00393BBB"/>
    <w:rsid w:val="00394ABA"/>
    <w:rsid w:val="003B3821"/>
    <w:rsid w:val="003B6739"/>
    <w:rsid w:val="003C1013"/>
    <w:rsid w:val="003C65F0"/>
    <w:rsid w:val="003D1CFB"/>
    <w:rsid w:val="003D4725"/>
    <w:rsid w:val="003D49D5"/>
    <w:rsid w:val="003D5601"/>
    <w:rsid w:val="003D66AA"/>
    <w:rsid w:val="003D74FF"/>
    <w:rsid w:val="003E0C3D"/>
    <w:rsid w:val="003E10A0"/>
    <w:rsid w:val="003E1A64"/>
    <w:rsid w:val="003F2EEC"/>
    <w:rsid w:val="003F69F5"/>
    <w:rsid w:val="00401684"/>
    <w:rsid w:val="0040544D"/>
    <w:rsid w:val="004137CD"/>
    <w:rsid w:val="004146E0"/>
    <w:rsid w:val="00415AB4"/>
    <w:rsid w:val="00415E20"/>
    <w:rsid w:val="00416B39"/>
    <w:rsid w:val="00417395"/>
    <w:rsid w:val="00420D9B"/>
    <w:rsid w:val="004248D1"/>
    <w:rsid w:val="00425F52"/>
    <w:rsid w:val="00431B5F"/>
    <w:rsid w:val="004330A0"/>
    <w:rsid w:val="0043385F"/>
    <w:rsid w:val="00444B92"/>
    <w:rsid w:val="00453BA8"/>
    <w:rsid w:val="004540C7"/>
    <w:rsid w:val="004555A9"/>
    <w:rsid w:val="00460BBC"/>
    <w:rsid w:val="00464059"/>
    <w:rsid w:val="00466E0C"/>
    <w:rsid w:val="00467CBE"/>
    <w:rsid w:val="00471DBA"/>
    <w:rsid w:val="004767DD"/>
    <w:rsid w:val="004770CD"/>
    <w:rsid w:val="00480E91"/>
    <w:rsid w:val="00482B54"/>
    <w:rsid w:val="0048444D"/>
    <w:rsid w:val="0048567C"/>
    <w:rsid w:val="00490862"/>
    <w:rsid w:val="00490A5A"/>
    <w:rsid w:val="004912CD"/>
    <w:rsid w:val="004918F0"/>
    <w:rsid w:val="00491DCA"/>
    <w:rsid w:val="004931F4"/>
    <w:rsid w:val="00495E3A"/>
    <w:rsid w:val="004A25DE"/>
    <w:rsid w:val="004A58B1"/>
    <w:rsid w:val="004A5B93"/>
    <w:rsid w:val="004B18B0"/>
    <w:rsid w:val="004B3778"/>
    <w:rsid w:val="004B3A75"/>
    <w:rsid w:val="004B454F"/>
    <w:rsid w:val="004B76E5"/>
    <w:rsid w:val="004B7C19"/>
    <w:rsid w:val="004C56C2"/>
    <w:rsid w:val="004C5E4F"/>
    <w:rsid w:val="004E5D42"/>
    <w:rsid w:val="004E693A"/>
    <w:rsid w:val="004E7D61"/>
    <w:rsid w:val="004F0241"/>
    <w:rsid w:val="004F0898"/>
    <w:rsid w:val="004F1AFF"/>
    <w:rsid w:val="004F4BC5"/>
    <w:rsid w:val="004F4DD9"/>
    <w:rsid w:val="004F5489"/>
    <w:rsid w:val="00503418"/>
    <w:rsid w:val="00506228"/>
    <w:rsid w:val="00506E32"/>
    <w:rsid w:val="00510101"/>
    <w:rsid w:val="00510549"/>
    <w:rsid w:val="005267AA"/>
    <w:rsid w:val="00532256"/>
    <w:rsid w:val="0053384B"/>
    <w:rsid w:val="00534A8D"/>
    <w:rsid w:val="00535C74"/>
    <w:rsid w:val="00535E4A"/>
    <w:rsid w:val="00535F3A"/>
    <w:rsid w:val="00536E20"/>
    <w:rsid w:val="0054028D"/>
    <w:rsid w:val="0054098B"/>
    <w:rsid w:val="00541D19"/>
    <w:rsid w:val="00543B36"/>
    <w:rsid w:val="0055196A"/>
    <w:rsid w:val="00554DEA"/>
    <w:rsid w:val="0056245A"/>
    <w:rsid w:val="00563B67"/>
    <w:rsid w:val="0056582B"/>
    <w:rsid w:val="00566AC3"/>
    <w:rsid w:val="005704A9"/>
    <w:rsid w:val="0058176B"/>
    <w:rsid w:val="00590783"/>
    <w:rsid w:val="005B2F01"/>
    <w:rsid w:val="005B4A79"/>
    <w:rsid w:val="005C4922"/>
    <w:rsid w:val="005C7AD3"/>
    <w:rsid w:val="005D603C"/>
    <w:rsid w:val="005D7501"/>
    <w:rsid w:val="005E3B1E"/>
    <w:rsid w:val="005E58D8"/>
    <w:rsid w:val="005F2271"/>
    <w:rsid w:val="005F44D2"/>
    <w:rsid w:val="005F76B7"/>
    <w:rsid w:val="00600D77"/>
    <w:rsid w:val="00601EC2"/>
    <w:rsid w:val="00604976"/>
    <w:rsid w:val="006049CD"/>
    <w:rsid w:val="00612C8B"/>
    <w:rsid w:val="006157DD"/>
    <w:rsid w:val="00621071"/>
    <w:rsid w:val="00634768"/>
    <w:rsid w:val="00634F5D"/>
    <w:rsid w:val="006357E8"/>
    <w:rsid w:val="00637F92"/>
    <w:rsid w:val="0064007A"/>
    <w:rsid w:val="006404C5"/>
    <w:rsid w:val="006404E9"/>
    <w:rsid w:val="006425ED"/>
    <w:rsid w:val="00643E49"/>
    <w:rsid w:val="00644D6C"/>
    <w:rsid w:val="0064589A"/>
    <w:rsid w:val="0065088D"/>
    <w:rsid w:val="0065164B"/>
    <w:rsid w:val="00664320"/>
    <w:rsid w:val="0066451F"/>
    <w:rsid w:val="00664DAD"/>
    <w:rsid w:val="006711B8"/>
    <w:rsid w:val="006847FD"/>
    <w:rsid w:val="006877B2"/>
    <w:rsid w:val="00690402"/>
    <w:rsid w:val="006A3F33"/>
    <w:rsid w:val="006A6354"/>
    <w:rsid w:val="006B2310"/>
    <w:rsid w:val="006B3CB1"/>
    <w:rsid w:val="006B4258"/>
    <w:rsid w:val="006B5020"/>
    <w:rsid w:val="006C05BD"/>
    <w:rsid w:val="006C34C3"/>
    <w:rsid w:val="006C3733"/>
    <w:rsid w:val="006C775B"/>
    <w:rsid w:val="006D385D"/>
    <w:rsid w:val="006E22F2"/>
    <w:rsid w:val="006E2987"/>
    <w:rsid w:val="006E7EFE"/>
    <w:rsid w:val="006F334D"/>
    <w:rsid w:val="007005D7"/>
    <w:rsid w:val="00700A82"/>
    <w:rsid w:val="00703EC5"/>
    <w:rsid w:val="00705ABB"/>
    <w:rsid w:val="00715B5F"/>
    <w:rsid w:val="007240B8"/>
    <w:rsid w:val="007254F2"/>
    <w:rsid w:val="00727ABC"/>
    <w:rsid w:val="0073221B"/>
    <w:rsid w:val="00733945"/>
    <w:rsid w:val="00744156"/>
    <w:rsid w:val="007450FA"/>
    <w:rsid w:val="0075129C"/>
    <w:rsid w:val="0075235E"/>
    <w:rsid w:val="007551DE"/>
    <w:rsid w:val="00764724"/>
    <w:rsid w:val="00764DF9"/>
    <w:rsid w:val="00770B61"/>
    <w:rsid w:val="0077157B"/>
    <w:rsid w:val="00773579"/>
    <w:rsid w:val="0077469F"/>
    <w:rsid w:val="007861AA"/>
    <w:rsid w:val="007865FA"/>
    <w:rsid w:val="007929E2"/>
    <w:rsid w:val="00795502"/>
    <w:rsid w:val="007957A6"/>
    <w:rsid w:val="007957AD"/>
    <w:rsid w:val="0079586C"/>
    <w:rsid w:val="007A0F81"/>
    <w:rsid w:val="007A1067"/>
    <w:rsid w:val="007B11D5"/>
    <w:rsid w:val="007B1FC3"/>
    <w:rsid w:val="007B24B2"/>
    <w:rsid w:val="007B6837"/>
    <w:rsid w:val="007C385D"/>
    <w:rsid w:val="007D104A"/>
    <w:rsid w:val="007D172D"/>
    <w:rsid w:val="007D423C"/>
    <w:rsid w:val="007D4C35"/>
    <w:rsid w:val="007E0D5C"/>
    <w:rsid w:val="007F2F8D"/>
    <w:rsid w:val="007F5AB0"/>
    <w:rsid w:val="007F70F9"/>
    <w:rsid w:val="007F7D92"/>
    <w:rsid w:val="00800B0D"/>
    <w:rsid w:val="00803CF9"/>
    <w:rsid w:val="00804CA1"/>
    <w:rsid w:val="00811345"/>
    <w:rsid w:val="00812624"/>
    <w:rsid w:val="00814892"/>
    <w:rsid w:val="00815A14"/>
    <w:rsid w:val="00816C92"/>
    <w:rsid w:val="00817289"/>
    <w:rsid w:val="008223B4"/>
    <w:rsid w:val="00823824"/>
    <w:rsid w:val="00824945"/>
    <w:rsid w:val="008252F8"/>
    <w:rsid w:val="00831979"/>
    <w:rsid w:val="00832AB7"/>
    <w:rsid w:val="008420E6"/>
    <w:rsid w:val="0084272B"/>
    <w:rsid w:val="00842BCB"/>
    <w:rsid w:val="00843536"/>
    <w:rsid w:val="00845F23"/>
    <w:rsid w:val="00851B56"/>
    <w:rsid w:val="0085249D"/>
    <w:rsid w:val="00853417"/>
    <w:rsid w:val="00855CB9"/>
    <w:rsid w:val="008575BD"/>
    <w:rsid w:val="00860D6C"/>
    <w:rsid w:val="008630D0"/>
    <w:rsid w:val="008655E6"/>
    <w:rsid w:val="0086790D"/>
    <w:rsid w:val="00876651"/>
    <w:rsid w:val="008769C4"/>
    <w:rsid w:val="0087792E"/>
    <w:rsid w:val="008A1670"/>
    <w:rsid w:val="008A2D0D"/>
    <w:rsid w:val="008A4B6C"/>
    <w:rsid w:val="008A7189"/>
    <w:rsid w:val="008B0D34"/>
    <w:rsid w:val="008B13D0"/>
    <w:rsid w:val="008B5274"/>
    <w:rsid w:val="008B5677"/>
    <w:rsid w:val="008D4164"/>
    <w:rsid w:val="008E45EC"/>
    <w:rsid w:val="008E7666"/>
    <w:rsid w:val="008F0416"/>
    <w:rsid w:val="008F0481"/>
    <w:rsid w:val="008F6119"/>
    <w:rsid w:val="008F6AF6"/>
    <w:rsid w:val="008F7468"/>
    <w:rsid w:val="009219DE"/>
    <w:rsid w:val="00926ABC"/>
    <w:rsid w:val="00927EFF"/>
    <w:rsid w:val="00932248"/>
    <w:rsid w:val="00932A5A"/>
    <w:rsid w:val="00934322"/>
    <w:rsid w:val="00934779"/>
    <w:rsid w:val="00935A07"/>
    <w:rsid w:val="009372F7"/>
    <w:rsid w:val="009378C8"/>
    <w:rsid w:val="00944B7E"/>
    <w:rsid w:val="00947115"/>
    <w:rsid w:val="00950F05"/>
    <w:rsid w:val="00951F52"/>
    <w:rsid w:val="00951F97"/>
    <w:rsid w:val="00952E69"/>
    <w:rsid w:val="00953B34"/>
    <w:rsid w:val="00954466"/>
    <w:rsid w:val="00955F81"/>
    <w:rsid w:val="00960476"/>
    <w:rsid w:val="00964B91"/>
    <w:rsid w:val="00972D12"/>
    <w:rsid w:val="009746B3"/>
    <w:rsid w:val="009746D1"/>
    <w:rsid w:val="009862B5"/>
    <w:rsid w:val="009871F2"/>
    <w:rsid w:val="009872C5"/>
    <w:rsid w:val="009921B1"/>
    <w:rsid w:val="009A0FB4"/>
    <w:rsid w:val="009A1ECB"/>
    <w:rsid w:val="009A7477"/>
    <w:rsid w:val="009B0EDF"/>
    <w:rsid w:val="009B36E8"/>
    <w:rsid w:val="009C13F2"/>
    <w:rsid w:val="009C1FE5"/>
    <w:rsid w:val="009C6BB9"/>
    <w:rsid w:val="009D0BF0"/>
    <w:rsid w:val="009D0C68"/>
    <w:rsid w:val="009D2EFA"/>
    <w:rsid w:val="009D392E"/>
    <w:rsid w:val="009D3AC2"/>
    <w:rsid w:val="009D6195"/>
    <w:rsid w:val="009D65FC"/>
    <w:rsid w:val="009E3370"/>
    <w:rsid w:val="009E35E5"/>
    <w:rsid w:val="009F141C"/>
    <w:rsid w:val="009F1B04"/>
    <w:rsid w:val="009F7C05"/>
    <w:rsid w:val="00A00A50"/>
    <w:rsid w:val="00A075F9"/>
    <w:rsid w:val="00A104C5"/>
    <w:rsid w:val="00A1749B"/>
    <w:rsid w:val="00A206B3"/>
    <w:rsid w:val="00A24790"/>
    <w:rsid w:val="00A25B0D"/>
    <w:rsid w:val="00A30C26"/>
    <w:rsid w:val="00A31CFD"/>
    <w:rsid w:val="00A40431"/>
    <w:rsid w:val="00A4594E"/>
    <w:rsid w:val="00A45ED0"/>
    <w:rsid w:val="00A46D6D"/>
    <w:rsid w:val="00A60860"/>
    <w:rsid w:val="00A62D50"/>
    <w:rsid w:val="00A655AD"/>
    <w:rsid w:val="00A657D6"/>
    <w:rsid w:val="00A7233E"/>
    <w:rsid w:val="00A738AC"/>
    <w:rsid w:val="00A81557"/>
    <w:rsid w:val="00A82E05"/>
    <w:rsid w:val="00A85B7D"/>
    <w:rsid w:val="00A85DA0"/>
    <w:rsid w:val="00A9116F"/>
    <w:rsid w:val="00A939C1"/>
    <w:rsid w:val="00A95B99"/>
    <w:rsid w:val="00A96892"/>
    <w:rsid w:val="00AA357D"/>
    <w:rsid w:val="00AB2986"/>
    <w:rsid w:val="00AB655C"/>
    <w:rsid w:val="00AC0616"/>
    <w:rsid w:val="00AC49FD"/>
    <w:rsid w:val="00AD1202"/>
    <w:rsid w:val="00AD7533"/>
    <w:rsid w:val="00AE215A"/>
    <w:rsid w:val="00AE2C98"/>
    <w:rsid w:val="00AE6B07"/>
    <w:rsid w:val="00AF1664"/>
    <w:rsid w:val="00AF19FE"/>
    <w:rsid w:val="00B00F78"/>
    <w:rsid w:val="00B051FA"/>
    <w:rsid w:val="00B10ACE"/>
    <w:rsid w:val="00B11203"/>
    <w:rsid w:val="00B11C4C"/>
    <w:rsid w:val="00B12FBE"/>
    <w:rsid w:val="00B17CF7"/>
    <w:rsid w:val="00B22071"/>
    <w:rsid w:val="00B31B11"/>
    <w:rsid w:val="00B36658"/>
    <w:rsid w:val="00B42010"/>
    <w:rsid w:val="00B42DBA"/>
    <w:rsid w:val="00B506AF"/>
    <w:rsid w:val="00B52593"/>
    <w:rsid w:val="00B52C7C"/>
    <w:rsid w:val="00B550AE"/>
    <w:rsid w:val="00B55FD7"/>
    <w:rsid w:val="00B61E03"/>
    <w:rsid w:val="00B64A8B"/>
    <w:rsid w:val="00B66F65"/>
    <w:rsid w:val="00B77983"/>
    <w:rsid w:val="00B814C5"/>
    <w:rsid w:val="00B81E58"/>
    <w:rsid w:val="00B87CB9"/>
    <w:rsid w:val="00B92AAA"/>
    <w:rsid w:val="00B92B46"/>
    <w:rsid w:val="00B94325"/>
    <w:rsid w:val="00B9620C"/>
    <w:rsid w:val="00BA240E"/>
    <w:rsid w:val="00BA5A73"/>
    <w:rsid w:val="00BB12F3"/>
    <w:rsid w:val="00BB35B6"/>
    <w:rsid w:val="00BB715B"/>
    <w:rsid w:val="00BC5B78"/>
    <w:rsid w:val="00BC7B48"/>
    <w:rsid w:val="00BD293C"/>
    <w:rsid w:val="00BD5969"/>
    <w:rsid w:val="00BD5E10"/>
    <w:rsid w:val="00BD6344"/>
    <w:rsid w:val="00BE16A0"/>
    <w:rsid w:val="00BE6E13"/>
    <w:rsid w:val="00BF29B7"/>
    <w:rsid w:val="00BF398E"/>
    <w:rsid w:val="00BF5EAE"/>
    <w:rsid w:val="00C016A6"/>
    <w:rsid w:val="00C03961"/>
    <w:rsid w:val="00C0419A"/>
    <w:rsid w:val="00C05AF2"/>
    <w:rsid w:val="00C05C41"/>
    <w:rsid w:val="00C06218"/>
    <w:rsid w:val="00C06A1F"/>
    <w:rsid w:val="00C07C2B"/>
    <w:rsid w:val="00C1044D"/>
    <w:rsid w:val="00C13439"/>
    <w:rsid w:val="00C160BD"/>
    <w:rsid w:val="00C237A1"/>
    <w:rsid w:val="00C256ED"/>
    <w:rsid w:val="00C2599E"/>
    <w:rsid w:val="00C40E5E"/>
    <w:rsid w:val="00C4122A"/>
    <w:rsid w:val="00C475A8"/>
    <w:rsid w:val="00C50953"/>
    <w:rsid w:val="00C51A70"/>
    <w:rsid w:val="00C53E26"/>
    <w:rsid w:val="00C61024"/>
    <w:rsid w:val="00C700A0"/>
    <w:rsid w:val="00C715F7"/>
    <w:rsid w:val="00C73534"/>
    <w:rsid w:val="00C75A4E"/>
    <w:rsid w:val="00C75A69"/>
    <w:rsid w:val="00C75B23"/>
    <w:rsid w:val="00C813B3"/>
    <w:rsid w:val="00C837A0"/>
    <w:rsid w:val="00C83CC7"/>
    <w:rsid w:val="00C859A5"/>
    <w:rsid w:val="00C85C8C"/>
    <w:rsid w:val="00C86A55"/>
    <w:rsid w:val="00C902C4"/>
    <w:rsid w:val="00C913E7"/>
    <w:rsid w:val="00C94B98"/>
    <w:rsid w:val="00C94D26"/>
    <w:rsid w:val="00C952BE"/>
    <w:rsid w:val="00C96DC7"/>
    <w:rsid w:val="00C96FCE"/>
    <w:rsid w:val="00CA1799"/>
    <w:rsid w:val="00CA2C32"/>
    <w:rsid w:val="00CA61A9"/>
    <w:rsid w:val="00CA6700"/>
    <w:rsid w:val="00CA70E3"/>
    <w:rsid w:val="00CB0579"/>
    <w:rsid w:val="00CB080A"/>
    <w:rsid w:val="00CB7460"/>
    <w:rsid w:val="00CC27A2"/>
    <w:rsid w:val="00CC3631"/>
    <w:rsid w:val="00CD2B98"/>
    <w:rsid w:val="00CD5197"/>
    <w:rsid w:val="00CD69F8"/>
    <w:rsid w:val="00CE4590"/>
    <w:rsid w:val="00CE5F24"/>
    <w:rsid w:val="00CF1A94"/>
    <w:rsid w:val="00CF385F"/>
    <w:rsid w:val="00CF69C6"/>
    <w:rsid w:val="00D01A96"/>
    <w:rsid w:val="00D03350"/>
    <w:rsid w:val="00D038F8"/>
    <w:rsid w:val="00D0414D"/>
    <w:rsid w:val="00D04DA5"/>
    <w:rsid w:val="00D0580C"/>
    <w:rsid w:val="00D06DF3"/>
    <w:rsid w:val="00D10186"/>
    <w:rsid w:val="00D14EA2"/>
    <w:rsid w:val="00D17768"/>
    <w:rsid w:val="00D17DDE"/>
    <w:rsid w:val="00D2404C"/>
    <w:rsid w:val="00D33305"/>
    <w:rsid w:val="00D340C9"/>
    <w:rsid w:val="00D37E6D"/>
    <w:rsid w:val="00D4128B"/>
    <w:rsid w:val="00D4280F"/>
    <w:rsid w:val="00D44C4F"/>
    <w:rsid w:val="00D55FEE"/>
    <w:rsid w:val="00D578E1"/>
    <w:rsid w:val="00D60D6A"/>
    <w:rsid w:val="00D634DC"/>
    <w:rsid w:val="00D6753D"/>
    <w:rsid w:val="00D71C84"/>
    <w:rsid w:val="00D74EEF"/>
    <w:rsid w:val="00D7666E"/>
    <w:rsid w:val="00D819FC"/>
    <w:rsid w:val="00D83B61"/>
    <w:rsid w:val="00D85BE0"/>
    <w:rsid w:val="00D900FA"/>
    <w:rsid w:val="00DA1608"/>
    <w:rsid w:val="00DA1769"/>
    <w:rsid w:val="00DA1C69"/>
    <w:rsid w:val="00DA3ED8"/>
    <w:rsid w:val="00DB167B"/>
    <w:rsid w:val="00DB39F1"/>
    <w:rsid w:val="00DB4F8A"/>
    <w:rsid w:val="00DB7A75"/>
    <w:rsid w:val="00DC4582"/>
    <w:rsid w:val="00DC5E8B"/>
    <w:rsid w:val="00DC63C4"/>
    <w:rsid w:val="00DC7104"/>
    <w:rsid w:val="00DC79AF"/>
    <w:rsid w:val="00DD22DD"/>
    <w:rsid w:val="00DD550E"/>
    <w:rsid w:val="00DF0F0A"/>
    <w:rsid w:val="00DF1551"/>
    <w:rsid w:val="00DF1DB6"/>
    <w:rsid w:val="00DF78ED"/>
    <w:rsid w:val="00E029AA"/>
    <w:rsid w:val="00E058F8"/>
    <w:rsid w:val="00E062FB"/>
    <w:rsid w:val="00E11479"/>
    <w:rsid w:val="00E11BF6"/>
    <w:rsid w:val="00E17CBA"/>
    <w:rsid w:val="00E21519"/>
    <w:rsid w:val="00E21C37"/>
    <w:rsid w:val="00E26234"/>
    <w:rsid w:val="00E33401"/>
    <w:rsid w:val="00E35A32"/>
    <w:rsid w:val="00E36CC7"/>
    <w:rsid w:val="00E4040A"/>
    <w:rsid w:val="00E405EE"/>
    <w:rsid w:val="00E4365B"/>
    <w:rsid w:val="00E4425E"/>
    <w:rsid w:val="00E46069"/>
    <w:rsid w:val="00E47048"/>
    <w:rsid w:val="00E544FB"/>
    <w:rsid w:val="00E55BE8"/>
    <w:rsid w:val="00E63DCB"/>
    <w:rsid w:val="00E65031"/>
    <w:rsid w:val="00E65AD4"/>
    <w:rsid w:val="00E6625C"/>
    <w:rsid w:val="00E70370"/>
    <w:rsid w:val="00E710FE"/>
    <w:rsid w:val="00E76AD5"/>
    <w:rsid w:val="00E771B2"/>
    <w:rsid w:val="00E84AFD"/>
    <w:rsid w:val="00E86E89"/>
    <w:rsid w:val="00E87714"/>
    <w:rsid w:val="00E906BE"/>
    <w:rsid w:val="00E935A9"/>
    <w:rsid w:val="00E93AB3"/>
    <w:rsid w:val="00E94EB0"/>
    <w:rsid w:val="00E951A4"/>
    <w:rsid w:val="00E95FBD"/>
    <w:rsid w:val="00EA2EA9"/>
    <w:rsid w:val="00EA3959"/>
    <w:rsid w:val="00EA4803"/>
    <w:rsid w:val="00EA4E17"/>
    <w:rsid w:val="00EA6A3E"/>
    <w:rsid w:val="00EA7252"/>
    <w:rsid w:val="00EB3DF8"/>
    <w:rsid w:val="00EB5336"/>
    <w:rsid w:val="00EB57AA"/>
    <w:rsid w:val="00EB65EC"/>
    <w:rsid w:val="00EC261D"/>
    <w:rsid w:val="00EC3EE4"/>
    <w:rsid w:val="00EC6AC3"/>
    <w:rsid w:val="00ED239D"/>
    <w:rsid w:val="00ED3767"/>
    <w:rsid w:val="00ED4D47"/>
    <w:rsid w:val="00ED58DF"/>
    <w:rsid w:val="00ED6E44"/>
    <w:rsid w:val="00EE1024"/>
    <w:rsid w:val="00EE1210"/>
    <w:rsid w:val="00EE260C"/>
    <w:rsid w:val="00EE4A55"/>
    <w:rsid w:val="00EF06F5"/>
    <w:rsid w:val="00EF14F6"/>
    <w:rsid w:val="00EF1AF0"/>
    <w:rsid w:val="00F00E2D"/>
    <w:rsid w:val="00F037BF"/>
    <w:rsid w:val="00F059F0"/>
    <w:rsid w:val="00F10E3A"/>
    <w:rsid w:val="00F14C8B"/>
    <w:rsid w:val="00F20DCC"/>
    <w:rsid w:val="00F22456"/>
    <w:rsid w:val="00F27F2C"/>
    <w:rsid w:val="00F33D56"/>
    <w:rsid w:val="00F3529B"/>
    <w:rsid w:val="00F373FA"/>
    <w:rsid w:val="00F420F0"/>
    <w:rsid w:val="00F4339A"/>
    <w:rsid w:val="00F45FAD"/>
    <w:rsid w:val="00F46312"/>
    <w:rsid w:val="00F47C8B"/>
    <w:rsid w:val="00F52EE7"/>
    <w:rsid w:val="00F5433C"/>
    <w:rsid w:val="00F54F1D"/>
    <w:rsid w:val="00F7227D"/>
    <w:rsid w:val="00F75BCF"/>
    <w:rsid w:val="00F80E78"/>
    <w:rsid w:val="00F81F86"/>
    <w:rsid w:val="00F836E3"/>
    <w:rsid w:val="00F83C8F"/>
    <w:rsid w:val="00F8558A"/>
    <w:rsid w:val="00F8789A"/>
    <w:rsid w:val="00F9006C"/>
    <w:rsid w:val="00F96AC4"/>
    <w:rsid w:val="00FA0711"/>
    <w:rsid w:val="00FA15CA"/>
    <w:rsid w:val="00FA70B7"/>
    <w:rsid w:val="00FB441C"/>
    <w:rsid w:val="00FB45DB"/>
    <w:rsid w:val="00FB54BE"/>
    <w:rsid w:val="00FC115B"/>
    <w:rsid w:val="00FC2986"/>
    <w:rsid w:val="00FC3732"/>
    <w:rsid w:val="00FC755D"/>
    <w:rsid w:val="00FE2080"/>
    <w:rsid w:val="00FE25A3"/>
    <w:rsid w:val="00FE3D66"/>
    <w:rsid w:val="00FE6617"/>
    <w:rsid w:val="00FE670A"/>
    <w:rsid w:val="00FF469B"/>
    <w:rsid w:val="00FF5D47"/>
    <w:rsid w:val="01050F22"/>
    <w:rsid w:val="0440480F"/>
    <w:rsid w:val="04C82992"/>
    <w:rsid w:val="06D51EB2"/>
    <w:rsid w:val="071D0D75"/>
    <w:rsid w:val="07CC00B0"/>
    <w:rsid w:val="07DE24CD"/>
    <w:rsid w:val="08872017"/>
    <w:rsid w:val="092927AE"/>
    <w:rsid w:val="0A7B63D7"/>
    <w:rsid w:val="0B0743EE"/>
    <w:rsid w:val="0B131300"/>
    <w:rsid w:val="0B2443EA"/>
    <w:rsid w:val="0BE6130C"/>
    <w:rsid w:val="0C8114C6"/>
    <w:rsid w:val="10014FAA"/>
    <w:rsid w:val="108C6710"/>
    <w:rsid w:val="116F637A"/>
    <w:rsid w:val="124949E7"/>
    <w:rsid w:val="126122B6"/>
    <w:rsid w:val="13940298"/>
    <w:rsid w:val="13BC50B0"/>
    <w:rsid w:val="14172444"/>
    <w:rsid w:val="14186D67"/>
    <w:rsid w:val="15C600B3"/>
    <w:rsid w:val="16343DB8"/>
    <w:rsid w:val="17740758"/>
    <w:rsid w:val="1802415C"/>
    <w:rsid w:val="1A9E33B7"/>
    <w:rsid w:val="1BF328A2"/>
    <w:rsid w:val="1CF20740"/>
    <w:rsid w:val="1DD16C39"/>
    <w:rsid w:val="1DEF65FE"/>
    <w:rsid w:val="1E27126F"/>
    <w:rsid w:val="213D7C44"/>
    <w:rsid w:val="24C704B1"/>
    <w:rsid w:val="26380843"/>
    <w:rsid w:val="27A635DC"/>
    <w:rsid w:val="28425D08"/>
    <w:rsid w:val="2848266D"/>
    <w:rsid w:val="28551588"/>
    <w:rsid w:val="28BB7154"/>
    <w:rsid w:val="2A454D20"/>
    <w:rsid w:val="2A535547"/>
    <w:rsid w:val="2B553D51"/>
    <w:rsid w:val="2E66526B"/>
    <w:rsid w:val="2EA079D7"/>
    <w:rsid w:val="2F0A3DF5"/>
    <w:rsid w:val="30C27F35"/>
    <w:rsid w:val="33677F4B"/>
    <w:rsid w:val="34DF557A"/>
    <w:rsid w:val="34F74C80"/>
    <w:rsid w:val="350E3B42"/>
    <w:rsid w:val="35223149"/>
    <w:rsid w:val="37022B95"/>
    <w:rsid w:val="37027535"/>
    <w:rsid w:val="371B60A2"/>
    <w:rsid w:val="38FD63A7"/>
    <w:rsid w:val="398E0DAD"/>
    <w:rsid w:val="3A043FEA"/>
    <w:rsid w:val="3AA129A3"/>
    <w:rsid w:val="3ACC6031"/>
    <w:rsid w:val="3C69159B"/>
    <w:rsid w:val="3D1F6926"/>
    <w:rsid w:val="3D3B03C2"/>
    <w:rsid w:val="3D5624AA"/>
    <w:rsid w:val="3E150825"/>
    <w:rsid w:val="3E330175"/>
    <w:rsid w:val="3F1B4163"/>
    <w:rsid w:val="3F850EA5"/>
    <w:rsid w:val="3FDB19CE"/>
    <w:rsid w:val="40D126B9"/>
    <w:rsid w:val="41202C33"/>
    <w:rsid w:val="4159564C"/>
    <w:rsid w:val="449B1DF0"/>
    <w:rsid w:val="453E7B2C"/>
    <w:rsid w:val="45BB117C"/>
    <w:rsid w:val="4680092A"/>
    <w:rsid w:val="47290367"/>
    <w:rsid w:val="47991432"/>
    <w:rsid w:val="48517B76"/>
    <w:rsid w:val="48B84099"/>
    <w:rsid w:val="49CB752A"/>
    <w:rsid w:val="4AD41253"/>
    <w:rsid w:val="4B9304A5"/>
    <w:rsid w:val="4C703921"/>
    <w:rsid w:val="4D1473C4"/>
    <w:rsid w:val="4D5B7B4C"/>
    <w:rsid w:val="4D91475A"/>
    <w:rsid w:val="4E673416"/>
    <w:rsid w:val="4F18598D"/>
    <w:rsid w:val="4F6035A7"/>
    <w:rsid w:val="4FE47B58"/>
    <w:rsid w:val="50F85BE5"/>
    <w:rsid w:val="5100482F"/>
    <w:rsid w:val="51E33AD4"/>
    <w:rsid w:val="52B3751A"/>
    <w:rsid w:val="5367649F"/>
    <w:rsid w:val="55455991"/>
    <w:rsid w:val="55DB4169"/>
    <w:rsid w:val="56510DF0"/>
    <w:rsid w:val="56D125B0"/>
    <w:rsid w:val="57041162"/>
    <w:rsid w:val="57344DEA"/>
    <w:rsid w:val="57C70C74"/>
    <w:rsid w:val="5A8E2EAB"/>
    <w:rsid w:val="5BC50936"/>
    <w:rsid w:val="5C941ABA"/>
    <w:rsid w:val="5CAE5386"/>
    <w:rsid w:val="5DAB58AF"/>
    <w:rsid w:val="5DC34C1A"/>
    <w:rsid w:val="602C307E"/>
    <w:rsid w:val="604B2740"/>
    <w:rsid w:val="607038E2"/>
    <w:rsid w:val="60EB6FC0"/>
    <w:rsid w:val="61640512"/>
    <w:rsid w:val="6200468F"/>
    <w:rsid w:val="62013F63"/>
    <w:rsid w:val="62504461"/>
    <w:rsid w:val="629F57B7"/>
    <w:rsid w:val="656E190F"/>
    <w:rsid w:val="65DF280D"/>
    <w:rsid w:val="662F4DB9"/>
    <w:rsid w:val="678A67A9"/>
    <w:rsid w:val="67C27CF0"/>
    <w:rsid w:val="6A6D03E7"/>
    <w:rsid w:val="6C02366F"/>
    <w:rsid w:val="6C156F89"/>
    <w:rsid w:val="6E534B6B"/>
    <w:rsid w:val="71EC253A"/>
    <w:rsid w:val="727566D7"/>
    <w:rsid w:val="73974727"/>
    <w:rsid w:val="746C4500"/>
    <w:rsid w:val="751653F3"/>
    <w:rsid w:val="770519A8"/>
    <w:rsid w:val="77FF028B"/>
    <w:rsid w:val="78012DEC"/>
    <w:rsid w:val="798B2638"/>
    <w:rsid w:val="7B590514"/>
    <w:rsid w:val="7CE04A49"/>
    <w:rsid w:val="7CE3538B"/>
    <w:rsid w:val="7E2B682F"/>
    <w:rsid w:val="7E8B2DBA"/>
    <w:rsid w:val="7EB9107C"/>
    <w:rsid w:val="7EC206DA"/>
    <w:rsid w:val="7EF22F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14:ligatures w14:val="standardContextual"/>
    </w:rPr>
  </w:style>
  <w:style w:type="paragraph" w:styleId="2">
    <w:name w:val="heading 1"/>
    <w:basedOn w:val="1"/>
    <w:next w:val="1"/>
    <w:link w:val="34"/>
    <w:qFormat/>
    <w:uiPriority w:val="0"/>
    <w:pPr>
      <w:keepNext/>
      <w:keepLines/>
      <w:spacing w:before="340" w:after="330" w:line="578" w:lineRule="auto"/>
      <w:ind w:firstLine="640" w:firstLineChars="200"/>
      <w:outlineLvl w:val="0"/>
    </w:pPr>
    <w:rPr>
      <w:rFonts w:eastAsia="仿宋_GB2312"/>
      <w:b/>
      <w:bCs/>
      <w:kern w:val="44"/>
      <w:sz w:val="44"/>
      <w:szCs w:val="44"/>
    </w:rPr>
  </w:style>
  <w:style w:type="paragraph" w:styleId="3">
    <w:name w:val="heading 2"/>
    <w:basedOn w:val="1"/>
    <w:next w:val="1"/>
    <w:link w:val="35"/>
    <w:qFormat/>
    <w:uiPriority w:val="0"/>
    <w:pPr>
      <w:keepNext/>
      <w:spacing w:beforeLines="100" w:afterLines="100"/>
      <w:ind w:firstLine="640" w:firstLineChars="200"/>
      <w:jc w:val="left"/>
      <w:outlineLvl w:val="1"/>
    </w:pPr>
    <w:rPr>
      <w:rFonts w:ascii="Calibri" w:hAnsi="Calibri"/>
      <w:b/>
      <w:bCs/>
      <w:kern w:val="0"/>
      <w:sz w:val="30"/>
      <w:szCs w:val="24"/>
    </w:rPr>
  </w:style>
  <w:style w:type="paragraph" w:styleId="4">
    <w:name w:val="heading 3"/>
    <w:basedOn w:val="1"/>
    <w:next w:val="1"/>
    <w:link w:val="36"/>
    <w:qFormat/>
    <w:uiPriority w:val="0"/>
    <w:pPr>
      <w:keepNext/>
      <w:keepLines/>
      <w:spacing w:before="260" w:after="260" w:line="416" w:lineRule="auto"/>
      <w:ind w:firstLine="640" w:firstLineChars="200"/>
      <w:outlineLvl w:val="2"/>
    </w:pPr>
    <w:rPr>
      <w:rFonts w:ascii="等线" w:hAnsi="等线" w:eastAsia="等线"/>
      <w:b/>
      <w:bCs/>
      <w:sz w:val="32"/>
      <w:szCs w:val="32"/>
    </w:rPr>
  </w:style>
  <w:style w:type="paragraph" w:styleId="5">
    <w:name w:val="heading 4"/>
    <w:basedOn w:val="1"/>
    <w:next w:val="1"/>
    <w:link w:val="37"/>
    <w:qFormat/>
    <w:uiPriority w:val="0"/>
    <w:pPr>
      <w:keepNext/>
      <w:spacing w:line="380" w:lineRule="exact"/>
      <w:ind w:firstLine="640" w:firstLineChars="200"/>
      <w:jc w:val="center"/>
      <w:outlineLvl w:val="3"/>
    </w:pPr>
    <w:rPr>
      <w:rFonts w:ascii="Calibri" w:hAnsi="Calibri" w:eastAsia="黑体"/>
      <w:b/>
      <w:bCs/>
      <w:kern w:val="0"/>
      <w:sz w:val="24"/>
      <w:szCs w:val="24"/>
    </w:rPr>
  </w:style>
  <w:style w:type="paragraph" w:styleId="6">
    <w:name w:val="heading 7"/>
    <w:basedOn w:val="1"/>
    <w:next w:val="1"/>
    <w:link w:val="38"/>
    <w:qFormat/>
    <w:uiPriority w:val="0"/>
    <w:pPr>
      <w:keepNext/>
      <w:ind w:right="-222" w:rightChars="-222" w:firstLine="181" w:firstLineChars="100"/>
      <w:outlineLvl w:val="6"/>
    </w:pPr>
    <w:rPr>
      <w:rFonts w:ascii="Calibri" w:hAnsi="Calibri" w:eastAsia="方正宋三_GBK"/>
      <w:b/>
      <w:bCs/>
      <w:kern w:val="0"/>
      <w:sz w:val="18"/>
    </w:rPr>
  </w:style>
  <w:style w:type="paragraph" w:styleId="7">
    <w:name w:val="heading 8"/>
    <w:basedOn w:val="1"/>
    <w:next w:val="1"/>
    <w:link w:val="39"/>
    <w:qFormat/>
    <w:uiPriority w:val="0"/>
    <w:pPr>
      <w:keepNext/>
      <w:keepLines/>
      <w:spacing w:before="240" w:after="64" w:line="320" w:lineRule="auto"/>
      <w:ind w:firstLine="640" w:firstLineChars="200"/>
      <w:outlineLvl w:val="7"/>
    </w:pPr>
    <w:rPr>
      <w:rFonts w:ascii="Arial" w:hAnsi="Arial" w:eastAsia="黑体"/>
      <w:kern w:val="0"/>
      <w:sz w:val="24"/>
      <w:szCs w:val="24"/>
    </w:rPr>
  </w:style>
  <w:style w:type="character" w:default="1" w:styleId="27">
    <w:name w:val="Default Paragraph Font"/>
    <w:semiHidden/>
    <w:unhideWhenUsed/>
    <w:qFormat/>
    <w:uiPriority w:val="1"/>
  </w:style>
  <w:style w:type="table" w:default="1" w:styleId="2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8">
    <w:name w:val="Normal Indent"/>
    <w:basedOn w:val="1"/>
    <w:unhideWhenUsed/>
    <w:qFormat/>
    <w:uiPriority w:val="99"/>
    <w:pPr>
      <w:ind w:firstLine="420" w:firstLineChars="200"/>
    </w:pPr>
    <w:rPr>
      <w:rFonts w:eastAsia="仿宋_GB2312"/>
      <w:sz w:val="32"/>
      <w:szCs w:val="22"/>
    </w:rPr>
  </w:style>
  <w:style w:type="paragraph" w:styleId="9">
    <w:name w:val="annotation text"/>
    <w:basedOn w:val="1"/>
    <w:link w:val="40"/>
    <w:unhideWhenUsed/>
    <w:qFormat/>
    <w:uiPriority w:val="99"/>
    <w:pPr>
      <w:ind w:firstLine="640" w:firstLineChars="200"/>
      <w:jc w:val="left"/>
    </w:pPr>
    <w:rPr>
      <w:rFonts w:ascii="Calibri" w:hAnsi="Calibri"/>
      <w:sz w:val="32"/>
      <w:szCs w:val="22"/>
    </w:rPr>
  </w:style>
  <w:style w:type="paragraph" w:styleId="10">
    <w:name w:val="Body Text 3"/>
    <w:basedOn w:val="1"/>
    <w:link w:val="41"/>
    <w:qFormat/>
    <w:uiPriority w:val="0"/>
    <w:pPr>
      <w:spacing w:beforeLines="100" w:afterLines="100"/>
      <w:ind w:firstLine="640" w:firstLineChars="200"/>
      <w:jc w:val="left"/>
    </w:pPr>
    <w:rPr>
      <w:b/>
      <w:bCs/>
      <w:sz w:val="30"/>
      <w:szCs w:val="24"/>
    </w:rPr>
  </w:style>
  <w:style w:type="paragraph" w:styleId="11">
    <w:name w:val="Body Text"/>
    <w:basedOn w:val="1"/>
    <w:link w:val="31"/>
    <w:unhideWhenUsed/>
    <w:qFormat/>
    <w:uiPriority w:val="0"/>
    <w:pPr>
      <w:spacing w:after="120"/>
    </w:pPr>
  </w:style>
  <w:style w:type="paragraph" w:styleId="12">
    <w:name w:val="Body Text Indent"/>
    <w:basedOn w:val="1"/>
    <w:link w:val="42"/>
    <w:qFormat/>
    <w:uiPriority w:val="0"/>
    <w:pPr>
      <w:spacing w:line="514" w:lineRule="exact"/>
      <w:ind w:firstLine="568" w:firstLineChars="203"/>
    </w:pPr>
    <w:rPr>
      <w:rFonts w:eastAsia="仿宋_GB2312"/>
      <w:sz w:val="28"/>
      <w:szCs w:val="24"/>
    </w:rPr>
  </w:style>
  <w:style w:type="paragraph" w:styleId="13">
    <w:name w:val="toc 3"/>
    <w:basedOn w:val="1"/>
    <w:next w:val="1"/>
    <w:unhideWhenUsed/>
    <w:qFormat/>
    <w:uiPriority w:val="39"/>
    <w:pPr>
      <w:ind w:left="840" w:leftChars="400" w:firstLine="640" w:firstLineChars="200"/>
    </w:pPr>
    <w:rPr>
      <w:rFonts w:ascii="等线" w:hAnsi="等线" w:eastAsia="等线"/>
      <w:sz w:val="32"/>
      <w:szCs w:val="22"/>
    </w:rPr>
  </w:style>
  <w:style w:type="paragraph" w:styleId="14">
    <w:name w:val="Date"/>
    <w:basedOn w:val="1"/>
    <w:next w:val="1"/>
    <w:link w:val="43"/>
    <w:unhideWhenUsed/>
    <w:qFormat/>
    <w:uiPriority w:val="99"/>
    <w:pPr>
      <w:ind w:left="100" w:leftChars="2500" w:firstLine="640" w:firstLineChars="200"/>
    </w:pPr>
    <w:rPr>
      <w:rFonts w:ascii="Calibri" w:hAnsi="Calibri"/>
      <w:sz w:val="32"/>
      <w:szCs w:val="22"/>
    </w:rPr>
  </w:style>
  <w:style w:type="paragraph" w:styleId="15">
    <w:name w:val="Balloon Text"/>
    <w:basedOn w:val="1"/>
    <w:link w:val="44"/>
    <w:unhideWhenUsed/>
    <w:qFormat/>
    <w:uiPriority w:val="99"/>
    <w:pPr>
      <w:ind w:firstLine="640" w:firstLineChars="200"/>
    </w:pPr>
    <w:rPr>
      <w:rFonts w:eastAsia="仿宋_GB2312"/>
      <w:sz w:val="18"/>
      <w:szCs w:val="18"/>
    </w:rPr>
  </w:style>
  <w:style w:type="paragraph" w:styleId="16">
    <w:name w:val="footer"/>
    <w:basedOn w:val="1"/>
    <w:link w:val="33"/>
    <w:unhideWhenUsed/>
    <w:qFormat/>
    <w:uiPriority w:val="99"/>
    <w:pPr>
      <w:tabs>
        <w:tab w:val="center" w:pos="4153"/>
        <w:tab w:val="right" w:pos="8306"/>
      </w:tabs>
      <w:snapToGrid w:val="0"/>
      <w:jc w:val="left"/>
    </w:pPr>
    <w:rPr>
      <w:sz w:val="18"/>
      <w:szCs w:val="18"/>
    </w:rPr>
  </w:style>
  <w:style w:type="paragraph" w:styleId="17">
    <w:name w:val="header"/>
    <w:basedOn w:val="1"/>
    <w:link w:val="32"/>
    <w:unhideWhenUsed/>
    <w:qFormat/>
    <w:uiPriority w:val="99"/>
    <w:pPr>
      <w:tabs>
        <w:tab w:val="center" w:pos="4153"/>
        <w:tab w:val="right" w:pos="8306"/>
      </w:tabs>
      <w:snapToGrid w:val="0"/>
      <w:jc w:val="center"/>
    </w:pPr>
    <w:rPr>
      <w:sz w:val="18"/>
      <w:szCs w:val="18"/>
    </w:rPr>
  </w:style>
  <w:style w:type="paragraph" w:styleId="18">
    <w:name w:val="toc 1"/>
    <w:basedOn w:val="1"/>
    <w:next w:val="1"/>
    <w:unhideWhenUsed/>
    <w:qFormat/>
    <w:uiPriority w:val="39"/>
    <w:pPr>
      <w:ind w:firstLine="640" w:firstLineChars="200"/>
    </w:pPr>
    <w:rPr>
      <w:rFonts w:ascii="等线" w:hAnsi="等线" w:eastAsia="等线"/>
      <w:sz w:val="32"/>
      <w:szCs w:val="22"/>
    </w:rPr>
  </w:style>
  <w:style w:type="paragraph" w:styleId="19">
    <w:name w:val="toc 2"/>
    <w:basedOn w:val="1"/>
    <w:next w:val="1"/>
    <w:unhideWhenUsed/>
    <w:qFormat/>
    <w:uiPriority w:val="39"/>
    <w:pPr>
      <w:ind w:left="420" w:leftChars="200" w:firstLine="640" w:firstLineChars="200"/>
    </w:pPr>
    <w:rPr>
      <w:rFonts w:eastAsia="仿宋_GB2312"/>
      <w:sz w:val="32"/>
      <w:szCs w:val="22"/>
    </w:rPr>
  </w:style>
  <w:style w:type="paragraph" w:styleId="20">
    <w:name w:val="Body Text 2"/>
    <w:basedOn w:val="1"/>
    <w:link w:val="45"/>
    <w:qFormat/>
    <w:uiPriority w:val="0"/>
    <w:pPr>
      <w:ind w:firstLine="640" w:firstLineChars="200"/>
      <w:jc w:val="left"/>
    </w:pPr>
    <w:rPr>
      <w:sz w:val="32"/>
      <w:szCs w:val="24"/>
    </w:rPr>
  </w:style>
  <w:style w:type="paragraph" w:styleId="21">
    <w:name w:val="Normal (Web)"/>
    <w:basedOn w:val="1"/>
    <w:qFormat/>
    <w:uiPriority w:val="0"/>
    <w:pPr>
      <w:spacing w:before="100" w:beforeAutospacing="1" w:after="100" w:afterAutospacing="1"/>
      <w:ind w:firstLine="640" w:firstLineChars="200"/>
      <w:jc w:val="left"/>
    </w:pPr>
    <w:rPr>
      <w:rFonts w:eastAsia="仿宋_GB2312"/>
      <w:kern w:val="0"/>
      <w:sz w:val="24"/>
      <w:szCs w:val="22"/>
    </w:rPr>
  </w:style>
  <w:style w:type="paragraph" w:styleId="22">
    <w:name w:val="annotation subject"/>
    <w:basedOn w:val="9"/>
    <w:next w:val="9"/>
    <w:link w:val="46"/>
    <w:unhideWhenUsed/>
    <w:qFormat/>
    <w:uiPriority w:val="99"/>
    <w:rPr>
      <w:b/>
      <w:bCs/>
    </w:rPr>
  </w:style>
  <w:style w:type="paragraph" w:styleId="23">
    <w:name w:val="Body Text First Indent"/>
    <w:basedOn w:val="11"/>
    <w:link w:val="47"/>
    <w:qFormat/>
    <w:uiPriority w:val="0"/>
    <w:pPr>
      <w:spacing w:after="0"/>
      <w:ind w:firstLine="420" w:firstLineChars="100"/>
      <w:jc w:val="center"/>
    </w:pPr>
    <w:rPr>
      <w:rFonts w:ascii="仿宋_GB2312" w:eastAsia="仿宋_GB2312"/>
      <w:kern w:val="32"/>
      <w:sz w:val="32"/>
      <w:szCs w:val="32"/>
    </w:rPr>
  </w:style>
  <w:style w:type="paragraph" w:styleId="24">
    <w:name w:val="Body Text First Indent 2"/>
    <w:basedOn w:val="12"/>
    <w:next w:val="23"/>
    <w:link w:val="48"/>
    <w:unhideWhenUsed/>
    <w:qFormat/>
    <w:uiPriority w:val="99"/>
    <w:pPr>
      <w:ind w:firstLine="420" w:firstLineChars="200"/>
    </w:pPr>
  </w:style>
  <w:style w:type="table" w:styleId="26">
    <w:name w:val="Table Grid"/>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99"/>
    <w:rPr>
      <w:b/>
    </w:rPr>
  </w:style>
  <w:style w:type="character" w:styleId="29">
    <w:name w:val="Hyperlink"/>
    <w:basedOn w:val="27"/>
    <w:unhideWhenUsed/>
    <w:qFormat/>
    <w:uiPriority w:val="99"/>
    <w:rPr>
      <w:color w:val="0563C1" w:themeColor="hyperlink"/>
      <w:u w:val="single"/>
      <w14:textFill>
        <w14:solidFill>
          <w14:schemeClr w14:val="hlink"/>
        </w14:solidFill>
      </w14:textFill>
    </w:rPr>
  </w:style>
  <w:style w:type="character" w:styleId="30">
    <w:name w:val="annotation reference"/>
    <w:unhideWhenUsed/>
    <w:qFormat/>
    <w:uiPriority w:val="99"/>
    <w:rPr>
      <w:sz w:val="21"/>
      <w:szCs w:val="21"/>
    </w:rPr>
  </w:style>
  <w:style w:type="character" w:customStyle="1" w:styleId="31">
    <w:name w:val="正文文本 字符"/>
    <w:basedOn w:val="27"/>
    <w:link w:val="11"/>
    <w:qFormat/>
    <w:uiPriority w:val="0"/>
    <w:rPr>
      <w:rFonts w:ascii="Times New Roman" w:hAnsi="Times New Roman" w:eastAsia="仿宋_GB2312"/>
      <w:sz w:val="32"/>
      <w:szCs w:val="24"/>
      <w14:ligatures w14:val="none"/>
    </w:rPr>
  </w:style>
  <w:style w:type="character" w:customStyle="1" w:styleId="32">
    <w:name w:val="页眉 字符"/>
    <w:basedOn w:val="27"/>
    <w:link w:val="17"/>
    <w:qFormat/>
    <w:uiPriority w:val="99"/>
    <w:rPr>
      <w:rFonts w:ascii="Times New Roman" w:hAnsi="Times New Roman" w:eastAsia="宋体" w:cs="Times New Roman"/>
      <w:sz w:val="18"/>
      <w:szCs w:val="18"/>
    </w:rPr>
  </w:style>
  <w:style w:type="character" w:customStyle="1" w:styleId="33">
    <w:name w:val="页脚 字符"/>
    <w:basedOn w:val="27"/>
    <w:link w:val="16"/>
    <w:qFormat/>
    <w:uiPriority w:val="99"/>
    <w:rPr>
      <w:rFonts w:ascii="Times New Roman" w:hAnsi="Times New Roman" w:eastAsia="宋体" w:cs="Times New Roman"/>
      <w:sz w:val="18"/>
      <w:szCs w:val="18"/>
    </w:rPr>
  </w:style>
  <w:style w:type="character" w:customStyle="1" w:styleId="34">
    <w:name w:val="标题 1 字符"/>
    <w:basedOn w:val="27"/>
    <w:link w:val="2"/>
    <w:qFormat/>
    <w:uiPriority w:val="0"/>
    <w:rPr>
      <w:rFonts w:ascii="Times New Roman" w:hAnsi="Times New Roman" w:eastAsia="仿宋_GB2312" w:cs="Times New Roman"/>
      <w:b/>
      <w:bCs/>
      <w:kern w:val="44"/>
      <w:sz w:val="44"/>
      <w:szCs w:val="44"/>
    </w:rPr>
  </w:style>
  <w:style w:type="character" w:customStyle="1" w:styleId="35">
    <w:name w:val="标题 2 字符"/>
    <w:basedOn w:val="27"/>
    <w:link w:val="3"/>
    <w:qFormat/>
    <w:uiPriority w:val="0"/>
    <w:rPr>
      <w:rFonts w:ascii="Calibri" w:hAnsi="Calibri" w:eastAsia="宋体" w:cs="Times New Roman"/>
      <w:b/>
      <w:bCs/>
      <w:kern w:val="0"/>
      <w:sz w:val="30"/>
      <w:szCs w:val="24"/>
    </w:rPr>
  </w:style>
  <w:style w:type="character" w:customStyle="1" w:styleId="36">
    <w:name w:val="标题 3 字符"/>
    <w:basedOn w:val="27"/>
    <w:link w:val="4"/>
    <w:qFormat/>
    <w:uiPriority w:val="0"/>
    <w:rPr>
      <w:rFonts w:ascii="等线" w:hAnsi="等线" w:eastAsia="等线" w:cs="Times New Roman"/>
      <w:b/>
      <w:bCs/>
      <w:sz w:val="32"/>
      <w:szCs w:val="32"/>
    </w:rPr>
  </w:style>
  <w:style w:type="character" w:customStyle="1" w:styleId="37">
    <w:name w:val="标题 4 字符"/>
    <w:basedOn w:val="27"/>
    <w:link w:val="5"/>
    <w:qFormat/>
    <w:uiPriority w:val="0"/>
    <w:rPr>
      <w:rFonts w:ascii="Calibri" w:hAnsi="Calibri" w:eastAsia="黑体" w:cs="Times New Roman"/>
      <w:b/>
      <w:bCs/>
      <w:kern w:val="0"/>
      <w:sz w:val="24"/>
      <w:szCs w:val="24"/>
    </w:rPr>
  </w:style>
  <w:style w:type="character" w:customStyle="1" w:styleId="38">
    <w:name w:val="标题 7 字符"/>
    <w:basedOn w:val="27"/>
    <w:link w:val="6"/>
    <w:qFormat/>
    <w:uiPriority w:val="0"/>
    <w:rPr>
      <w:rFonts w:ascii="Calibri" w:hAnsi="Calibri" w:eastAsia="方正宋三_GBK" w:cs="Times New Roman"/>
      <w:b/>
      <w:bCs/>
      <w:kern w:val="0"/>
      <w:sz w:val="18"/>
      <w:szCs w:val="20"/>
    </w:rPr>
  </w:style>
  <w:style w:type="character" w:customStyle="1" w:styleId="39">
    <w:name w:val="标题 8 字符"/>
    <w:basedOn w:val="27"/>
    <w:link w:val="7"/>
    <w:qFormat/>
    <w:uiPriority w:val="0"/>
    <w:rPr>
      <w:rFonts w:ascii="Arial" w:hAnsi="Arial" w:eastAsia="黑体" w:cs="Times New Roman"/>
      <w:kern w:val="0"/>
      <w:sz w:val="24"/>
      <w:szCs w:val="24"/>
    </w:rPr>
  </w:style>
  <w:style w:type="character" w:customStyle="1" w:styleId="40">
    <w:name w:val="批注文字 字符"/>
    <w:basedOn w:val="27"/>
    <w:link w:val="9"/>
    <w:qFormat/>
    <w:uiPriority w:val="99"/>
    <w:rPr>
      <w:rFonts w:ascii="Calibri" w:hAnsi="Calibri" w:eastAsia="宋体" w:cs="Times New Roman"/>
      <w:sz w:val="32"/>
    </w:rPr>
  </w:style>
  <w:style w:type="character" w:customStyle="1" w:styleId="41">
    <w:name w:val="正文文本 3 字符"/>
    <w:basedOn w:val="27"/>
    <w:link w:val="10"/>
    <w:qFormat/>
    <w:uiPriority w:val="0"/>
    <w:rPr>
      <w:rFonts w:ascii="Times New Roman" w:hAnsi="Times New Roman" w:eastAsia="宋体" w:cs="Times New Roman"/>
      <w:b/>
      <w:bCs/>
      <w:sz w:val="30"/>
      <w:szCs w:val="24"/>
    </w:rPr>
  </w:style>
  <w:style w:type="character" w:customStyle="1" w:styleId="42">
    <w:name w:val="正文文本缩进 字符"/>
    <w:basedOn w:val="27"/>
    <w:link w:val="12"/>
    <w:qFormat/>
    <w:uiPriority w:val="0"/>
    <w:rPr>
      <w:rFonts w:ascii="Times New Roman" w:hAnsi="Times New Roman" w:eastAsia="仿宋_GB2312" w:cs="Times New Roman"/>
      <w:sz w:val="28"/>
      <w:szCs w:val="24"/>
    </w:rPr>
  </w:style>
  <w:style w:type="character" w:customStyle="1" w:styleId="43">
    <w:name w:val="日期 字符"/>
    <w:basedOn w:val="27"/>
    <w:link w:val="14"/>
    <w:qFormat/>
    <w:uiPriority w:val="99"/>
    <w:rPr>
      <w:rFonts w:ascii="Calibri" w:hAnsi="Calibri" w:eastAsia="宋体" w:cs="Times New Roman"/>
      <w:sz w:val="32"/>
    </w:rPr>
  </w:style>
  <w:style w:type="character" w:customStyle="1" w:styleId="44">
    <w:name w:val="批注框文本 字符"/>
    <w:basedOn w:val="27"/>
    <w:link w:val="15"/>
    <w:qFormat/>
    <w:uiPriority w:val="99"/>
    <w:rPr>
      <w:rFonts w:ascii="Times New Roman" w:hAnsi="Times New Roman" w:eastAsia="仿宋_GB2312" w:cs="Times New Roman"/>
      <w:sz w:val="18"/>
      <w:szCs w:val="18"/>
    </w:rPr>
  </w:style>
  <w:style w:type="character" w:customStyle="1" w:styleId="45">
    <w:name w:val="正文文本 2 字符"/>
    <w:basedOn w:val="27"/>
    <w:link w:val="20"/>
    <w:qFormat/>
    <w:uiPriority w:val="0"/>
    <w:rPr>
      <w:rFonts w:ascii="Times New Roman" w:hAnsi="Times New Roman" w:eastAsia="宋体" w:cs="Times New Roman"/>
      <w:sz w:val="32"/>
      <w:szCs w:val="24"/>
    </w:rPr>
  </w:style>
  <w:style w:type="character" w:customStyle="1" w:styleId="46">
    <w:name w:val="批注主题 字符"/>
    <w:basedOn w:val="40"/>
    <w:link w:val="22"/>
    <w:qFormat/>
    <w:uiPriority w:val="99"/>
    <w:rPr>
      <w:rFonts w:ascii="Calibri" w:hAnsi="Calibri" w:eastAsia="宋体" w:cs="Times New Roman"/>
      <w:b/>
      <w:bCs/>
      <w:sz w:val="32"/>
    </w:rPr>
  </w:style>
  <w:style w:type="character" w:customStyle="1" w:styleId="47">
    <w:name w:val="正文文本首行缩进 字符"/>
    <w:basedOn w:val="31"/>
    <w:link w:val="23"/>
    <w:qFormat/>
    <w:uiPriority w:val="0"/>
    <w:rPr>
      <w:rFonts w:ascii="仿宋_GB2312" w:hAnsi="Times New Roman" w:eastAsia="仿宋_GB2312" w:cs="Times New Roman"/>
      <w:kern w:val="32"/>
      <w:sz w:val="32"/>
      <w:szCs w:val="32"/>
      <w14:ligatures w14:val="none"/>
    </w:rPr>
  </w:style>
  <w:style w:type="character" w:customStyle="1" w:styleId="48">
    <w:name w:val="正文文本首行缩进 2 字符"/>
    <w:basedOn w:val="42"/>
    <w:link w:val="24"/>
    <w:qFormat/>
    <w:uiPriority w:val="99"/>
    <w:rPr>
      <w:rFonts w:ascii="Times New Roman" w:hAnsi="Times New Roman" w:eastAsia="仿宋_GB2312" w:cs="Times New Roman"/>
      <w:sz w:val="28"/>
      <w:szCs w:val="24"/>
    </w:rPr>
  </w:style>
  <w:style w:type="character" w:customStyle="1" w:styleId="49">
    <w:name w:val="font21"/>
    <w:qFormat/>
    <w:uiPriority w:val="0"/>
    <w:rPr>
      <w:rFonts w:hint="eastAsia" w:ascii="宋体" w:hAnsi="宋体" w:eastAsia="宋体" w:cs="宋体"/>
      <w:color w:val="000000"/>
      <w:sz w:val="20"/>
      <w:szCs w:val="20"/>
      <w:u w:val="none"/>
    </w:rPr>
  </w:style>
  <w:style w:type="character" w:customStyle="1" w:styleId="50">
    <w:name w:val="表题行 Char"/>
    <w:link w:val="51"/>
    <w:qFormat/>
    <w:uiPriority w:val="0"/>
    <w:rPr>
      <w:b/>
      <w:szCs w:val="24"/>
    </w:rPr>
  </w:style>
  <w:style w:type="paragraph" w:customStyle="1" w:styleId="51">
    <w:name w:val="表题行"/>
    <w:next w:val="52"/>
    <w:link w:val="50"/>
    <w:qFormat/>
    <w:uiPriority w:val="0"/>
    <w:pPr>
      <w:jc w:val="center"/>
    </w:pPr>
    <w:rPr>
      <w:rFonts w:asciiTheme="minorHAnsi" w:hAnsiTheme="minorHAnsi" w:eastAsiaTheme="minorEastAsia" w:cstheme="minorBidi"/>
      <w:b/>
      <w:kern w:val="2"/>
      <w:sz w:val="21"/>
      <w:szCs w:val="24"/>
      <w:lang w:val="en-US" w:eastAsia="zh-CN" w:bidi="ar-SA"/>
      <w14:ligatures w14:val="standardContextual"/>
    </w:rPr>
  </w:style>
  <w:style w:type="paragraph" w:customStyle="1" w:styleId="52">
    <w:name w:val="表文"/>
    <w:link w:val="53"/>
    <w:qFormat/>
    <w:uiPriority w:val="99"/>
    <w:rPr>
      <w:rFonts w:ascii="等线" w:hAnsi="等线" w:eastAsia="等线" w:cs="Times New Roman"/>
      <w:kern w:val="2"/>
      <w:sz w:val="21"/>
      <w:szCs w:val="24"/>
      <w:lang w:val="en-US" w:eastAsia="zh-CN" w:bidi="ar-SA"/>
      <w14:ligatures w14:val="standardContextual"/>
    </w:rPr>
  </w:style>
  <w:style w:type="character" w:customStyle="1" w:styleId="53">
    <w:name w:val="表文 Char"/>
    <w:link w:val="52"/>
    <w:qFormat/>
    <w:uiPriority w:val="99"/>
    <w:rPr>
      <w:rFonts w:ascii="等线" w:hAnsi="等线" w:eastAsia="等线" w:cs="Times New Roman"/>
      <w:szCs w:val="24"/>
    </w:rPr>
  </w:style>
  <w:style w:type="character" w:customStyle="1" w:styleId="54">
    <w:name w:val="正文1 Char"/>
    <w:link w:val="55"/>
    <w:qFormat/>
    <w:uiPriority w:val="0"/>
    <w:rPr>
      <w:sz w:val="24"/>
      <w:szCs w:val="24"/>
    </w:rPr>
  </w:style>
  <w:style w:type="paragraph" w:customStyle="1" w:styleId="55">
    <w:name w:val="正文1"/>
    <w:basedOn w:val="1"/>
    <w:link w:val="54"/>
    <w:qFormat/>
    <w:uiPriority w:val="0"/>
    <w:pPr>
      <w:spacing w:line="360" w:lineRule="auto"/>
      <w:ind w:firstLine="200" w:firstLineChars="200"/>
    </w:pPr>
    <w:rPr>
      <w:rFonts w:asciiTheme="minorHAnsi" w:hAnsiTheme="minorHAnsi" w:eastAsiaTheme="minorEastAsia" w:cstheme="minorBidi"/>
      <w:sz w:val="24"/>
      <w:szCs w:val="24"/>
    </w:rPr>
  </w:style>
  <w:style w:type="character" w:customStyle="1" w:styleId="56">
    <w:name w:val="表头 Char"/>
    <w:link w:val="57"/>
    <w:qFormat/>
    <w:uiPriority w:val="0"/>
    <w:rPr>
      <w:b/>
      <w:sz w:val="24"/>
      <w:szCs w:val="24"/>
    </w:rPr>
  </w:style>
  <w:style w:type="paragraph" w:customStyle="1" w:styleId="57">
    <w:name w:val="表头"/>
    <w:basedOn w:val="1"/>
    <w:next w:val="1"/>
    <w:link w:val="56"/>
    <w:qFormat/>
    <w:uiPriority w:val="0"/>
    <w:pPr>
      <w:spacing w:line="360" w:lineRule="auto"/>
      <w:ind w:firstLine="200" w:firstLineChars="200"/>
      <w:jc w:val="center"/>
    </w:pPr>
    <w:rPr>
      <w:rFonts w:asciiTheme="minorHAnsi" w:hAnsiTheme="minorHAnsi" w:eastAsiaTheme="minorEastAsia" w:cstheme="minorBidi"/>
      <w:b/>
      <w:sz w:val="24"/>
      <w:szCs w:val="24"/>
    </w:rPr>
  </w:style>
  <w:style w:type="paragraph" w:customStyle="1" w:styleId="58">
    <w:name w:val="TOC 标题1"/>
    <w:basedOn w:val="2"/>
    <w:next w:val="1"/>
    <w:unhideWhenUsed/>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styleId="59">
    <w:name w:val="List Paragraph"/>
    <w:basedOn w:val="1"/>
    <w:qFormat/>
    <w:uiPriority w:val="34"/>
    <w:pPr>
      <w:ind w:firstLine="420" w:firstLineChars="200"/>
    </w:pPr>
    <w:rPr>
      <w:rFonts w:eastAsia="仿宋_GB2312"/>
      <w:sz w:val="32"/>
      <w:szCs w:val="22"/>
    </w:rPr>
  </w:style>
  <w:style w:type="paragraph" w:customStyle="1" w:styleId="60">
    <w:name w:val="修订1"/>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1">
    <w:name w:val="Table Paragraph"/>
    <w:basedOn w:val="1"/>
    <w:qFormat/>
    <w:uiPriority w:val="1"/>
    <w:rPr>
      <w:rFonts w:ascii="宋体" w:hAnsi="宋体" w:cs="宋体"/>
      <w:szCs w:val="22"/>
    </w:rPr>
  </w:style>
  <w:style w:type="table" w:customStyle="1" w:styleId="62">
    <w:name w:val="网格型1"/>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
    <w:name w:val="网格型2"/>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
    <w:name w:val="网格型3"/>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5">
    <w:name w:val="font11"/>
    <w:basedOn w:val="27"/>
    <w:autoRedefine/>
    <w:qFormat/>
    <w:uiPriority w:val="0"/>
    <w:rPr>
      <w:rFonts w:hint="eastAsia" w:ascii="宋体" w:hAnsi="宋体" w:eastAsia="宋体" w:cs="宋体"/>
      <w:color w:val="000000"/>
      <w:sz w:val="18"/>
      <w:szCs w:val="18"/>
      <w:u w:val="none"/>
    </w:rPr>
  </w:style>
  <w:style w:type="character" w:customStyle="1" w:styleId="66">
    <w:name w:val="15"/>
    <w:autoRedefine/>
    <w:qFormat/>
    <w:uiPriority w:val="0"/>
    <w:rPr>
      <w:rFonts w:hint="eastAsia" w:ascii="宋体" w:hAnsi="宋体" w:eastAsia="宋体"/>
      <w:color w:val="000000"/>
      <w:sz w:val="18"/>
      <w:szCs w:val="18"/>
    </w:rPr>
  </w:style>
  <w:style w:type="character" w:customStyle="1" w:styleId="67">
    <w:name w:val="font31"/>
    <w:autoRedefine/>
    <w:qFormat/>
    <w:uiPriority w:val="0"/>
    <w:rPr>
      <w:rFonts w:hint="eastAsia" w:ascii="宋体" w:hAnsi="宋体" w:eastAsia="宋体" w:cs="宋体"/>
      <w:color w:val="000000"/>
      <w:sz w:val="18"/>
      <w:szCs w:val="18"/>
      <w:u w:val="none"/>
    </w:rPr>
  </w:style>
  <w:style w:type="paragraph" w:customStyle="1" w:styleId="68">
    <w:name w:val="修订11"/>
    <w:autoRedefine/>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9">
    <w:name w:val="标题 41"/>
    <w:basedOn w:val="1"/>
    <w:next w:val="1"/>
    <w:autoRedefine/>
    <w:unhideWhenUsed/>
    <w:qFormat/>
    <w:uiPriority w:val="0"/>
    <w:pPr>
      <w:keepNext/>
      <w:keepLines/>
      <w:spacing w:before="280" w:after="290" w:line="376" w:lineRule="auto"/>
      <w:outlineLvl w:val="3"/>
    </w:pPr>
    <w:rPr>
      <w:rFonts w:ascii="等线 Light" w:hAnsi="等线 Light" w:eastAsia="等线 Light"/>
      <w:b/>
      <w:bCs/>
      <w:sz w:val="28"/>
      <w:szCs w:val="28"/>
    </w:rPr>
  </w:style>
  <w:style w:type="table" w:customStyle="1" w:styleId="70">
    <w:name w:val="Table Normal"/>
    <w:autoRedefine/>
    <w:unhideWhenUsed/>
    <w:qFormat/>
    <w:uiPriority w:val="0"/>
    <w:rPr>
      <w:rFonts w:ascii="Arial" w:hAnsi="Arial" w:eastAsia="宋体" w:cs="Arial"/>
      <w:snapToGrid w:val="0"/>
      <w:color w:val="000000"/>
      <w:szCs w:val="21"/>
    </w:rPr>
    <w:tblPr>
      <w:tblCellMar>
        <w:top w:w="0" w:type="dxa"/>
        <w:left w:w="0" w:type="dxa"/>
        <w:bottom w:w="0" w:type="dxa"/>
        <w:right w:w="0" w:type="dxa"/>
      </w:tblCellMar>
    </w:tblPr>
  </w:style>
  <w:style w:type="paragraph" w:customStyle="1" w:styleId="71">
    <w:name w:val="Table Text"/>
    <w:basedOn w:val="1"/>
    <w:autoRedefine/>
    <w:semiHidden/>
    <w:qFormat/>
    <w:uiPriority w:val="0"/>
    <w:rPr>
      <w:rFonts w:ascii="宋体" w:hAnsi="宋体" w:cs="宋体"/>
      <w:sz w:val="9"/>
      <w:szCs w:val="9"/>
      <w:lang w:eastAsia="en-US"/>
    </w:rPr>
  </w:style>
  <w:style w:type="table" w:customStyle="1" w:styleId="72">
    <w:name w:val="网格型4"/>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
    <w:name w:val="网格型5"/>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
    <w:name w:val="网格型6"/>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
    <w:name w:val="网格型7"/>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6">
    <w:name w:val="Revision"/>
    <w:hidden/>
    <w:semiHidden/>
    <w:qFormat/>
    <w:uiPriority w:val="99"/>
    <w:rPr>
      <w:rFonts w:ascii="Times New Roman" w:hAnsi="Times New Roman" w:eastAsia="宋体" w:cs="Times New Roman"/>
      <w:kern w:val="2"/>
      <w:sz w:val="21"/>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3785</Words>
  <Characters>3890</Characters>
  <Lines>6900</Lines>
  <Paragraphs>4882</Paragraphs>
  <TotalTime>36</TotalTime>
  <ScaleCrop>false</ScaleCrop>
  <LinksUpToDate>false</LinksUpToDate>
  <CharactersWithSpaces>3935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2025-04-22T03:00:00Z</dcterms:created>
  <dc:creator>yu Rong</dc:creator>
  <cp:lastModifiedBy>毛金</cp:lastModifiedBy>
  <cp:lastPrinted>2025-01-17T01:05:00Z</cp:lastPrinted>
  <dcterms:modified xsi:type="dcterms:W3CDTF">2025-12-23T02:58:08Z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8AFA10EA05B7453387037826417C4137_13</vt:lpwstr>
  </property>
  <property fmtid="{D5CDD505-2E9C-101B-9397-08002B2CF9AE}" pid="4" name="KSOTemplateDocerSaveRecord">
    <vt:lpwstr>eyJoZGlkIjoiMDMxZTQyNWI1NmZkY2YxYzVkOTJkZjFmYmJhYjg2ZmIiLCJ1c2VySWQiOiIxNjY5NzkzNzg1In0=</vt:lpwstr>
  </property>
</Properties>
</file>