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5DABB">
      <w:pPr>
        <w:spacing w:before="120" w:beforeLines="50"/>
        <w:jc w:val="center"/>
        <w:rPr>
          <w:rFonts w:ascii="方正小标宋简体" w:eastAsia="方正小标宋简体"/>
          <w:color w:val="auto"/>
          <w:sz w:val="56"/>
          <w:szCs w:val="56"/>
          <w14:ligatures w14:val="none"/>
        </w:rPr>
      </w:pPr>
      <w:bookmarkStart w:id="0" w:name="_Toc51516384"/>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3277235</wp:posOffset>
            </wp:positionH>
            <wp:positionV relativeFrom="paragraph">
              <wp:posOffset>80645</wp:posOffset>
            </wp:positionV>
            <wp:extent cx="1941195" cy="528955"/>
            <wp:effectExtent l="0" t="0" r="1905" b="4445"/>
            <wp:wrapNone/>
            <wp:docPr id="3"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10113083854"/>
                    <pic:cNvPicPr>
                      <a:picLocks noChangeAspect="1"/>
                    </pic:cNvPicPr>
                  </pic:nvPicPr>
                  <pic:blipFill>
                    <a:blip r:embed="rId7"/>
                    <a:stretch>
                      <a:fillRect/>
                    </a:stretch>
                  </pic:blipFill>
                  <pic:spPr>
                    <a:xfrm>
                      <a:off x="0" y="0"/>
                      <a:ext cx="1941195" cy="528955"/>
                    </a:xfrm>
                    <a:prstGeom prst="rect">
                      <a:avLst/>
                    </a:prstGeom>
                    <a:noFill/>
                    <a:ln>
                      <a:noFill/>
                    </a:ln>
                  </pic:spPr>
                </pic:pic>
              </a:graphicData>
            </a:graphic>
          </wp:anchor>
        </w:drawing>
      </w:r>
    </w:p>
    <w:p w14:paraId="723961F3">
      <w:pPr>
        <w:spacing w:before="120" w:beforeLines="50"/>
        <w:jc w:val="center"/>
        <w:rPr>
          <w:rFonts w:ascii="方正小标宋简体" w:eastAsia="方正小标宋简体"/>
          <w:color w:val="auto"/>
          <w:sz w:val="56"/>
          <w:szCs w:val="56"/>
          <w14:ligatures w14:val="none"/>
        </w:rPr>
      </w:pPr>
    </w:p>
    <w:p w14:paraId="1E6FA622">
      <w:pPr>
        <w:spacing w:before="120" w:beforeLines="50"/>
        <w:jc w:val="center"/>
        <w:rPr>
          <w:rFonts w:ascii="方正小标宋简体" w:eastAsia="方正小标宋简体"/>
          <w:color w:val="auto"/>
          <w:sz w:val="56"/>
          <w:szCs w:val="56"/>
          <w14:ligatures w14:val="none"/>
        </w:rPr>
      </w:pPr>
    </w:p>
    <w:p w14:paraId="3C452DC2">
      <w:pPr>
        <w:spacing w:before="120" w:beforeLines="50"/>
        <w:jc w:val="center"/>
        <w:rPr>
          <w:rFonts w:ascii="方正小标宋简体" w:eastAsia="方正小标宋简体"/>
          <w:color w:val="auto"/>
          <w:sz w:val="56"/>
          <w:szCs w:val="56"/>
          <w14:ligatures w14:val="none"/>
        </w:rPr>
      </w:pPr>
    </w:p>
    <w:p w14:paraId="44F94949">
      <w:pPr>
        <w:spacing w:before="120" w:beforeLines="50"/>
        <w:jc w:val="center"/>
        <w:rPr>
          <w:rFonts w:ascii="方正小标宋简体" w:eastAsia="方正小标宋简体"/>
          <w:color w:val="auto"/>
          <w:sz w:val="56"/>
          <w:szCs w:val="56"/>
          <w:lang w:val="zh-CN"/>
          <w14:ligatures w14:val="none"/>
        </w:rPr>
      </w:pPr>
      <w:r>
        <w:rPr>
          <w:rFonts w:hint="eastAsia" w:ascii="方正小标宋简体" w:eastAsia="方正小标宋简体"/>
          <w:color w:val="auto"/>
          <w:sz w:val="56"/>
          <w:szCs w:val="56"/>
          <w14:ligatures w14:val="none"/>
        </w:rPr>
        <w:t>汽车制造与试验技术</w:t>
      </w:r>
      <w:r>
        <w:rPr>
          <w:rFonts w:hint="eastAsia" w:ascii="方正小标宋简体" w:eastAsia="方正小标宋简体"/>
          <w:color w:val="auto"/>
          <w:sz w:val="56"/>
          <w:szCs w:val="56"/>
          <w:lang w:val="zh-CN"/>
          <w14:ligatures w14:val="none"/>
        </w:rPr>
        <w:t>专业</w:t>
      </w:r>
    </w:p>
    <w:p w14:paraId="2A7D5F3F">
      <w:pPr>
        <w:spacing w:before="120" w:beforeLines="50"/>
        <w:jc w:val="center"/>
        <w:rPr>
          <w:rFonts w:ascii="方正小标宋简体" w:hAnsi="黑体" w:eastAsia="方正小标宋简体"/>
          <w:color w:val="auto"/>
          <w:sz w:val="56"/>
          <w:szCs w:val="56"/>
          <w:lang w:val="zh-CN"/>
          <w14:ligatures w14:val="none"/>
        </w:rPr>
      </w:pPr>
      <w:bookmarkStart w:id="1" w:name="_Toc17575"/>
      <w:bookmarkStart w:id="2" w:name="_Toc28838"/>
      <w:r>
        <w:rPr>
          <w:rFonts w:hint="eastAsia" w:ascii="方正小标宋简体" w:hAnsi="黑体" w:eastAsia="方正小标宋简体"/>
          <w:color w:val="auto"/>
          <w:sz w:val="56"/>
          <w:szCs w:val="56"/>
          <w:lang w:val="zh-CN"/>
          <w14:ligatures w14:val="none"/>
        </w:rPr>
        <w:t>人才培养方案</w:t>
      </w:r>
      <w:bookmarkEnd w:id="0"/>
      <w:bookmarkEnd w:id="1"/>
      <w:bookmarkEnd w:id="2"/>
    </w:p>
    <w:p w14:paraId="26BBB2AE">
      <w:pPr>
        <w:spacing w:before="120" w:beforeLines="50"/>
        <w:jc w:val="center"/>
        <w:rPr>
          <w:rFonts w:ascii="方正小标宋简体" w:hAnsi="黑体" w:eastAsia="方正小标宋简体"/>
          <w:color w:val="auto"/>
          <w:sz w:val="56"/>
          <w:szCs w:val="56"/>
          <w:lang w:val="zh-CN"/>
          <w14:ligatures w14:val="none"/>
        </w:rPr>
      </w:pPr>
    </w:p>
    <w:p w14:paraId="09C278EF">
      <w:pPr>
        <w:spacing w:before="120" w:beforeLines="50"/>
        <w:jc w:val="center"/>
        <w:rPr>
          <w:rFonts w:ascii="方正小标宋简体" w:hAnsi="黑体" w:eastAsia="方正小标宋简体"/>
          <w:color w:val="auto"/>
          <w:sz w:val="56"/>
          <w:szCs w:val="56"/>
          <w:lang w:val="zh-CN"/>
          <w14:ligatures w14:val="none"/>
        </w:rPr>
      </w:pPr>
    </w:p>
    <w:p w14:paraId="04A61363">
      <w:pPr>
        <w:spacing w:before="120" w:beforeLines="50"/>
        <w:jc w:val="center"/>
        <w:rPr>
          <w:rFonts w:ascii="方正小标宋简体" w:hAnsi="黑体" w:eastAsia="方正小标宋简体"/>
          <w:color w:val="auto"/>
          <w:sz w:val="56"/>
          <w:szCs w:val="56"/>
          <w:lang w:val="zh-CN"/>
          <w14:ligatures w14:val="none"/>
        </w:rPr>
      </w:pPr>
    </w:p>
    <w:p w14:paraId="72427708">
      <w:pPr>
        <w:spacing w:before="120" w:beforeLines="50"/>
        <w:jc w:val="center"/>
        <w:rPr>
          <w:rFonts w:ascii="方正小标宋简体" w:hAnsi="黑体" w:eastAsia="方正小标宋简体"/>
          <w:color w:val="auto"/>
          <w:sz w:val="56"/>
          <w:szCs w:val="56"/>
          <w:lang w:val="zh-CN"/>
          <w14:ligatures w14:val="none"/>
        </w:rPr>
      </w:pPr>
    </w:p>
    <w:p w14:paraId="62DB3EB9">
      <w:pPr>
        <w:spacing w:before="120" w:beforeLines="50"/>
        <w:jc w:val="center"/>
        <w:rPr>
          <w:rFonts w:ascii="方正小标宋简体" w:hAnsi="黑体" w:eastAsia="方正小标宋简体"/>
          <w:color w:val="auto"/>
          <w:sz w:val="56"/>
          <w:szCs w:val="56"/>
          <w:lang w:val="zh-CN"/>
          <w14:ligatures w14:val="none"/>
        </w:rPr>
      </w:pPr>
    </w:p>
    <w:p w14:paraId="7ADD6557">
      <w:pPr>
        <w:spacing w:before="120" w:beforeLines="50"/>
        <w:jc w:val="center"/>
        <w:rPr>
          <w:rFonts w:ascii="方正小标宋简体" w:hAnsi="黑体" w:eastAsia="方正小标宋简体"/>
          <w:color w:val="auto"/>
          <w:sz w:val="56"/>
          <w:szCs w:val="56"/>
          <w:lang w:val="zh-CN"/>
          <w14:ligatures w14:val="none"/>
        </w:rPr>
      </w:pPr>
    </w:p>
    <w:p w14:paraId="1A85A921">
      <w:pPr>
        <w:spacing w:before="120" w:beforeLines="50"/>
        <w:jc w:val="center"/>
        <w:rPr>
          <w:rFonts w:ascii="方正小标宋简体" w:hAnsi="黑体" w:eastAsia="方正小标宋简体"/>
          <w:color w:val="auto"/>
          <w:sz w:val="30"/>
          <w:szCs w:val="30"/>
          <w:lang w:val="zh-CN"/>
          <w14:ligatures w14:val="none"/>
        </w:rPr>
      </w:pPr>
    </w:p>
    <w:p w14:paraId="14B60778">
      <w:pPr>
        <w:spacing w:before="120" w:beforeLines="50"/>
        <w:jc w:val="center"/>
        <w:rPr>
          <w:rFonts w:ascii="方正小标宋简体" w:hAnsi="黑体" w:eastAsia="方正小标宋简体"/>
          <w:color w:val="auto"/>
          <w:sz w:val="30"/>
          <w:szCs w:val="30"/>
          <w:lang w:val="zh-CN"/>
          <w14:ligatures w14:val="none"/>
        </w:rPr>
      </w:pPr>
      <w:r>
        <w:rPr>
          <w:rFonts w:hint="eastAsia" w:ascii="方正小标宋简体" w:hAnsi="黑体" w:eastAsia="方正小标宋简体"/>
          <w:color w:val="auto"/>
          <w:sz w:val="30"/>
          <w:szCs w:val="30"/>
          <w:lang w:val="zh-CN"/>
          <w14:ligatures w14:val="none"/>
        </w:rPr>
        <w:t>新能源学院</w:t>
      </w:r>
    </w:p>
    <w:p w14:paraId="26494E14">
      <w:pPr>
        <w:spacing w:before="120" w:beforeLines="50"/>
        <w:jc w:val="center"/>
        <w:rPr>
          <w:rFonts w:ascii="方正小标宋简体" w:hAnsi="黑体" w:eastAsia="方正小标宋简体"/>
          <w:color w:val="auto"/>
          <w:sz w:val="30"/>
          <w:szCs w:val="30"/>
          <w:lang w:val="zh-CN"/>
          <w14:ligatures w14:val="none"/>
        </w:rPr>
      </w:pPr>
      <w:r>
        <w:rPr>
          <w:rFonts w:hint="eastAsia" w:ascii="方正小标宋简体" w:hAnsi="黑体" w:eastAsia="方正小标宋简体"/>
          <w:color w:val="auto"/>
          <w:sz w:val="30"/>
          <w:szCs w:val="30"/>
          <w:lang w:val="zh-CN"/>
          <w14:ligatures w14:val="none"/>
        </w:rPr>
        <w:t>二〇二五年</w:t>
      </w:r>
      <w:r>
        <w:rPr>
          <w:rFonts w:hint="eastAsia" w:ascii="方正小标宋简体" w:hAnsi="黑体" w:eastAsia="方正小标宋简体"/>
          <w:color w:val="auto"/>
          <w:sz w:val="30"/>
          <w:szCs w:val="30"/>
          <w:lang w:val="en-US" w:eastAsia="zh-CN"/>
          <w14:ligatures w14:val="none"/>
        </w:rPr>
        <w:t>十二</w:t>
      </w:r>
      <w:r>
        <w:rPr>
          <w:rFonts w:hint="eastAsia" w:ascii="方正小标宋简体" w:hAnsi="黑体" w:eastAsia="方正小标宋简体"/>
          <w:color w:val="auto"/>
          <w:sz w:val="30"/>
          <w:szCs w:val="30"/>
          <w:lang w:val="zh-CN"/>
          <w14:ligatures w14:val="none"/>
        </w:rPr>
        <w:t>月</w:t>
      </w:r>
    </w:p>
    <w:p w14:paraId="0AA88569">
      <w:pPr>
        <w:widowControl/>
        <w:jc w:val="left"/>
        <w:rPr>
          <w:rFonts w:ascii="黑体" w:hAnsi="黑体" w:eastAsia="黑体" w:cs="方正小标宋_GBK"/>
          <w:color w:val="auto"/>
          <w:sz w:val="32"/>
          <w:szCs w:val="32"/>
          <w14:ligatures w14:val="none"/>
        </w:rPr>
      </w:pPr>
      <w:r>
        <w:rPr>
          <w:rFonts w:ascii="方正小标宋_GBK" w:hAnsi="方正小标宋_GBK" w:eastAsia="方正小标宋_GBK" w:cs="方正小标宋_GBK"/>
          <w:color w:val="auto"/>
          <w:kern w:val="0"/>
          <w:sz w:val="36"/>
          <w:szCs w:val="36"/>
          <w:lang w:val="zh-CN"/>
          <w14:ligatures w14:val="none"/>
        </w:rPr>
        <w:br w:type="page"/>
      </w:r>
    </w:p>
    <w:p w14:paraId="68AB001D">
      <w:pPr>
        <w:jc w:val="center"/>
        <w:rPr>
          <w:rFonts w:ascii="黑体" w:hAnsi="黑体" w:eastAsia="黑体" w:cs="方正小标宋_GBK"/>
          <w:color w:val="auto"/>
          <w:sz w:val="32"/>
          <w:szCs w:val="32"/>
          <w14:ligatures w14:val="none"/>
        </w:rPr>
      </w:pPr>
      <w:r>
        <w:rPr>
          <w:rFonts w:hint="eastAsia" w:ascii="黑体" w:hAnsi="黑体" w:eastAsia="黑体" w:cs="方正小标宋_GBK"/>
          <w:color w:val="auto"/>
          <w:sz w:val="32"/>
          <w:szCs w:val="32"/>
          <w14:ligatures w14:val="none"/>
        </w:rPr>
        <w:t xml:space="preserve">目 </w:t>
      </w:r>
      <w:r>
        <w:rPr>
          <w:rFonts w:ascii="黑体" w:hAnsi="黑体" w:eastAsia="黑体" w:cs="方正小标宋_GBK"/>
          <w:color w:val="auto"/>
          <w:sz w:val="32"/>
          <w:szCs w:val="32"/>
          <w14:ligatures w14:val="none"/>
        </w:rPr>
        <w:t xml:space="preserve"> </w:t>
      </w:r>
      <w:r>
        <w:rPr>
          <w:rFonts w:hint="eastAsia" w:ascii="黑体" w:hAnsi="黑体" w:eastAsia="黑体" w:cs="方正小标宋_GBK"/>
          <w:color w:val="auto"/>
          <w:sz w:val="32"/>
          <w:szCs w:val="32"/>
          <w14:ligatures w14:val="none"/>
        </w:rPr>
        <w:t>录</w:t>
      </w:r>
    </w:p>
    <w:p w14:paraId="033053DF">
      <w:pPr>
        <w:jc w:val="center"/>
        <w:rPr>
          <w:rFonts w:ascii="黑体" w:hAnsi="黑体" w:eastAsia="黑体" w:cs="方正小标宋_GBK"/>
          <w:color w:val="auto"/>
          <w:sz w:val="32"/>
          <w:szCs w:val="32"/>
          <w14:ligatures w14:val="none"/>
        </w:rPr>
      </w:pPr>
    </w:p>
    <w:p w14:paraId="700E44BC">
      <w:pPr>
        <w:pStyle w:val="18"/>
        <w:tabs>
          <w:tab w:val="right" w:leader="dot" w:pos="8296"/>
        </w:tabs>
        <w:spacing w:line="440" w:lineRule="exact"/>
        <w:ind w:firstLine="643" w:firstLineChars="268"/>
        <w:rPr>
          <w:rStyle w:val="29"/>
          <w:rFonts w:ascii="Times New Roman" w:hAnsi="Times New Roman" w:eastAsia="黑体"/>
          <w:color w:val="auto"/>
          <w:sz w:val="24"/>
          <w:szCs w:val="24"/>
        </w:rPr>
      </w:pPr>
      <w:r>
        <w:rPr>
          <w:rFonts w:ascii="Times New Roman" w:hAnsi="Times New Roman" w:eastAsia="黑体" w:cs="方正小标宋_GBK"/>
          <w:color w:val="auto"/>
          <w:sz w:val="24"/>
          <w:szCs w:val="24"/>
          <w14:ligatures w14:val="none"/>
        </w:rPr>
        <w:fldChar w:fldCharType="begin"/>
      </w:r>
      <w:r>
        <w:rPr>
          <w:rFonts w:ascii="Times New Roman" w:hAnsi="Times New Roman" w:eastAsia="黑体" w:cs="方正小标宋_GBK"/>
          <w:color w:val="auto"/>
          <w:sz w:val="24"/>
          <w:szCs w:val="24"/>
          <w14:ligatures w14:val="none"/>
        </w:rPr>
        <w:instrText xml:space="preserve"> </w:instrText>
      </w:r>
      <w:r>
        <w:rPr>
          <w:rFonts w:hint="eastAsia" w:ascii="Times New Roman" w:hAnsi="Times New Roman" w:eastAsia="黑体" w:cs="方正小标宋_GBK"/>
          <w:color w:val="auto"/>
          <w:sz w:val="24"/>
          <w:szCs w:val="24"/>
          <w14:ligatures w14:val="none"/>
        </w:rPr>
        <w:instrText xml:space="preserve">TOC \o "1-2" \h \z \u</w:instrText>
      </w:r>
      <w:r>
        <w:rPr>
          <w:rFonts w:ascii="Times New Roman" w:hAnsi="Times New Roman" w:eastAsia="黑体" w:cs="方正小标宋_GBK"/>
          <w:color w:val="auto"/>
          <w:sz w:val="24"/>
          <w:szCs w:val="24"/>
          <w14:ligatures w14:val="none"/>
        </w:rPr>
        <w:instrText xml:space="preserve"> </w:instrText>
      </w:r>
      <w:r>
        <w:rPr>
          <w:rFonts w:ascii="Times New Roman" w:hAnsi="Times New Roman" w:eastAsia="黑体" w:cs="方正小标宋_GBK"/>
          <w:color w:val="auto"/>
          <w:sz w:val="24"/>
          <w:szCs w:val="24"/>
          <w14:ligatures w14:val="none"/>
        </w:rPr>
        <w:fldChar w:fldCharType="separate"/>
      </w:r>
      <w:r>
        <w:rPr>
          <w:color w:val="auto"/>
        </w:rPr>
        <w:fldChar w:fldCharType="begin"/>
      </w:r>
      <w:r>
        <w:rPr>
          <w:color w:val="auto"/>
        </w:rPr>
        <w:instrText xml:space="preserve"> HYPERLINK \l "_Toc187660906" </w:instrText>
      </w:r>
      <w:r>
        <w:rPr>
          <w:color w:val="auto"/>
        </w:rPr>
        <w:fldChar w:fldCharType="separate"/>
      </w:r>
      <w:r>
        <w:rPr>
          <w:rStyle w:val="29"/>
          <w:rFonts w:ascii="Times New Roman" w:hAnsi="Times New Roman" w:eastAsia="黑体"/>
          <w:color w:val="auto"/>
          <w:sz w:val="24"/>
          <w:szCs w:val="24"/>
        </w:rPr>
        <w:t>一、专业名称及代码</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_Toc187660906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E6FDF6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"_Toc187660907" </w:instrText>
      </w:r>
      <w:r>
        <w:rPr>
          <w:color w:val="auto"/>
        </w:rPr>
        <w:fldChar w:fldCharType="separate"/>
      </w:r>
      <w:r>
        <w:rPr>
          <w:rStyle w:val="29"/>
          <w:rFonts w:ascii="Times New Roman" w:hAnsi="Times New Roman" w:eastAsia="黑体"/>
          <w:color w:val="auto"/>
          <w:sz w:val="24"/>
          <w:szCs w:val="24"/>
        </w:rPr>
        <w:t>二、入学基本要求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54D9593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"_Toc187660908" </w:instrText>
      </w:r>
      <w:r>
        <w:rPr>
          <w:color w:val="auto"/>
        </w:rPr>
        <w:fldChar w:fldCharType="separate"/>
      </w:r>
      <w:r>
        <w:rPr>
          <w:rStyle w:val="29"/>
          <w:rFonts w:ascii="Times New Roman" w:hAnsi="Times New Roman" w:eastAsia="黑体"/>
          <w:color w:val="auto"/>
          <w:sz w:val="24"/>
          <w:szCs w:val="24"/>
        </w:rPr>
        <w:t>三、基本修业年限与</w:t>
      </w:r>
      <w:r>
        <w:rPr>
          <w:rStyle w:val="29"/>
          <w:rFonts w:hint="eastAsia" w:ascii="Times New Roman" w:hAnsi="Times New Roman" w:eastAsia="黑体"/>
          <w:color w:val="auto"/>
          <w:sz w:val="24"/>
          <w:szCs w:val="24"/>
          <w:lang w:val="en-US" w:eastAsia="zh-CN"/>
        </w:rPr>
        <w:t>学历</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13F7542">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"_Toc187660909" </w:instrText>
      </w:r>
      <w:r>
        <w:rPr>
          <w:color w:val="auto"/>
        </w:rPr>
        <w:fldChar w:fldCharType="separate"/>
      </w:r>
      <w:r>
        <w:rPr>
          <w:rStyle w:val="29"/>
          <w:rFonts w:ascii="Times New Roman" w:hAnsi="Times New Roman" w:eastAsia="黑体"/>
          <w:color w:val="auto"/>
          <w:sz w:val="24"/>
          <w:szCs w:val="24"/>
        </w:rPr>
        <w:t>四、职业面向</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A82314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"_Toc187660910" </w:instrText>
      </w:r>
      <w:r>
        <w:rPr>
          <w:color w:val="auto"/>
        </w:rPr>
        <w:fldChar w:fldCharType="separate"/>
      </w:r>
      <w:r>
        <w:rPr>
          <w:rStyle w:val="29"/>
          <w:rFonts w:ascii="Times New Roman" w:hAnsi="Times New Roman" w:eastAsia="黑体"/>
          <w:color w:val="auto"/>
          <w:sz w:val="24"/>
          <w:szCs w:val="24"/>
        </w:rPr>
        <w:t>五、培养目标及培养规格</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FA86102">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"_Toc187660911" </w:instrText>
      </w:r>
      <w:r>
        <w:rPr>
          <w:color w:val="auto"/>
        </w:rPr>
        <w:fldChar w:fldCharType="separate"/>
      </w:r>
      <w:r>
        <w:rPr>
          <w:rStyle w:val="29"/>
          <w:rFonts w:eastAsia="楷体"/>
          <w:color w:val="auto"/>
          <w:kern w:val="0"/>
          <w:sz w:val="24"/>
          <w:szCs w:val="24"/>
        </w:rPr>
        <w:t>（一）培养目标</w:t>
      </w:r>
      <w:r>
        <w:rPr>
          <w:color w:val="auto"/>
          <w:sz w:val="24"/>
          <w:szCs w:val="24"/>
        </w:rPr>
        <w:tab/>
      </w:r>
      <w:r>
        <w:rPr>
          <w:color w:val="auto"/>
          <w:sz w:val="24"/>
          <w:szCs w:val="24"/>
        </w:rPr>
        <w:fldChar w:fldCharType="begin"/>
      </w:r>
      <w:r>
        <w:rPr>
          <w:color w:val="auto"/>
          <w:sz w:val="24"/>
          <w:szCs w:val="24"/>
        </w:rPr>
        <w:instrText xml:space="preserve"> PAGEREF _Toc187660911 \h </w:instrText>
      </w:r>
      <w:r>
        <w:rPr>
          <w:color w:val="auto"/>
          <w:sz w:val="24"/>
          <w:szCs w:val="24"/>
        </w:rPr>
        <w:fldChar w:fldCharType="separate"/>
      </w:r>
      <w:r>
        <w:rPr>
          <w:color w:val="auto"/>
          <w:sz w:val="24"/>
          <w:szCs w:val="24"/>
        </w:rPr>
        <w:t>3</w:t>
      </w:r>
      <w:r>
        <w:rPr>
          <w:color w:val="auto"/>
          <w:sz w:val="24"/>
          <w:szCs w:val="24"/>
        </w:rPr>
        <w:fldChar w:fldCharType="end"/>
      </w:r>
      <w:r>
        <w:rPr>
          <w:color w:val="auto"/>
          <w:sz w:val="24"/>
          <w:szCs w:val="24"/>
        </w:rPr>
        <w:fldChar w:fldCharType="end"/>
      </w:r>
    </w:p>
    <w:p w14:paraId="199E4DC4">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"_Toc187660912" </w:instrText>
      </w:r>
      <w:r>
        <w:rPr>
          <w:color w:val="auto"/>
        </w:rPr>
        <w:fldChar w:fldCharType="separate"/>
      </w:r>
      <w:r>
        <w:rPr>
          <w:rStyle w:val="29"/>
          <w:rFonts w:eastAsia="楷体"/>
          <w:color w:val="auto"/>
          <w:kern w:val="0"/>
          <w:sz w:val="24"/>
          <w:szCs w:val="24"/>
        </w:rPr>
        <w:t>（二）培养规格</w:t>
      </w:r>
      <w:r>
        <w:rPr>
          <w:color w:val="auto"/>
          <w:sz w:val="24"/>
          <w:szCs w:val="24"/>
        </w:rPr>
        <w:tab/>
      </w:r>
      <w:r>
        <w:rPr>
          <w:color w:val="auto"/>
          <w:sz w:val="24"/>
          <w:szCs w:val="24"/>
        </w:rPr>
        <w:fldChar w:fldCharType="begin"/>
      </w:r>
      <w:r>
        <w:rPr>
          <w:color w:val="auto"/>
          <w:sz w:val="24"/>
          <w:szCs w:val="24"/>
        </w:rPr>
        <w:instrText xml:space="preserve"> PAGEREF _Toc187660912 \h </w:instrText>
      </w:r>
      <w:r>
        <w:rPr>
          <w:color w:val="auto"/>
          <w:sz w:val="24"/>
          <w:szCs w:val="24"/>
        </w:rPr>
        <w:fldChar w:fldCharType="separate"/>
      </w:r>
      <w:r>
        <w:rPr>
          <w:color w:val="auto"/>
          <w:sz w:val="24"/>
          <w:szCs w:val="24"/>
        </w:rPr>
        <w:t>4</w:t>
      </w:r>
      <w:r>
        <w:rPr>
          <w:color w:val="auto"/>
          <w:sz w:val="24"/>
          <w:szCs w:val="24"/>
        </w:rPr>
        <w:fldChar w:fldCharType="end"/>
      </w:r>
      <w:r>
        <w:rPr>
          <w:color w:val="auto"/>
          <w:sz w:val="24"/>
          <w:szCs w:val="24"/>
        </w:rPr>
        <w:fldChar w:fldCharType="end"/>
      </w:r>
    </w:p>
    <w:p w14:paraId="26D7688A">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"_Toc187660914" </w:instrText>
      </w:r>
      <w:r>
        <w:rPr>
          <w:color w:val="auto"/>
        </w:rPr>
        <w:fldChar w:fldCharType="separate"/>
      </w:r>
      <w:r>
        <w:rPr>
          <w:rStyle w:val="29"/>
          <w:rFonts w:ascii="Times New Roman" w:hAnsi="Times New Roman" w:eastAsia="黑体"/>
          <w:color w:val="auto"/>
          <w:sz w:val="24"/>
          <w:szCs w:val="24"/>
        </w:rPr>
        <w:t>六、课程设置</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_Toc187660914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7</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223D58A">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eastAsia="楷体"/>
          <w:color w:val="auto"/>
          <w:kern w:val="0"/>
          <w:sz w:val="24"/>
          <w:szCs w:val="24"/>
        </w:rPr>
        <w:t>（一）公共基础课程</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75D18F63">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1.思想政治教育模块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2B78E839">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2.人文素质教育模块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39AFB1BC">
      <w:pPr>
        <w:pStyle w:val="19"/>
        <w:tabs>
          <w:tab w:val="right" w:leader="dot" w:pos="8296"/>
        </w:tabs>
        <w:spacing w:line="440" w:lineRule="exact"/>
        <w:rPr>
          <w:rFonts w:hint="default" w:eastAsia="宋体"/>
          <w:lang w:val="en-US" w:eastAsia="zh-CN"/>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3.创新创业教育模块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0C00B803">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"_Toc187660916" </w:instrText>
      </w:r>
      <w:r>
        <w:rPr>
          <w:color w:val="auto"/>
        </w:rPr>
        <w:fldChar w:fldCharType="separate"/>
      </w:r>
      <w:r>
        <w:rPr>
          <w:rStyle w:val="29"/>
          <w:rFonts w:eastAsia="楷体"/>
          <w:color w:val="auto"/>
          <w:kern w:val="0"/>
          <w:sz w:val="24"/>
          <w:szCs w:val="24"/>
        </w:rPr>
        <w:t>（二）专业课程</w:t>
      </w:r>
      <w:r>
        <w:rPr>
          <w:rStyle w:val="29"/>
          <w:rFonts w:hint="eastAsia" w:eastAsia="楷体"/>
          <w:color w:val="auto"/>
          <w:kern w:val="0"/>
          <w:sz w:val="24"/>
          <w:szCs w:val="24"/>
          <w:lang w:eastAsia="zh-CN"/>
        </w:rPr>
        <w:t>（</w:t>
      </w:r>
      <w:r>
        <w:rPr>
          <w:rStyle w:val="29"/>
          <w:rFonts w:hint="eastAsia" w:eastAsia="楷体"/>
          <w:color w:val="auto"/>
          <w:kern w:val="0"/>
          <w:sz w:val="24"/>
          <w:szCs w:val="24"/>
          <w:lang w:val="en-US" w:eastAsia="zh-CN"/>
        </w:rPr>
        <w:t>职业技术教育模块</w:t>
      </w:r>
      <w:r>
        <w:rPr>
          <w:rStyle w:val="29"/>
          <w:rFonts w:hint="eastAsia" w:eastAsia="楷体"/>
          <w:color w:val="auto"/>
          <w:kern w:val="0"/>
          <w:sz w:val="24"/>
          <w:szCs w:val="24"/>
          <w:lang w:eastAsia="zh-CN"/>
        </w:rPr>
        <w:t>）</w:t>
      </w:r>
      <w:r>
        <w:rPr>
          <w:color w:val="auto"/>
          <w:sz w:val="24"/>
          <w:szCs w:val="24"/>
        </w:rPr>
        <w:tab/>
      </w:r>
      <w:r>
        <w:rPr>
          <w:color w:val="auto"/>
          <w:sz w:val="24"/>
          <w:szCs w:val="24"/>
        </w:rPr>
        <w:fldChar w:fldCharType="begin"/>
      </w:r>
      <w:r>
        <w:rPr>
          <w:color w:val="auto"/>
          <w:sz w:val="24"/>
          <w:szCs w:val="24"/>
        </w:rPr>
        <w:instrText xml:space="preserve"> PAGEREF _Toc187660916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0E7E1EB4">
      <w:pPr>
        <w:pStyle w:val="19"/>
        <w:tabs>
          <w:tab w:val="right" w:leader="dot" w:pos="8296"/>
        </w:tabs>
        <w:spacing w:line="440" w:lineRule="exact"/>
        <w:rPr>
          <w:rFonts w:eastAsiaTheme="minorEastAsia" w:cstheme="minorBidi"/>
          <w:color w:val="auto"/>
          <w:sz w:val="24"/>
          <w:szCs w:val="24"/>
          <w14:ligatures w14:val="none"/>
        </w:rPr>
      </w:pPr>
      <w:r>
        <w:fldChar w:fldCharType="begin"/>
      </w:r>
      <w:r>
        <w:instrText xml:space="preserve"> HYPERLINK \l "_Toc187660917" </w:instrText>
      </w:r>
      <w:r>
        <w:fldChar w:fldCharType="separate"/>
      </w:r>
      <w:r>
        <w:rPr>
          <w:rStyle w:val="29"/>
          <w:rFonts w:eastAsia="楷体"/>
          <w:kern w:val="0"/>
          <w:sz w:val="24"/>
          <w:szCs w:val="24"/>
        </w:rPr>
        <w:t>（三）</w:t>
      </w:r>
      <w:r>
        <w:rPr>
          <w:rStyle w:val="29"/>
          <w:rFonts w:hint="eastAsia" w:eastAsia="楷体"/>
          <w:kern w:val="0"/>
          <w:sz w:val="24"/>
          <w:szCs w:val="24"/>
          <w:lang w:val="en-US" w:eastAsia="zh-CN"/>
        </w:rPr>
        <w:t>独立开设实践</w:t>
      </w:r>
      <w:r>
        <w:rPr>
          <w:rStyle w:val="29"/>
          <w:rFonts w:eastAsia="楷体"/>
          <w:kern w:val="0"/>
          <w:sz w:val="24"/>
          <w:szCs w:val="24"/>
        </w:rPr>
        <w:t>环节</w:t>
      </w:r>
      <w:r>
        <w:rPr>
          <w:sz w:val="24"/>
          <w:szCs w:val="24"/>
        </w:rPr>
        <w:tab/>
      </w:r>
      <w:r>
        <w:rPr>
          <w:sz w:val="24"/>
          <w:szCs w:val="24"/>
        </w:rPr>
        <w:fldChar w:fldCharType="begin"/>
      </w:r>
      <w:r>
        <w:rPr>
          <w:sz w:val="24"/>
          <w:szCs w:val="24"/>
        </w:rPr>
        <w:instrText xml:space="preserve"> PAGEREF _Toc187660917 \h </w:instrText>
      </w:r>
      <w:r>
        <w:rPr>
          <w:sz w:val="24"/>
          <w:szCs w:val="24"/>
        </w:rPr>
        <w:fldChar w:fldCharType="separate"/>
      </w:r>
      <w:r>
        <w:rPr>
          <w:sz w:val="24"/>
          <w:szCs w:val="24"/>
        </w:rPr>
        <w:t>8</w:t>
      </w:r>
      <w:r>
        <w:rPr>
          <w:sz w:val="24"/>
          <w:szCs w:val="24"/>
        </w:rPr>
        <w:fldChar w:fldCharType="end"/>
      </w:r>
      <w:r>
        <w:rPr>
          <w:sz w:val="24"/>
          <w:szCs w:val="24"/>
        </w:rPr>
        <w:fldChar w:fldCharType="end"/>
      </w:r>
    </w:p>
    <w:p w14:paraId="035686AE">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"_Toc187660919" </w:instrText>
      </w:r>
      <w:r>
        <w:rPr>
          <w:color w:val="auto"/>
        </w:rPr>
        <w:fldChar w:fldCharType="separate"/>
      </w:r>
      <w:r>
        <w:rPr>
          <w:rStyle w:val="29"/>
          <w:rFonts w:ascii="Times New Roman" w:hAnsi="Times New Roman" w:eastAsia="黑体"/>
          <w:color w:val="auto"/>
          <w:sz w:val="24"/>
          <w:szCs w:val="24"/>
        </w:rPr>
        <w:t>七、教学进程总体安排</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9</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9798373">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"_Toc187660920" </w:instrText>
      </w:r>
      <w:r>
        <w:rPr>
          <w:color w:val="auto"/>
        </w:rPr>
        <w:fldChar w:fldCharType="separate"/>
      </w:r>
      <w:r>
        <w:rPr>
          <w:rStyle w:val="29"/>
          <w:rFonts w:ascii="Times New Roman" w:hAnsi="Times New Roman" w:eastAsia="黑体"/>
          <w:color w:val="auto"/>
          <w:sz w:val="24"/>
          <w:szCs w:val="24"/>
        </w:rPr>
        <w:t>八、实施保障</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9</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5B49C22">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"_Toc187660921" </w:instrText>
      </w:r>
      <w:r>
        <w:rPr>
          <w:color w:val="auto"/>
        </w:rPr>
        <w:fldChar w:fldCharType="separate"/>
      </w:r>
      <w:r>
        <w:rPr>
          <w:rStyle w:val="29"/>
          <w:rFonts w:eastAsia="楷体"/>
          <w:color w:val="auto"/>
          <w:kern w:val="0"/>
          <w:sz w:val="24"/>
          <w:szCs w:val="24"/>
        </w:rPr>
        <w:t>（一）师资队伍</w:t>
      </w:r>
      <w:r>
        <w:rPr>
          <w:color w:val="auto"/>
          <w:sz w:val="24"/>
          <w:szCs w:val="24"/>
        </w:rPr>
        <w:tab/>
      </w:r>
      <w:r>
        <w:rPr>
          <w:color w:val="auto"/>
          <w:sz w:val="24"/>
          <w:szCs w:val="24"/>
        </w:rPr>
        <w:fldChar w:fldCharType="begin"/>
      </w:r>
      <w:r>
        <w:rPr>
          <w:color w:val="auto"/>
          <w:sz w:val="24"/>
          <w:szCs w:val="24"/>
        </w:rPr>
        <w:instrText xml:space="preserve"> PAGEREF _Toc187660921 \h </w:instrText>
      </w:r>
      <w:r>
        <w:rPr>
          <w:color w:val="auto"/>
          <w:sz w:val="24"/>
          <w:szCs w:val="24"/>
        </w:rPr>
        <w:fldChar w:fldCharType="separate"/>
      </w:r>
      <w:r>
        <w:rPr>
          <w:color w:val="auto"/>
          <w:sz w:val="24"/>
          <w:szCs w:val="24"/>
        </w:rPr>
        <w:t>9</w:t>
      </w:r>
      <w:r>
        <w:rPr>
          <w:color w:val="auto"/>
          <w:sz w:val="24"/>
          <w:szCs w:val="24"/>
        </w:rPr>
        <w:fldChar w:fldCharType="end"/>
      </w:r>
      <w:r>
        <w:rPr>
          <w:color w:val="auto"/>
          <w:sz w:val="24"/>
          <w:szCs w:val="24"/>
        </w:rPr>
        <w:fldChar w:fldCharType="end"/>
      </w:r>
    </w:p>
    <w:p w14:paraId="6CD69785">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"_Toc187660922" </w:instrText>
      </w:r>
      <w:r>
        <w:rPr>
          <w:color w:val="auto"/>
        </w:rPr>
        <w:fldChar w:fldCharType="separate"/>
      </w:r>
      <w:r>
        <w:rPr>
          <w:rStyle w:val="29"/>
          <w:rFonts w:eastAsia="楷体"/>
          <w:color w:val="auto"/>
          <w:kern w:val="0"/>
          <w:sz w:val="24"/>
          <w:szCs w:val="24"/>
        </w:rPr>
        <w:t>（二）教学设施</w:t>
      </w:r>
      <w:r>
        <w:rPr>
          <w:color w:val="auto"/>
          <w:sz w:val="24"/>
          <w:szCs w:val="24"/>
        </w:rPr>
        <w:tab/>
      </w:r>
      <w:r>
        <w:rPr>
          <w:color w:val="auto"/>
          <w:sz w:val="24"/>
          <w:szCs w:val="24"/>
        </w:rPr>
        <w:fldChar w:fldCharType="begin"/>
      </w:r>
      <w:r>
        <w:rPr>
          <w:color w:val="auto"/>
          <w:sz w:val="24"/>
          <w:szCs w:val="24"/>
        </w:rPr>
        <w:instrText xml:space="preserve"> PAGEREF _Toc187660922 \h </w:instrText>
      </w:r>
      <w:r>
        <w:rPr>
          <w:color w:val="auto"/>
          <w:sz w:val="24"/>
          <w:szCs w:val="24"/>
        </w:rPr>
        <w:fldChar w:fldCharType="separate"/>
      </w:r>
      <w:r>
        <w:rPr>
          <w:color w:val="auto"/>
          <w:sz w:val="24"/>
          <w:szCs w:val="24"/>
        </w:rPr>
        <w:t>10</w:t>
      </w:r>
      <w:r>
        <w:rPr>
          <w:color w:val="auto"/>
          <w:sz w:val="24"/>
          <w:szCs w:val="24"/>
        </w:rPr>
        <w:fldChar w:fldCharType="end"/>
      </w:r>
      <w:r>
        <w:rPr>
          <w:color w:val="auto"/>
          <w:sz w:val="24"/>
          <w:szCs w:val="24"/>
        </w:rPr>
        <w:fldChar w:fldCharType="end"/>
      </w:r>
    </w:p>
    <w:p w14:paraId="7F7FBAFB">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"_Toc187660923" </w:instrText>
      </w:r>
      <w:r>
        <w:rPr>
          <w:color w:val="auto"/>
        </w:rPr>
        <w:fldChar w:fldCharType="separate"/>
      </w:r>
      <w:r>
        <w:rPr>
          <w:rStyle w:val="29"/>
          <w:rFonts w:eastAsia="楷体"/>
          <w:color w:val="auto"/>
          <w:kern w:val="0"/>
          <w:sz w:val="24"/>
          <w:szCs w:val="24"/>
        </w:rPr>
        <w:t>（三）教学资源</w:t>
      </w:r>
      <w:r>
        <w:rPr>
          <w:color w:val="auto"/>
          <w:sz w:val="24"/>
          <w:szCs w:val="24"/>
        </w:rPr>
        <w:tab/>
      </w:r>
      <w:r>
        <w:rPr>
          <w:color w:val="auto"/>
          <w:sz w:val="24"/>
          <w:szCs w:val="24"/>
        </w:rPr>
        <w:fldChar w:fldCharType="begin"/>
      </w:r>
      <w:r>
        <w:rPr>
          <w:color w:val="auto"/>
          <w:sz w:val="24"/>
          <w:szCs w:val="24"/>
        </w:rPr>
        <w:instrText xml:space="preserve"> PAGEREF _Toc187660923 \h </w:instrText>
      </w:r>
      <w:r>
        <w:rPr>
          <w:color w:val="auto"/>
          <w:sz w:val="24"/>
          <w:szCs w:val="24"/>
        </w:rPr>
        <w:fldChar w:fldCharType="separate"/>
      </w:r>
      <w:r>
        <w:rPr>
          <w:color w:val="auto"/>
          <w:sz w:val="24"/>
          <w:szCs w:val="24"/>
        </w:rPr>
        <w:t>11</w:t>
      </w:r>
      <w:r>
        <w:rPr>
          <w:color w:val="auto"/>
          <w:sz w:val="24"/>
          <w:szCs w:val="24"/>
        </w:rPr>
        <w:fldChar w:fldCharType="end"/>
      </w:r>
      <w:r>
        <w:rPr>
          <w:color w:val="auto"/>
          <w:sz w:val="24"/>
          <w:szCs w:val="24"/>
        </w:rPr>
        <w:fldChar w:fldCharType="end"/>
      </w:r>
    </w:p>
    <w:p w14:paraId="62351E27">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"_Toc187660924" </w:instrText>
      </w:r>
      <w:r>
        <w:rPr>
          <w:color w:val="auto"/>
        </w:rPr>
        <w:fldChar w:fldCharType="separate"/>
      </w:r>
      <w:r>
        <w:rPr>
          <w:rStyle w:val="29"/>
          <w:rFonts w:eastAsia="楷体"/>
          <w:color w:val="auto"/>
          <w:kern w:val="0"/>
          <w:sz w:val="24"/>
          <w:szCs w:val="24"/>
        </w:rPr>
        <w:t>（四）教学方法</w:t>
      </w:r>
      <w:r>
        <w:rPr>
          <w:color w:val="auto"/>
          <w:sz w:val="24"/>
          <w:szCs w:val="24"/>
        </w:rPr>
        <w:tab/>
      </w:r>
      <w:r>
        <w:rPr>
          <w:color w:val="auto"/>
          <w:sz w:val="24"/>
          <w:szCs w:val="24"/>
        </w:rPr>
        <w:fldChar w:fldCharType="begin"/>
      </w:r>
      <w:r>
        <w:rPr>
          <w:color w:val="auto"/>
          <w:sz w:val="24"/>
          <w:szCs w:val="24"/>
        </w:rPr>
        <w:instrText xml:space="preserve"> PAGEREF _Toc187660924 \h </w:instrText>
      </w:r>
      <w:r>
        <w:rPr>
          <w:color w:val="auto"/>
          <w:sz w:val="24"/>
          <w:szCs w:val="24"/>
        </w:rPr>
        <w:fldChar w:fldCharType="separate"/>
      </w:r>
      <w:r>
        <w:rPr>
          <w:color w:val="auto"/>
          <w:sz w:val="24"/>
          <w:szCs w:val="24"/>
        </w:rPr>
        <w:t>12</w:t>
      </w:r>
      <w:r>
        <w:rPr>
          <w:color w:val="auto"/>
          <w:sz w:val="24"/>
          <w:szCs w:val="24"/>
        </w:rPr>
        <w:fldChar w:fldCharType="end"/>
      </w:r>
      <w:r>
        <w:rPr>
          <w:color w:val="auto"/>
          <w:sz w:val="24"/>
          <w:szCs w:val="24"/>
        </w:rPr>
        <w:fldChar w:fldCharType="end"/>
      </w:r>
    </w:p>
    <w:p w14:paraId="2AD29875">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"_Toc187660925" </w:instrText>
      </w:r>
      <w:r>
        <w:rPr>
          <w:color w:val="auto"/>
        </w:rPr>
        <w:fldChar w:fldCharType="separate"/>
      </w:r>
      <w:r>
        <w:rPr>
          <w:rStyle w:val="29"/>
          <w:rFonts w:eastAsia="楷体"/>
          <w:color w:val="auto"/>
          <w:kern w:val="0"/>
          <w:sz w:val="24"/>
          <w:szCs w:val="24"/>
        </w:rPr>
        <w:t>（五）学习评价</w:t>
      </w:r>
      <w:r>
        <w:rPr>
          <w:color w:val="auto"/>
          <w:sz w:val="24"/>
          <w:szCs w:val="24"/>
        </w:rPr>
        <w:tab/>
      </w:r>
      <w:r>
        <w:rPr>
          <w:color w:val="auto"/>
          <w:sz w:val="24"/>
          <w:szCs w:val="24"/>
        </w:rPr>
        <w:fldChar w:fldCharType="begin"/>
      </w:r>
      <w:r>
        <w:rPr>
          <w:color w:val="auto"/>
          <w:sz w:val="24"/>
          <w:szCs w:val="24"/>
        </w:rPr>
        <w:instrText xml:space="preserve"> PAGEREF _Toc187660925 \h </w:instrText>
      </w:r>
      <w:r>
        <w:rPr>
          <w:color w:val="auto"/>
          <w:sz w:val="24"/>
          <w:szCs w:val="24"/>
        </w:rPr>
        <w:fldChar w:fldCharType="separate"/>
      </w:r>
      <w:r>
        <w:rPr>
          <w:color w:val="auto"/>
          <w:sz w:val="24"/>
          <w:szCs w:val="24"/>
        </w:rPr>
        <w:t>12</w:t>
      </w:r>
      <w:r>
        <w:rPr>
          <w:color w:val="auto"/>
          <w:sz w:val="24"/>
          <w:szCs w:val="24"/>
        </w:rPr>
        <w:fldChar w:fldCharType="end"/>
      </w:r>
      <w:r>
        <w:rPr>
          <w:color w:val="auto"/>
          <w:sz w:val="24"/>
          <w:szCs w:val="24"/>
        </w:rPr>
        <w:fldChar w:fldCharType="end"/>
      </w:r>
    </w:p>
    <w:p w14:paraId="6C2F959F">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"_Toc187660926" </w:instrText>
      </w:r>
      <w:r>
        <w:rPr>
          <w:color w:val="auto"/>
        </w:rPr>
        <w:fldChar w:fldCharType="separate"/>
      </w:r>
      <w:r>
        <w:rPr>
          <w:rStyle w:val="29"/>
          <w:rFonts w:eastAsia="楷体"/>
          <w:color w:val="auto"/>
          <w:kern w:val="0"/>
          <w:sz w:val="24"/>
          <w:szCs w:val="24"/>
        </w:rPr>
        <w:t>（六）质量</w:t>
      </w:r>
      <w:r>
        <w:rPr>
          <w:rStyle w:val="29"/>
          <w:rFonts w:hint="eastAsia" w:eastAsia="楷体"/>
          <w:color w:val="auto"/>
          <w:kern w:val="0"/>
          <w:sz w:val="24"/>
          <w:szCs w:val="24"/>
          <w:lang w:val="en-US" w:eastAsia="zh-CN"/>
        </w:rPr>
        <w:t>保障</w:t>
      </w:r>
      <w:r>
        <w:rPr>
          <w:color w:val="auto"/>
          <w:sz w:val="24"/>
          <w:szCs w:val="24"/>
        </w:rPr>
        <w:tab/>
      </w:r>
      <w:r>
        <w:rPr>
          <w:color w:val="auto"/>
          <w:sz w:val="24"/>
          <w:szCs w:val="24"/>
        </w:rPr>
        <w:fldChar w:fldCharType="begin"/>
      </w:r>
      <w:r>
        <w:rPr>
          <w:color w:val="auto"/>
          <w:sz w:val="24"/>
          <w:szCs w:val="24"/>
        </w:rPr>
        <w:instrText xml:space="preserve"> PAGEREF _Toc187660926 \h </w:instrText>
      </w:r>
      <w:r>
        <w:rPr>
          <w:color w:val="auto"/>
          <w:sz w:val="24"/>
          <w:szCs w:val="24"/>
        </w:rPr>
        <w:fldChar w:fldCharType="separate"/>
      </w:r>
      <w:r>
        <w:rPr>
          <w:color w:val="auto"/>
          <w:sz w:val="24"/>
          <w:szCs w:val="24"/>
        </w:rPr>
        <w:t>14</w:t>
      </w:r>
      <w:r>
        <w:rPr>
          <w:color w:val="auto"/>
          <w:sz w:val="24"/>
          <w:szCs w:val="24"/>
        </w:rPr>
        <w:fldChar w:fldCharType="end"/>
      </w:r>
      <w:r>
        <w:rPr>
          <w:color w:val="auto"/>
          <w:sz w:val="24"/>
          <w:szCs w:val="24"/>
        </w:rPr>
        <w:fldChar w:fldCharType="end"/>
      </w:r>
    </w:p>
    <w:p w14:paraId="788BDBC9">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"_Toc187660927" </w:instrText>
      </w:r>
      <w:r>
        <w:rPr>
          <w:color w:val="auto"/>
        </w:rPr>
        <w:fldChar w:fldCharType="separate"/>
      </w:r>
      <w:r>
        <w:rPr>
          <w:rStyle w:val="29"/>
          <w:rFonts w:ascii="Times New Roman" w:hAnsi="Times New Roman" w:eastAsia="黑体"/>
          <w:color w:val="auto"/>
          <w:sz w:val="24"/>
          <w:szCs w:val="24"/>
        </w:rPr>
        <w:t>九、毕业要求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15</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87BA4EF">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"_Toc187660928" </w:instrText>
      </w:r>
      <w:r>
        <w:rPr>
          <w:color w:val="auto"/>
        </w:rPr>
        <w:fldChar w:fldCharType="separate"/>
      </w:r>
      <w:r>
        <w:rPr>
          <w:rStyle w:val="29"/>
          <w:rFonts w:ascii="Times New Roman" w:hAnsi="Times New Roman" w:eastAsia="黑体"/>
          <w:color w:val="auto"/>
          <w:sz w:val="24"/>
          <w:szCs w:val="24"/>
        </w:rPr>
        <w:t>十、方案编制人员</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16</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A73227E">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"_Toc187660929" </w:instrText>
      </w:r>
      <w:r>
        <w:rPr>
          <w:color w:val="auto"/>
        </w:rPr>
        <w:fldChar w:fldCharType="separate"/>
      </w:r>
      <w:r>
        <w:rPr>
          <w:rStyle w:val="29"/>
          <w:rFonts w:ascii="Times New Roman" w:hAnsi="Times New Roman" w:eastAsia="黑体"/>
          <w:color w:val="auto"/>
          <w:sz w:val="24"/>
          <w:szCs w:val="24"/>
        </w:rPr>
        <w:t>十一、附件</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16</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DFF020F">
      <w:pPr>
        <w:spacing w:line="440" w:lineRule="exact"/>
        <w:jc w:val="center"/>
        <w:rPr>
          <w:rFonts w:ascii="黑体" w:hAnsi="黑体" w:eastAsia="黑体" w:cs="方正小标宋_GBK"/>
          <w:color w:val="auto"/>
          <w:sz w:val="32"/>
          <w:szCs w:val="32"/>
          <w14:ligatures w14:val="none"/>
        </w:rPr>
      </w:pPr>
      <w:r>
        <w:rPr>
          <w:rFonts w:eastAsia="黑体" w:cs="方正小标宋_GBK"/>
          <w:color w:val="auto"/>
          <w:sz w:val="24"/>
          <w:szCs w:val="24"/>
          <w14:ligatures w14:val="none"/>
        </w:rPr>
        <w:fldChar w:fldCharType="end"/>
      </w:r>
    </w:p>
    <w:p w14:paraId="5AFEBB76">
      <w:pPr>
        <w:ind w:firstLine="720" w:firstLineChars="200"/>
        <w:rPr>
          <w:rFonts w:ascii="方正小标宋_GBK" w:hAnsi="方正小标宋_GBK" w:eastAsia="方正小标宋_GBK" w:cs="方正小标宋_GBK"/>
          <w:color w:val="auto"/>
          <w:sz w:val="36"/>
          <w:szCs w:val="36"/>
          <w14:ligatures w14:val="none"/>
        </w:rPr>
      </w:pPr>
    </w:p>
    <w:p w14:paraId="2A55F9F2">
      <w:pPr>
        <w:ind w:firstLine="720" w:firstLineChars="200"/>
        <w:rPr>
          <w:rFonts w:ascii="方正小标宋_GBK" w:hAnsi="方正小标宋_GBK" w:eastAsia="方正小标宋_GBK" w:cs="方正小标宋_GBK"/>
          <w:color w:val="auto"/>
          <w:sz w:val="36"/>
          <w:szCs w:val="36"/>
          <w14:ligatures w14:val="none"/>
        </w:rPr>
        <w:sectPr>
          <w:headerReference r:id="rId3" w:type="default"/>
          <w:pgSz w:w="11906" w:h="16838"/>
          <w:pgMar w:top="1440" w:right="1800" w:bottom="1440" w:left="1800" w:header="720" w:footer="720" w:gutter="0"/>
          <w:pgBorders>
            <w:top w:val="none" w:sz="0" w:space="0"/>
            <w:left w:val="none" w:sz="0" w:space="0"/>
            <w:bottom w:val="none" w:sz="0" w:space="0"/>
            <w:right w:val="none" w:sz="0" w:space="0"/>
          </w:pgBorders>
          <w:cols w:space="720" w:num="1"/>
        </w:sectPr>
      </w:pPr>
    </w:p>
    <w:p w14:paraId="04A48AC0">
      <w:pPr>
        <w:spacing w:line="440" w:lineRule="exact"/>
        <w:jc w:val="center"/>
        <w:rPr>
          <w:rFonts w:eastAsia="黑体"/>
          <w:color w:val="auto"/>
          <w:sz w:val="32"/>
          <w:szCs w:val="32"/>
          <w:lang w:val="zh-CN"/>
          <w14:ligatures w14:val="none"/>
        </w:rPr>
      </w:pPr>
      <w:bookmarkStart w:id="3" w:name="_Toc3212"/>
    </w:p>
    <w:p w14:paraId="376B8BA4">
      <w:pPr>
        <w:spacing w:line="440" w:lineRule="exact"/>
        <w:jc w:val="center"/>
        <w:rPr>
          <w:rFonts w:eastAsia="黑体"/>
          <w:color w:val="auto"/>
          <w:sz w:val="32"/>
          <w:szCs w:val="32"/>
          <w:lang w:val="zh-CN"/>
          <w14:ligatures w14:val="none"/>
        </w:rPr>
      </w:pPr>
      <w:r>
        <w:rPr>
          <w:rFonts w:hint="eastAsia" w:eastAsia="黑体"/>
          <w:color w:val="auto"/>
          <w:sz w:val="32"/>
          <w:szCs w:val="32"/>
          <w:lang w:val="zh-CN"/>
          <w14:ligatures w14:val="none"/>
        </w:rPr>
        <w:t>汽车制造与试验技术</w:t>
      </w:r>
      <w:r>
        <w:rPr>
          <w:rFonts w:eastAsia="黑体"/>
          <w:color w:val="auto"/>
          <w:sz w:val="32"/>
          <w:szCs w:val="32"/>
          <w:lang w:val="zh-CN"/>
          <w14:ligatures w14:val="none"/>
        </w:rPr>
        <w:t>专业人才培养方案</w:t>
      </w:r>
      <w:bookmarkEnd w:id="3"/>
    </w:p>
    <w:p w14:paraId="33D8ECA5">
      <w:pPr>
        <w:spacing w:line="440" w:lineRule="exact"/>
        <w:ind w:firstLine="480" w:firstLineChars="200"/>
        <w:outlineLvl w:val="0"/>
        <w:rPr>
          <w:rFonts w:ascii="黑体" w:hAnsi="黑体" w:eastAsia="黑体"/>
          <w:color w:val="auto"/>
          <w:sz w:val="24"/>
          <w:szCs w:val="24"/>
          <w14:ligatures w14:val="none"/>
        </w:rPr>
      </w:pPr>
      <w:bookmarkStart w:id="4" w:name="_Toc12593"/>
      <w:bookmarkStart w:id="5" w:name="_Toc187660906"/>
      <w:bookmarkStart w:id="6" w:name="_Toc22830"/>
      <w:r>
        <w:rPr>
          <w:rFonts w:hint="eastAsia" w:ascii="黑体" w:hAnsi="黑体" w:eastAsia="黑体"/>
          <w:color w:val="auto"/>
          <w:sz w:val="24"/>
          <w:szCs w:val="24"/>
          <w14:ligatures w14:val="none"/>
        </w:rPr>
        <w:t>一、专业名称及代码</w:t>
      </w:r>
      <w:bookmarkEnd w:id="4"/>
      <w:bookmarkEnd w:id="5"/>
      <w:bookmarkEnd w:id="6"/>
    </w:p>
    <w:p w14:paraId="06AE1C26">
      <w:pPr>
        <w:spacing w:line="440" w:lineRule="exact"/>
        <w:ind w:firstLine="480" w:firstLineChars="200"/>
        <w:rPr>
          <w:rFonts w:hint="eastAsia" w:ascii="Times New Roman" w:hAnsi="宋体" w:eastAsia="宋体" w:cs="Times New Roman"/>
          <w:color w:val="auto"/>
          <w:sz w:val="24"/>
          <w:szCs w:val="24"/>
          <w:lang w:val="en-US" w:eastAsia="zh-CN"/>
          <w14:ligatures w14:val="none"/>
        </w:rPr>
      </w:pPr>
      <w:bookmarkStart w:id="7" w:name="_Toc30263"/>
      <w:bookmarkStart w:id="8" w:name="_Toc16338"/>
      <w:bookmarkStart w:id="9" w:name="_Toc187660907"/>
      <w:r>
        <w:rPr>
          <w:rFonts w:hint="eastAsia" w:ascii="Times New Roman" w:hAnsi="宋体" w:eastAsia="宋体" w:cs="Times New Roman"/>
          <w:color w:val="auto"/>
          <w:sz w:val="24"/>
          <w:szCs w:val="24"/>
          <w:lang w:val="en-US" w:eastAsia="zh-CN"/>
          <w14:ligatures w14:val="none"/>
        </w:rPr>
        <w:t xml:space="preserve">汽车制造与试验技术(460701) </w:t>
      </w:r>
    </w:p>
    <w:p w14:paraId="7759698E">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二、入学基本要求</w:t>
      </w:r>
      <w:bookmarkEnd w:id="7"/>
      <w:bookmarkEnd w:id="8"/>
      <w:bookmarkEnd w:id="9"/>
    </w:p>
    <w:p w14:paraId="3C33624D">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中等职业学校毕业、普通高级中学毕业或具备同等学力。</w:t>
      </w:r>
    </w:p>
    <w:p w14:paraId="1A4EE53D">
      <w:pPr>
        <w:spacing w:line="440" w:lineRule="exact"/>
        <w:ind w:firstLine="480" w:firstLineChars="200"/>
        <w:outlineLvl w:val="0"/>
        <w:rPr>
          <w:rFonts w:hint="eastAsia" w:ascii="黑体" w:hAnsi="黑体" w:eastAsia="黑体"/>
          <w:color w:val="auto"/>
          <w:sz w:val="24"/>
          <w:szCs w:val="24"/>
          <w:lang w:val="en-US" w:eastAsia="zh-CN"/>
          <w14:ligatures w14:val="none"/>
        </w:rPr>
      </w:pPr>
      <w:bookmarkStart w:id="10" w:name="_Toc187660908"/>
      <w:bookmarkStart w:id="11" w:name="_Toc17350"/>
      <w:bookmarkStart w:id="12" w:name="_Toc10594"/>
      <w:r>
        <w:rPr>
          <w:rFonts w:hint="eastAsia" w:ascii="黑体" w:hAnsi="黑体" w:eastAsia="黑体"/>
          <w:color w:val="auto"/>
          <w:sz w:val="24"/>
          <w:szCs w:val="24"/>
          <w14:ligatures w14:val="none"/>
        </w:rPr>
        <w:t>三、基本修业年限与</w:t>
      </w:r>
      <w:bookmarkEnd w:id="10"/>
      <w:bookmarkEnd w:id="11"/>
      <w:bookmarkEnd w:id="12"/>
      <w:r>
        <w:rPr>
          <w:rFonts w:hint="eastAsia" w:ascii="黑体" w:hAnsi="黑体" w:eastAsia="黑体"/>
          <w:color w:val="auto"/>
          <w:sz w:val="24"/>
          <w:szCs w:val="24"/>
          <w:lang w:val="en-US" w:eastAsia="zh-CN"/>
          <w14:ligatures w14:val="none"/>
        </w:rPr>
        <w:t>学历</w:t>
      </w:r>
    </w:p>
    <w:p w14:paraId="5FBD10A7">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学制：</w:t>
      </w:r>
      <w:r>
        <w:rPr>
          <w:rFonts w:hint="eastAsia" w:hAnsi="宋体"/>
          <w:color w:val="auto"/>
          <w:sz w:val="24"/>
          <w:szCs w:val="24"/>
          <w:lang w:val="en-US" w:eastAsia="zh-CN"/>
          <w14:ligatures w14:val="none"/>
        </w:rPr>
        <w:t>3</w:t>
      </w:r>
      <w:r>
        <w:rPr>
          <w:rFonts w:hint="eastAsia" w:hAnsi="宋体"/>
          <w:color w:val="auto"/>
          <w:sz w:val="24"/>
          <w:szCs w:val="24"/>
          <w:lang w:val="zh-CN"/>
          <w14:ligatures w14:val="none"/>
        </w:rPr>
        <w:t>年</w:t>
      </w:r>
    </w:p>
    <w:p w14:paraId="7FC4881D">
      <w:pPr>
        <w:spacing w:line="440" w:lineRule="exact"/>
        <w:ind w:firstLine="480" w:firstLineChars="200"/>
        <w:rPr>
          <w:rFonts w:hint="default" w:hAnsi="宋体" w:eastAsia="宋体"/>
          <w:color w:val="auto"/>
          <w:sz w:val="24"/>
          <w:szCs w:val="24"/>
          <w:lang w:val="en-US" w:eastAsia="zh-CN"/>
          <w14:ligatures w14:val="none"/>
        </w:rPr>
      </w:pPr>
      <w:r>
        <w:rPr>
          <w:rFonts w:hint="eastAsia" w:hAnsi="宋体"/>
          <w:color w:val="auto"/>
          <w:sz w:val="24"/>
          <w:szCs w:val="24"/>
          <w:lang w:val="en-US" w:eastAsia="zh-CN"/>
          <w14:ligatures w14:val="none"/>
        </w:rPr>
        <w:t>学历：大学专科</w:t>
      </w:r>
    </w:p>
    <w:p w14:paraId="7334B90C">
      <w:pPr>
        <w:spacing w:line="440" w:lineRule="exact"/>
        <w:ind w:firstLine="480" w:firstLineChars="200"/>
        <w:outlineLvl w:val="0"/>
        <w:rPr>
          <w:rFonts w:ascii="黑体" w:hAnsi="黑体" w:eastAsia="黑体"/>
          <w:color w:val="auto"/>
          <w:sz w:val="24"/>
          <w:szCs w:val="24"/>
          <w14:ligatures w14:val="none"/>
        </w:rPr>
      </w:pPr>
      <w:bookmarkStart w:id="13" w:name="_Toc187660909"/>
      <w:bookmarkStart w:id="14" w:name="_Toc9417"/>
      <w:bookmarkStart w:id="15" w:name="_Toc1679"/>
      <w:r>
        <w:rPr>
          <w:rFonts w:hint="eastAsia" w:ascii="黑体" w:hAnsi="黑体" w:eastAsia="黑体"/>
          <w:color w:val="auto"/>
          <w:sz w:val="24"/>
          <w:szCs w:val="24"/>
          <w14:ligatures w14:val="none"/>
        </w:rPr>
        <w:t>四、职业面向</w:t>
      </w:r>
      <w:bookmarkEnd w:id="13"/>
      <w:bookmarkEnd w:id="14"/>
      <w:bookmarkEnd w:id="15"/>
    </w:p>
    <w:p w14:paraId="48ABEE28">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本专业面向的</w:t>
      </w:r>
      <w:r>
        <w:rPr>
          <w:rFonts w:hint="eastAsia" w:hAnsi="宋体"/>
          <w:color w:val="auto"/>
          <w:sz w:val="24"/>
          <w:szCs w:val="24"/>
          <w14:ligatures w14:val="none"/>
        </w:rPr>
        <w:t>主要</w:t>
      </w:r>
      <w:r>
        <w:rPr>
          <w:rFonts w:hint="eastAsia" w:hAnsi="宋体"/>
          <w:color w:val="auto"/>
          <w:sz w:val="24"/>
          <w:szCs w:val="24"/>
          <w:lang w:val="zh-CN"/>
          <w14:ligatures w14:val="none"/>
        </w:rPr>
        <w:t>岗位</w:t>
      </w:r>
      <w:r>
        <w:rPr>
          <w:rFonts w:hint="eastAsia" w:hAnsi="宋体"/>
          <w:color w:val="auto"/>
          <w:sz w:val="24"/>
          <w:szCs w:val="24"/>
          <w14:ligatures w14:val="none"/>
        </w:rPr>
        <w:t>类别</w:t>
      </w:r>
      <w:r>
        <w:rPr>
          <w:rFonts w:hint="eastAsia" w:hAnsi="宋体"/>
          <w:color w:val="auto"/>
          <w:sz w:val="24"/>
          <w:szCs w:val="24"/>
          <w:lang w:val="zh-CN"/>
          <w14:ligatures w14:val="none"/>
        </w:rPr>
        <w:t>及对应职业</w:t>
      </w:r>
      <w:r>
        <w:rPr>
          <w:rFonts w:hint="eastAsia" w:hAnsi="宋体"/>
          <w:color w:val="auto"/>
          <w:sz w:val="24"/>
          <w:szCs w:val="24"/>
          <w14:ligatures w14:val="none"/>
        </w:rPr>
        <w:t>类</w:t>
      </w:r>
      <w:r>
        <w:rPr>
          <w:rFonts w:hint="eastAsia" w:hAnsi="宋体"/>
          <w:color w:val="auto"/>
          <w:sz w:val="24"/>
          <w:szCs w:val="24"/>
          <w:lang w:val="zh-CN"/>
          <w14:ligatures w14:val="none"/>
        </w:rPr>
        <w:t>证书如下表所示：</w:t>
      </w:r>
    </w:p>
    <w:p w14:paraId="06DC447C">
      <w:pPr>
        <w:spacing w:line="560" w:lineRule="exact"/>
        <w:jc w:val="center"/>
        <w:rPr>
          <w:rFonts w:ascii="宋体" w:hAnsi="宋体" w:cs="宋体"/>
          <w:b/>
          <w:bCs/>
          <w:color w:val="auto"/>
          <w:sz w:val="24"/>
          <w:szCs w:val="24"/>
          <w14:ligatures w14:val="none"/>
        </w:rPr>
      </w:pPr>
      <w:bookmarkStart w:id="16" w:name="_Toc21215"/>
      <w:bookmarkStart w:id="17" w:name="_Toc15771"/>
      <w:r>
        <w:rPr>
          <w:rFonts w:hint="eastAsia" w:ascii="宋体" w:hAnsi="宋体" w:cs="宋体"/>
          <w:b/>
          <w:bCs/>
          <w:color w:val="auto"/>
          <w:sz w:val="24"/>
          <w:szCs w:val="24"/>
          <w14:ligatures w14:val="none"/>
        </w:rPr>
        <w:t xml:space="preserve">表1 </w:t>
      </w:r>
      <w:r>
        <w:rPr>
          <w:rFonts w:hint="eastAsia" w:ascii="宋体" w:hAnsi="宋体" w:cs="宋体"/>
          <w:b/>
          <w:bCs/>
          <w:color w:val="auto"/>
          <w:sz w:val="24"/>
          <w:szCs w:val="24"/>
          <w:lang w:eastAsia="zh-CN"/>
          <w14:ligatures w14:val="none"/>
        </w:rPr>
        <w:t>汽车制造与试验技术专业</w:t>
      </w:r>
      <w:r>
        <w:rPr>
          <w:rFonts w:hint="eastAsia" w:ascii="宋体" w:hAnsi="宋体" w:cs="宋体"/>
          <w:b/>
          <w:bCs/>
          <w:color w:val="auto"/>
          <w:sz w:val="24"/>
          <w:szCs w:val="24"/>
          <w:lang w:val="zh-CN"/>
          <w14:ligatures w14:val="none"/>
        </w:rPr>
        <w:t>职业面向</w:t>
      </w:r>
      <w:r>
        <w:rPr>
          <w:rFonts w:hint="eastAsia" w:ascii="宋体" w:hAnsi="宋体" w:cs="宋体"/>
          <w:b/>
          <w:bCs/>
          <w:color w:val="auto"/>
          <w:sz w:val="24"/>
          <w:szCs w:val="24"/>
          <w14:ligatures w14:val="none"/>
        </w:rPr>
        <w:t>表</w:t>
      </w:r>
    </w:p>
    <w:tbl>
      <w:tblPr>
        <w:tblStyle w:val="25"/>
        <w:tblW w:w="5000" w:type="pct"/>
        <w:jc w:val="center"/>
        <w:tblBorders>
          <w:top w:val="none" w:color="auto" w:sz="0" w:space="0"/>
          <w:left w:val="single" w:color="auto" w:sz="4" w:space="0"/>
          <w:bottom w:val="none" w:color="auto" w:sz="0"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2437"/>
        <w:gridCol w:w="5983"/>
      </w:tblGrid>
      <w:tr w14:paraId="6EA8A0B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2437" w:type="dxa"/>
            <w:tcBorders>
              <w:top w:val="single" w:color="auto" w:sz="4" w:space="0"/>
              <w:left w:val="nil"/>
            </w:tcBorders>
            <w:tcMar>
              <w:top w:w="0" w:type="dxa"/>
              <w:left w:w="57" w:type="dxa"/>
              <w:bottom w:w="0" w:type="dxa"/>
              <w:right w:w="57" w:type="dxa"/>
            </w:tcMar>
            <w:vAlign w:val="center"/>
          </w:tcPr>
          <w:p w14:paraId="4B3BF541">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所属专业大类（代码）</w:t>
            </w:r>
          </w:p>
        </w:tc>
        <w:tc>
          <w:tcPr>
            <w:tcW w:w="5983" w:type="dxa"/>
            <w:tcBorders>
              <w:top w:val="single" w:color="auto" w:sz="4" w:space="0"/>
              <w:right w:val="nil"/>
            </w:tcBorders>
            <w:tcMar>
              <w:top w:w="0" w:type="dxa"/>
              <w:left w:w="57" w:type="dxa"/>
              <w:bottom w:w="0" w:type="dxa"/>
              <w:right w:w="57" w:type="dxa"/>
            </w:tcMar>
            <w:vAlign w:val="center"/>
          </w:tcPr>
          <w:p w14:paraId="563C9EE5">
            <w:pPr>
              <w:keepNext w:val="0"/>
              <w:keepLines w:val="0"/>
              <w:suppressLineNumbers w:val="0"/>
              <w:spacing w:before="0" w:beforeAutospacing="0" w:after="0" w:afterAutospacing="0"/>
              <w:ind w:left="0" w:right="0"/>
              <w:rPr>
                <w:rFonts w:hint="default" w:ascii="宋体" w:hAnsi="宋体" w:cs="宋体"/>
                <w:color w:val="auto"/>
                <w:sz w:val="18"/>
                <w:szCs w:val="18"/>
                <w14:ligatures w14:val="none"/>
              </w:rPr>
            </w:pPr>
            <w:r>
              <w:rPr>
                <w:rFonts w:hint="default" w:ascii="宋体" w:hAnsi="宋体" w:cs="宋体"/>
                <w:color w:val="auto"/>
                <w:sz w:val="18"/>
                <w:szCs w:val="18"/>
                <w14:ligatures w14:val="none"/>
              </w:rPr>
              <w:t>装备制造大类(46)</w:t>
            </w:r>
          </w:p>
        </w:tc>
      </w:tr>
      <w:tr w14:paraId="4BAEAB01">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2437" w:type="dxa"/>
            <w:tcBorders>
              <w:left w:val="nil"/>
            </w:tcBorders>
            <w:tcMar>
              <w:top w:w="0" w:type="dxa"/>
              <w:left w:w="57" w:type="dxa"/>
              <w:bottom w:w="0" w:type="dxa"/>
              <w:right w:w="57" w:type="dxa"/>
            </w:tcMar>
            <w:vAlign w:val="center"/>
          </w:tcPr>
          <w:p w14:paraId="5629768C">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所属专业类（代码）</w:t>
            </w:r>
          </w:p>
        </w:tc>
        <w:tc>
          <w:tcPr>
            <w:tcW w:w="5983" w:type="dxa"/>
            <w:tcBorders>
              <w:right w:val="nil"/>
            </w:tcBorders>
            <w:tcMar>
              <w:top w:w="0" w:type="dxa"/>
              <w:left w:w="57" w:type="dxa"/>
              <w:bottom w:w="0" w:type="dxa"/>
              <w:right w:w="57" w:type="dxa"/>
            </w:tcMar>
            <w:vAlign w:val="center"/>
          </w:tcPr>
          <w:p w14:paraId="0FB5C762">
            <w:pPr>
              <w:keepNext w:val="0"/>
              <w:keepLines w:val="0"/>
              <w:suppressLineNumbers w:val="0"/>
              <w:spacing w:before="0" w:beforeAutospacing="0" w:after="0" w:afterAutospacing="0"/>
              <w:ind w:left="0" w:right="0"/>
              <w:rPr>
                <w:rFonts w:hint="default" w:ascii="宋体" w:hAnsi="宋体" w:cs="宋体"/>
                <w:color w:val="auto"/>
                <w:sz w:val="18"/>
                <w:szCs w:val="18"/>
                <w14:ligatures w14:val="none"/>
              </w:rPr>
            </w:pPr>
            <w:r>
              <w:rPr>
                <w:rFonts w:hint="default" w:ascii="宋体" w:hAnsi="宋体" w:cs="宋体"/>
                <w:color w:val="auto"/>
                <w:sz w:val="18"/>
                <w:szCs w:val="18"/>
                <w14:ligatures w14:val="none"/>
              </w:rPr>
              <w:t>汽车制造类(4607)</w:t>
            </w:r>
          </w:p>
        </w:tc>
      </w:tr>
      <w:tr w14:paraId="2BD969A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2437" w:type="dxa"/>
            <w:tcBorders>
              <w:left w:val="nil"/>
            </w:tcBorders>
            <w:tcMar>
              <w:top w:w="0" w:type="dxa"/>
              <w:left w:w="57" w:type="dxa"/>
              <w:bottom w:w="0" w:type="dxa"/>
              <w:right w:w="57" w:type="dxa"/>
            </w:tcMar>
            <w:vAlign w:val="center"/>
          </w:tcPr>
          <w:p w14:paraId="06E32C3E">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对应行业（代码）</w:t>
            </w:r>
          </w:p>
        </w:tc>
        <w:tc>
          <w:tcPr>
            <w:tcW w:w="5983" w:type="dxa"/>
            <w:tcBorders>
              <w:right w:val="nil"/>
            </w:tcBorders>
            <w:tcMar>
              <w:top w:w="0" w:type="dxa"/>
              <w:left w:w="57" w:type="dxa"/>
              <w:bottom w:w="0" w:type="dxa"/>
              <w:right w:w="57" w:type="dxa"/>
            </w:tcMar>
            <w:vAlign w:val="center"/>
          </w:tcPr>
          <w:p w14:paraId="5425090F">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汽车制造业(36)</w:t>
            </w:r>
          </w:p>
        </w:tc>
      </w:tr>
      <w:tr w14:paraId="276381D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2437" w:type="dxa"/>
            <w:tcBorders>
              <w:left w:val="nil"/>
            </w:tcBorders>
            <w:tcMar>
              <w:top w:w="0" w:type="dxa"/>
              <w:left w:w="57" w:type="dxa"/>
              <w:bottom w:w="0" w:type="dxa"/>
              <w:right w:w="57" w:type="dxa"/>
            </w:tcMar>
            <w:vAlign w:val="center"/>
          </w:tcPr>
          <w:p w14:paraId="4EB7FAE6">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主要职业类别（代码）</w:t>
            </w:r>
          </w:p>
        </w:tc>
        <w:tc>
          <w:tcPr>
            <w:tcW w:w="5983" w:type="dxa"/>
            <w:tcBorders>
              <w:right w:val="nil"/>
            </w:tcBorders>
            <w:tcMar>
              <w:top w:w="0" w:type="dxa"/>
              <w:left w:w="57" w:type="dxa"/>
              <w:bottom w:w="0" w:type="dxa"/>
              <w:right w:w="57" w:type="dxa"/>
            </w:tcMar>
            <w:vAlign w:val="center"/>
          </w:tcPr>
          <w:p w14:paraId="2C75D3EA">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1.汽车整车制造人员（6-22-02）</w:t>
            </w:r>
          </w:p>
          <w:p w14:paraId="4EECA609">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2.汽车零部件、饰件生产加工人员（6-22-01）</w:t>
            </w:r>
          </w:p>
          <w:p w14:paraId="0321165C">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3.检验试验人员（6-31-03）</w:t>
            </w:r>
          </w:p>
        </w:tc>
      </w:tr>
      <w:tr w14:paraId="1CDFED4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2437" w:type="dxa"/>
            <w:tcBorders>
              <w:left w:val="nil"/>
            </w:tcBorders>
            <w:tcMar>
              <w:top w:w="0" w:type="dxa"/>
              <w:left w:w="57" w:type="dxa"/>
              <w:bottom w:w="0" w:type="dxa"/>
              <w:right w:w="57" w:type="dxa"/>
            </w:tcMar>
            <w:vAlign w:val="center"/>
          </w:tcPr>
          <w:p w14:paraId="2F79EF34">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主要岗位（群）或技术领域</w:t>
            </w:r>
          </w:p>
        </w:tc>
        <w:tc>
          <w:tcPr>
            <w:tcW w:w="5983" w:type="dxa"/>
            <w:tcBorders>
              <w:right w:val="nil"/>
            </w:tcBorders>
            <w:tcMar>
              <w:top w:w="0" w:type="dxa"/>
              <w:left w:w="57" w:type="dxa"/>
              <w:bottom w:w="0" w:type="dxa"/>
              <w:right w:w="57" w:type="dxa"/>
            </w:tcMar>
            <w:vAlign w:val="center"/>
          </w:tcPr>
          <w:p w14:paraId="5B162E40">
            <w:pPr>
              <w:keepNext w:val="0"/>
              <w:keepLines w:val="0"/>
              <w:suppressLineNumbers w:val="0"/>
              <w:spacing w:before="0" w:beforeAutospacing="0" w:after="0" w:afterAutospacing="0"/>
              <w:ind w:left="0" w:right="0"/>
              <w:rPr>
                <w:rFonts w:hint="eastAsia" w:ascii="宋体" w:hAnsi="宋体" w:eastAsia="宋体" w:cs="Times New Roman"/>
                <w:b w:val="0"/>
                <w:bCs w:val="0"/>
                <w:color w:val="auto"/>
                <w:sz w:val="18"/>
                <w:szCs w:val="18"/>
                <w14:ligatures w14:val="none"/>
              </w:rPr>
            </w:pPr>
            <w:r>
              <w:rPr>
                <w:rFonts w:hint="eastAsia" w:ascii="宋体" w:hAnsi="宋体" w:eastAsia="宋体" w:cs="Times New Roman"/>
                <w:b w:val="0"/>
                <w:bCs w:val="0"/>
                <w:color w:val="auto"/>
                <w:sz w:val="18"/>
                <w:szCs w:val="18"/>
                <w14:ligatures w14:val="none"/>
              </w:rPr>
              <w:t>1.研发辅助：汽车整车和总成样品试制、试验;</w:t>
            </w:r>
          </w:p>
          <w:p w14:paraId="73DA684B">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b w:val="0"/>
                <w:bCs w:val="0"/>
                <w:color w:val="auto"/>
                <w:sz w:val="18"/>
                <w:szCs w:val="18"/>
                <w14:ligatures w14:val="none"/>
              </w:rPr>
              <w:t>2.生产制造：</w:t>
            </w:r>
            <w:r>
              <w:rPr>
                <w:rFonts w:hint="eastAsia" w:ascii="宋体" w:hAnsi="宋体" w:eastAsia="宋体" w:cs="Times New Roman"/>
                <w:color w:val="auto"/>
                <w:sz w:val="18"/>
                <w:szCs w:val="18"/>
                <w14:ligatures w14:val="none"/>
              </w:rPr>
              <w:t>成品装配、调试、测试、标定、质量检验及相关工艺管理和现场管理、车辆返修.</w:t>
            </w:r>
          </w:p>
        </w:tc>
      </w:tr>
      <w:tr w14:paraId="2FB18E96">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2437" w:type="dxa"/>
            <w:tcBorders>
              <w:left w:val="nil"/>
            </w:tcBorders>
            <w:tcMar>
              <w:top w:w="0" w:type="dxa"/>
              <w:left w:w="57" w:type="dxa"/>
              <w:bottom w:w="0" w:type="dxa"/>
              <w:right w:w="57" w:type="dxa"/>
            </w:tcMar>
            <w:vAlign w:val="center"/>
          </w:tcPr>
          <w:p w14:paraId="285A4A67">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职业类证书</w:t>
            </w:r>
          </w:p>
        </w:tc>
        <w:tc>
          <w:tcPr>
            <w:tcW w:w="5983" w:type="dxa"/>
            <w:tcBorders>
              <w:right w:val="nil"/>
            </w:tcBorders>
            <w:tcMar>
              <w:top w:w="0" w:type="dxa"/>
              <w:left w:w="57" w:type="dxa"/>
              <w:bottom w:w="0" w:type="dxa"/>
              <w:right w:w="57" w:type="dxa"/>
            </w:tcMar>
            <w:vAlign w:val="center"/>
          </w:tcPr>
          <w:p w14:paraId="5E9D6D3B">
            <w:pPr>
              <w:keepNext w:val="0"/>
              <w:keepLines w:val="0"/>
              <w:suppressLineNumbers w:val="0"/>
              <w:spacing w:before="0" w:beforeAutospacing="0" w:after="0" w:afterAutospacing="0"/>
              <w:ind w:left="0" w:right="0"/>
              <w:rPr>
                <w:rFonts w:hint="default" w:ascii="宋体" w:hAnsi="宋体" w:cs="宋体"/>
                <w:color w:val="auto"/>
                <w:sz w:val="18"/>
                <w:szCs w:val="18"/>
                <w14:ligatures w14:val="none"/>
              </w:rPr>
            </w:pPr>
            <w:r>
              <w:rPr>
                <w:rFonts w:hint="default" w:ascii="宋体" w:hAnsi="宋体" w:cs="宋体"/>
                <w:color w:val="auto"/>
                <w:sz w:val="18"/>
                <w:szCs w:val="18"/>
                <w14:ligatures w14:val="none"/>
              </w:rPr>
              <w:t>1.汽车维修工（三级）证书</w:t>
            </w:r>
          </w:p>
          <w:p w14:paraId="406E44B2">
            <w:pPr>
              <w:keepNext w:val="0"/>
              <w:keepLines w:val="0"/>
              <w:suppressLineNumbers w:val="0"/>
              <w:spacing w:before="0" w:beforeAutospacing="0" w:after="0" w:afterAutospacing="0"/>
              <w:ind w:left="0" w:right="0"/>
              <w:rPr>
                <w:rFonts w:hint="default" w:ascii="宋体" w:hAnsi="宋体" w:cs="宋体"/>
                <w:color w:val="auto"/>
                <w:sz w:val="18"/>
                <w:szCs w:val="18"/>
                <w14:ligatures w14:val="none"/>
              </w:rPr>
            </w:pPr>
            <w:r>
              <w:rPr>
                <w:rFonts w:hint="default" w:ascii="宋体" w:hAnsi="宋体" w:cs="宋体"/>
                <w:color w:val="auto"/>
                <w:sz w:val="18"/>
                <w:szCs w:val="18"/>
                <w14:ligatures w14:val="none"/>
              </w:rPr>
              <w:t>2.汽车装调工（三级）证书</w:t>
            </w:r>
          </w:p>
          <w:p w14:paraId="61DCA613">
            <w:pPr>
              <w:keepNext w:val="0"/>
              <w:keepLines w:val="0"/>
              <w:suppressLineNumbers w:val="0"/>
              <w:spacing w:before="0" w:beforeAutospacing="0" w:after="0" w:afterAutospacing="0"/>
              <w:ind w:left="0" w:right="0"/>
              <w:rPr>
                <w:rFonts w:hint="default" w:ascii="宋体" w:hAnsi="宋体" w:cs="宋体"/>
                <w:color w:val="auto"/>
                <w:sz w:val="18"/>
                <w:szCs w:val="18"/>
                <w14:ligatures w14:val="none"/>
              </w:rPr>
            </w:pPr>
            <w:r>
              <w:rPr>
                <w:rFonts w:hint="default" w:ascii="宋体" w:hAnsi="宋体" w:cs="宋体"/>
                <w:color w:val="auto"/>
                <w:sz w:val="18"/>
                <w:szCs w:val="18"/>
                <w14:ligatures w14:val="none"/>
              </w:rPr>
              <w:t>3.二手车经纪人（三级）证书</w:t>
            </w:r>
          </w:p>
          <w:p w14:paraId="2AE509B1">
            <w:pPr>
              <w:keepNext w:val="0"/>
              <w:keepLines w:val="0"/>
              <w:suppressLineNumbers w:val="0"/>
              <w:spacing w:before="0" w:beforeAutospacing="0" w:after="0" w:afterAutospacing="0"/>
              <w:ind w:left="0" w:right="0"/>
              <w:rPr>
                <w:rFonts w:hint="default" w:ascii="宋体" w:hAnsi="宋体" w:cs="宋体"/>
                <w:color w:val="auto"/>
                <w:sz w:val="18"/>
                <w:szCs w:val="18"/>
                <w14:ligatures w14:val="none"/>
              </w:rPr>
            </w:pPr>
            <w:r>
              <w:rPr>
                <w:rFonts w:hint="default" w:ascii="宋体" w:hAnsi="宋体" w:cs="宋体"/>
                <w:color w:val="auto"/>
                <w:sz w:val="18"/>
                <w:szCs w:val="18"/>
                <w14:ligatures w14:val="none"/>
              </w:rPr>
              <w:t>4.低压电工特种作业证</w:t>
            </w:r>
          </w:p>
        </w:tc>
      </w:tr>
      <w:tr w14:paraId="799B4844">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2437" w:type="dxa"/>
            <w:tcBorders>
              <w:left w:val="nil"/>
              <w:bottom w:val="single" w:color="auto" w:sz="4" w:space="0"/>
            </w:tcBorders>
            <w:shd w:val="clear" w:color="auto" w:fill="auto"/>
            <w:tcMar>
              <w:top w:w="0" w:type="dxa"/>
              <w:left w:w="57" w:type="dxa"/>
              <w:bottom w:w="0" w:type="dxa"/>
              <w:right w:w="57" w:type="dxa"/>
            </w:tcMar>
            <w:vAlign w:val="center"/>
          </w:tcPr>
          <w:p w14:paraId="49B7EEAD">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主要对接大赛</w:t>
            </w:r>
          </w:p>
        </w:tc>
        <w:tc>
          <w:tcPr>
            <w:tcW w:w="5983" w:type="dxa"/>
            <w:tcBorders>
              <w:bottom w:val="single" w:color="auto" w:sz="4" w:space="0"/>
              <w:right w:val="nil"/>
            </w:tcBorders>
            <w:shd w:val="clear" w:color="auto" w:fill="auto"/>
            <w:tcMar>
              <w:top w:w="0" w:type="dxa"/>
              <w:left w:w="57" w:type="dxa"/>
              <w:bottom w:w="0" w:type="dxa"/>
              <w:right w:w="57" w:type="dxa"/>
            </w:tcMar>
            <w:vAlign w:val="center"/>
          </w:tcPr>
          <w:p w14:paraId="75B0F487">
            <w:pPr>
              <w:keepNext w:val="0"/>
              <w:keepLines w:val="0"/>
              <w:suppressLineNumbers w:val="0"/>
              <w:spacing w:before="0" w:beforeAutospacing="0" w:after="0" w:afterAutospacing="0"/>
              <w:ind w:left="0" w:right="0"/>
              <w:rPr>
                <w:rFonts w:hint="eastAsia" w:ascii="宋体" w:hAnsi="宋体" w:cs="宋体"/>
                <w:color w:val="auto"/>
                <w:sz w:val="18"/>
                <w:szCs w:val="18"/>
                <w:lang w:eastAsia="zh-CN"/>
                <w14:ligatures w14:val="none"/>
              </w:rPr>
            </w:pPr>
            <w:r>
              <w:rPr>
                <w:rFonts w:hint="default" w:ascii="宋体" w:hAnsi="宋体" w:cs="宋体"/>
                <w:color w:val="auto"/>
                <w:sz w:val="18"/>
                <w:szCs w:val="18"/>
                <w14:ligatures w14:val="none"/>
              </w:rPr>
              <w:t>全国职业院校技能大赛“汽车检测与维修”“新能源汽车技术” 赛项</w:t>
            </w:r>
            <w:r>
              <w:rPr>
                <w:rFonts w:hint="eastAsia" w:ascii="宋体" w:hAnsi="宋体" w:cs="宋体"/>
                <w:color w:val="auto"/>
                <w:sz w:val="18"/>
                <w:szCs w:val="18"/>
                <w:lang w:eastAsia="zh-CN"/>
                <w14:ligatures w14:val="none"/>
              </w:rPr>
              <w:t>；</w:t>
            </w:r>
          </w:p>
          <w:p w14:paraId="304C490D">
            <w:pPr>
              <w:keepNext w:val="0"/>
              <w:keepLines w:val="0"/>
              <w:suppressLineNumbers w:val="0"/>
              <w:spacing w:before="0" w:beforeAutospacing="0" w:after="0" w:afterAutospacing="0"/>
              <w:ind w:left="0" w:right="0"/>
              <w:rPr>
                <w:rFonts w:hint="default" w:ascii="宋体" w:hAnsi="宋体" w:cs="宋体"/>
                <w:color w:val="auto"/>
                <w:sz w:val="18"/>
                <w:szCs w:val="18"/>
                <w:highlight w:val="none"/>
                <w14:ligatures w14:val="none"/>
              </w:rPr>
            </w:pPr>
            <w:r>
              <w:rPr>
                <w:rFonts w:hint="default" w:ascii="宋体" w:hAnsi="宋体" w:cs="宋体"/>
                <w:color w:val="auto"/>
                <w:sz w:val="18"/>
                <w:szCs w:val="18"/>
                <w14:ligatures w14:val="none"/>
              </w:rPr>
              <w:t>中国汽车工程学会 “智能网联汽车技术挑战赛”“汽车制造工艺大赛”</w:t>
            </w:r>
          </w:p>
        </w:tc>
      </w:tr>
    </w:tbl>
    <w:p w14:paraId="427F22CC">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通过专业调研，根据职业岗位，进行岗位工作任务及职业能力分析，经专业建设</w:t>
      </w:r>
      <w:r>
        <w:rPr>
          <w:rFonts w:hint="eastAsia" w:hAnsi="宋体"/>
          <w:color w:val="auto"/>
          <w:sz w:val="24"/>
          <w:szCs w:val="24"/>
          <w:lang w:val="en-US" w:eastAsia="zh-CN"/>
          <w14:ligatures w14:val="none"/>
        </w:rPr>
        <w:t>指导</w:t>
      </w:r>
      <w:r>
        <w:rPr>
          <w:rFonts w:hint="eastAsia" w:hAnsi="宋体"/>
          <w:color w:val="auto"/>
          <w:sz w:val="24"/>
          <w:szCs w:val="24"/>
          <w:lang w:val="zh-CN"/>
          <w14:ligatures w14:val="none"/>
        </w:rPr>
        <w:t>委员会论证，得出如下职业岗位、典型工作任务及职业能力分析表：</w:t>
      </w:r>
    </w:p>
    <w:p w14:paraId="2266CF8B">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14:ligatures w14:val="none"/>
        </w:rPr>
        <w:t>表2 职业岗位、典型工作任务及职业能力分析</w:t>
      </w:r>
    </w:p>
    <w:tbl>
      <w:tblPr>
        <w:tblStyle w:val="62"/>
        <w:tblW w:w="8555"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65"/>
        <w:gridCol w:w="890"/>
        <w:gridCol w:w="583"/>
        <w:gridCol w:w="1650"/>
        <w:gridCol w:w="4967"/>
      </w:tblGrid>
      <w:tr w14:paraId="0E53C0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5" w:type="dxa"/>
            <w:vAlign w:val="center"/>
          </w:tcPr>
          <w:p w14:paraId="5D34BC65">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序号</w:t>
            </w:r>
          </w:p>
        </w:tc>
        <w:tc>
          <w:tcPr>
            <w:tcW w:w="890" w:type="dxa"/>
            <w:vAlign w:val="center"/>
          </w:tcPr>
          <w:p w14:paraId="4B2C51A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highlight w:val="none"/>
                <w14:ligatures w14:val="none"/>
              </w:rPr>
              <w:t>所属职业类别</w:t>
            </w:r>
          </w:p>
        </w:tc>
        <w:tc>
          <w:tcPr>
            <w:tcW w:w="583" w:type="dxa"/>
            <w:vAlign w:val="center"/>
          </w:tcPr>
          <w:p w14:paraId="7E460B4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岗位</w:t>
            </w:r>
          </w:p>
        </w:tc>
        <w:tc>
          <w:tcPr>
            <w:tcW w:w="1650" w:type="dxa"/>
            <w:tcMar>
              <w:top w:w="0" w:type="dxa"/>
              <w:left w:w="0" w:type="dxa"/>
              <w:bottom w:w="0" w:type="dxa"/>
              <w:right w:w="0" w:type="dxa"/>
            </w:tcMar>
            <w:vAlign w:val="center"/>
          </w:tcPr>
          <w:p w14:paraId="602C5E50">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bookmarkStart w:id="18" w:name="_Hlk169788195"/>
            <w:r>
              <w:rPr>
                <w:rFonts w:hint="eastAsia" w:ascii="宋体" w:hAnsi="宋体"/>
                <w:b/>
                <w:bCs/>
                <w:color w:val="auto"/>
                <w:kern w:val="0"/>
                <w:sz w:val="20"/>
                <w:szCs w:val="20"/>
                <w14:ligatures w14:val="none"/>
              </w:rPr>
              <w:t>典型工作任务</w:t>
            </w:r>
            <w:bookmarkEnd w:id="18"/>
            <w:r>
              <w:rPr>
                <w:rFonts w:hint="eastAsia" w:ascii="宋体" w:hAnsi="宋体"/>
                <w:b/>
                <w:bCs/>
                <w:color w:val="auto"/>
                <w:kern w:val="0"/>
                <w:sz w:val="20"/>
                <w:szCs w:val="20"/>
                <w14:ligatures w14:val="none"/>
              </w:rPr>
              <w:t>（体现核心能力）</w:t>
            </w:r>
          </w:p>
        </w:tc>
        <w:tc>
          <w:tcPr>
            <w:tcW w:w="4967" w:type="dxa"/>
            <w:vAlign w:val="center"/>
          </w:tcPr>
          <w:p w14:paraId="212B1F12">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职业能力要求</w:t>
            </w:r>
            <w:r>
              <w:rPr>
                <w:rFonts w:hint="default" w:ascii="宋体" w:hAnsi="宋体"/>
                <w:b/>
                <w:bCs/>
                <w:color w:val="auto"/>
                <w:kern w:val="0"/>
                <w:sz w:val="20"/>
                <w:szCs w:val="20"/>
                <w14:ligatures w14:val="none"/>
              </w:rPr>
              <w:br w:type="textWrapping"/>
            </w:r>
            <w:r>
              <w:rPr>
                <w:rFonts w:hint="eastAsia" w:ascii="宋体" w:hAnsi="宋体"/>
                <w:b/>
                <w:bCs/>
                <w:color w:val="auto"/>
                <w:kern w:val="0"/>
                <w:sz w:val="20"/>
                <w:szCs w:val="20"/>
                <w14:ligatures w14:val="none"/>
              </w:rPr>
              <w:t>（二级能力）</w:t>
            </w:r>
          </w:p>
        </w:tc>
      </w:tr>
      <w:tr w14:paraId="7CEE3A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465" w:type="dxa"/>
            <w:vMerge w:val="restart"/>
            <w:vAlign w:val="center"/>
          </w:tcPr>
          <w:p w14:paraId="3E114763">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1</w:t>
            </w:r>
          </w:p>
        </w:tc>
        <w:tc>
          <w:tcPr>
            <w:tcW w:w="890" w:type="dxa"/>
            <w:vMerge w:val="restart"/>
            <w:vAlign w:val="center"/>
          </w:tcPr>
          <w:p w14:paraId="37EC8093">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eastAsia="宋体" w:cs="Times New Roman"/>
                <w:color w:val="auto"/>
                <w:sz w:val="18"/>
                <w:szCs w:val="18"/>
                <w14:ligatures w14:val="none"/>
              </w:rPr>
              <w:t>汽车零部件、饰件生产加工人员</w:t>
            </w:r>
            <w:r>
              <w:rPr>
                <w:rFonts w:hint="eastAsia" w:ascii="宋体" w:hAnsi="宋体"/>
                <w:color w:val="auto"/>
                <w:kern w:val="0"/>
                <w:sz w:val="18"/>
                <w:szCs w:val="18"/>
                <w14:ligatures w14:val="none"/>
              </w:rPr>
              <w:t xml:space="preserve"> </w:t>
            </w:r>
          </w:p>
        </w:tc>
        <w:tc>
          <w:tcPr>
            <w:tcW w:w="583" w:type="dxa"/>
            <w:vMerge w:val="restart"/>
            <w:vAlign w:val="center"/>
          </w:tcPr>
          <w:p w14:paraId="070D588E">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生产制造/装配调试岗</w:t>
            </w:r>
          </w:p>
        </w:tc>
        <w:tc>
          <w:tcPr>
            <w:tcW w:w="1650" w:type="dxa"/>
            <w:vAlign w:val="center"/>
          </w:tcPr>
          <w:p w14:paraId="5A453B11">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eastAsia="宋体" w:cs="Times New Roman"/>
                <w:color w:val="auto"/>
                <w:sz w:val="18"/>
                <w:szCs w:val="18"/>
                <w14:ligatures w14:val="none"/>
              </w:rPr>
              <w:t>1.汽车整</w:t>
            </w:r>
            <w:r>
              <w:rPr>
                <w:rFonts w:hint="eastAsia" w:ascii="宋体" w:hAnsi="宋体" w:cs="Times New Roman"/>
                <w:color w:val="auto"/>
                <w:sz w:val="18"/>
                <w:szCs w:val="18"/>
                <w:lang w:val="en-US" w:eastAsia="zh-CN"/>
                <w14:ligatures w14:val="none"/>
              </w:rPr>
              <w:t>零部件</w:t>
            </w:r>
            <w:r>
              <w:rPr>
                <w:rFonts w:hint="eastAsia" w:ascii="宋体" w:hAnsi="宋体" w:eastAsia="宋体" w:cs="Times New Roman"/>
                <w:color w:val="auto"/>
                <w:sz w:val="18"/>
                <w:szCs w:val="18"/>
                <w14:ligatures w14:val="none"/>
              </w:rPr>
              <w:t>样品试制</w:t>
            </w:r>
          </w:p>
        </w:tc>
        <w:tc>
          <w:tcPr>
            <w:tcW w:w="4967" w:type="dxa"/>
            <w:vAlign w:val="center"/>
          </w:tcPr>
          <w:p w14:paraId="7A6BD605">
            <w:pPr>
              <w:keepNext w:val="0"/>
              <w:keepLines w:val="0"/>
              <w:suppressLineNumbers w:val="0"/>
              <w:spacing w:before="0" w:beforeAutospacing="0" w:after="0" w:afterAutospacing="0"/>
              <w:ind w:left="0" w:right="0"/>
              <w:rPr>
                <w:rFonts w:hint="default" w:ascii="宋体" w:hAnsi="宋体"/>
                <w:color w:val="auto"/>
                <w:kern w:val="0"/>
                <w:sz w:val="18"/>
                <w:szCs w:val="18"/>
                <w14:ligatures w14:val="none"/>
              </w:rPr>
            </w:pPr>
            <w:r>
              <w:rPr>
                <w:rFonts w:hint="default" w:ascii="宋体" w:hAnsi="宋体"/>
                <w:color w:val="auto"/>
                <w:kern w:val="0"/>
                <w:sz w:val="18"/>
                <w:szCs w:val="18"/>
                <w14:ligatures w14:val="none"/>
              </w:rPr>
              <w:t>1能够识读汽车总成与零部件图纸及三维数据。</w:t>
            </w:r>
          </w:p>
          <w:p w14:paraId="0CF8EFF9">
            <w:pPr>
              <w:keepNext w:val="0"/>
              <w:keepLines w:val="0"/>
              <w:suppressLineNumbers w:val="0"/>
              <w:spacing w:before="0" w:beforeAutospacing="0" w:after="0" w:afterAutospacing="0"/>
              <w:ind w:left="0" w:right="0"/>
              <w:rPr>
                <w:rFonts w:hint="default" w:ascii="宋体" w:hAnsi="宋体"/>
                <w:color w:val="auto"/>
                <w:kern w:val="0"/>
                <w:sz w:val="18"/>
                <w:szCs w:val="18"/>
                <w14:ligatures w14:val="none"/>
              </w:rPr>
            </w:pPr>
            <w:r>
              <w:rPr>
                <w:rFonts w:hint="default" w:ascii="宋体" w:hAnsi="宋体"/>
                <w:color w:val="auto"/>
                <w:kern w:val="0"/>
                <w:sz w:val="18"/>
                <w:szCs w:val="18"/>
                <w14:ligatures w14:val="none"/>
              </w:rPr>
              <w:t>2能够根据试制工艺文件，操作基础工装设备完成简单部件的手工或小批量试制。</w:t>
            </w:r>
          </w:p>
          <w:p w14:paraId="575B8420">
            <w:pPr>
              <w:keepNext w:val="0"/>
              <w:keepLines w:val="0"/>
              <w:suppressLineNumbers w:val="0"/>
              <w:spacing w:before="0" w:beforeAutospacing="0" w:after="0" w:afterAutospacing="0"/>
              <w:ind w:left="0" w:right="0"/>
              <w:rPr>
                <w:rFonts w:hint="default" w:ascii="宋体" w:hAnsi="宋体"/>
                <w:color w:val="auto"/>
                <w:kern w:val="0"/>
                <w:sz w:val="18"/>
                <w:szCs w:val="18"/>
                <w14:ligatures w14:val="none"/>
              </w:rPr>
            </w:pPr>
            <w:r>
              <w:rPr>
                <w:rFonts w:hint="default" w:ascii="宋体" w:hAnsi="宋体"/>
                <w:color w:val="auto"/>
                <w:kern w:val="0"/>
                <w:sz w:val="18"/>
                <w:szCs w:val="18"/>
                <w14:ligatures w14:val="none"/>
              </w:rPr>
              <w:t>3能够对试制样件进行初步的尺寸与外观检验。</w:t>
            </w:r>
          </w:p>
          <w:p w14:paraId="20F6BF46">
            <w:pPr>
              <w:keepNext w:val="0"/>
              <w:keepLines w:val="0"/>
              <w:suppressLineNumbers w:val="0"/>
              <w:spacing w:before="0" w:beforeAutospacing="0" w:after="0" w:afterAutospacing="0"/>
              <w:ind w:left="0" w:right="0"/>
              <w:rPr>
                <w:rFonts w:hint="default" w:ascii="宋体" w:hAnsi="宋体"/>
                <w:color w:val="auto"/>
                <w:kern w:val="0"/>
                <w:sz w:val="18"/>
                <w:szCs w:val="18"/>
                <w14:ligatures w14:val="none"/>
              </w:rPr>
            </w:pPr>
            <w:r>
              <w:rPr>
                <w:rFonts w:hint="default" w:ascii="宋体" w:hAnsi="宋体"/>
                <w:color w:val="auto"/>
                <w:kern w:val="0"/>
                <w:sz w:val="18"/>
                <w:szCs w:val="18"/>
                <w14:ligatures w14:val="none"/>
              </w:rPr>
              <w:t>4具备基本的工程材料选用与热处理知识应用能力。</w:t>
            </w:r>
          </w:p>
        </w:tc>
      </w:tr>
      <w:tr w14:paraId="2DBA255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465" w:type="dxa"/>
            <w:vMerge w:val="continue"/>
            <w:vAlign w:val="center"/>
          </w:tcPr>
          <w:p w14:paraId="64642A2F">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tc>
        <w:tc>
          <w:tcPr>
            <w:tcW w:w="890" w:type="dxa"/>
            <w:vMerge w:val="continue"/>
            <w:vAlign w:val="center"/>
          </w:tcPr>
          <w:p w14:paraId="7F6DE0C3">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tc>
        <w:tc>
          <w:tcPr>
            <w:tcW w:w="583" w:type="dxa"/>
            <w:vMerge w:val="continue"/>
            <w:vAlign w:val="center"/>
          </w:tcPr>
          <w:p w14:paraId="4119A3BE">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tc>
        <w:tc>
          <w:tcPr>
            <w:tcW w:w="1650" w:type="dxa"/>
            <w:vAlign w:val="center"/>
          </w:tcPr>
          <w:p w14:paraId="144E2552">
            <w:pPr>
              <w:keepNext w:val="0"/>
              <w:keepLines w:val="0"/>
              <w:suppressLineNumbers w:val="0"/>
              <w:spacing w:before="0" w:beforeAutospacing="0" w:after="0" w:afterAutospacing="0"/>
              <w:ind w:left="0" w:right="0"/>
              <w:jc w:val="center"/>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2.汽车</w:t>
            </w:r>
            <w:r>
              <w:rPr>
                <w:rFonts w:hint="eastAsia" w:ascii="宋体" w:hAnsi="宋体" w:cs="Times New Roman"/>
                <w:color w:val="auto"/>
                <w:sz w:val="18"/>
                <w:szCs w:val="18"/>
                <w:lang w:val="en-US" w:eastAsia="zh-CN"/>
                <w14:ligatures w14:val="none"/>
              </w:rPr>
              <w:t>零部件</w:t>
            </w:r>
            <w:r>
              <w:rPr>
                <w:rFonts w:hint="eastAsia" w:ascii="宋体" w:hAnsi="宋体" w:eastAsia="宋体" w:cs="Times New Roman"/>
                <w:color w:val="auto"/>
                <w:sz w:val="18"/>
                <w:szCs w:val="18"/>
                <w14:ligatures w14:val="none"/>
              </w:rPr>
              <w:t>性能试验台架搭建与数据采集</w:t>
            </w:r>
          </w:p>
        </w:tc>
        <w:tc>
          <w:tcPr>
            <w:tcW w:w="4967" w:type="dxa"/>
            <w:vAlign w:val="center"/>
          </w:tcPr>
          <w:p w14:paraId="3C38ADA9">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1能够理解试验大纲要求，准备相应的试验器材与传感器。</w:t>
            </w:r>
          </w:p>
          <w:p w14:paraId="7EAE399E">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2能够在指导下，按照规范搭建基础性能试验台架（如制动、灯光等）。</w:t>
            </w:r>
          </w:p>
          <w:p w14:paraId="08043460">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3能够操作数据采集设备，进行试验数据的规范记录与初步整理。</w:t>
            </w:r>
          </w:p>
          <w:p w14:paraId="23C9D33A">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4具备基本的试验安全防护与应急处置能力。</w:t>
            </w:r>
          </w:p>
        </w:tc>
      </w:tr>
      <w:tr w14:paraId="2E4AF4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5" w:type="dxa"/>
            <w:vMerge w:val="restart"/>
            <w:vAlign w:val="center"/>
          </w:tcPr>
          <w:p w14:paraId="6E725694">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2</w:t>
            </w:r>
          </w:p>
        </w:tc>
        <w:tc>
          <w:tcPr>
            <w:tcW w:w="890" w:type="dxa"/>
            <w:vMerge w:val="restart"/>
            <w:vAlign w:val="center"/>
          </w:tcPr>
          <w:p w14:paraId="33705ACF">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汽车整车制造人员</w:t>
            </w:r>
          </w:p>
        </w:tc>
        <w:tc>
          <w:tcPr>
            <w:tcW w:w="583" w:type="dxa"/>
            <w:vMerge w:val="restart"/>
            <w:vAlign w:val="center"/>
          </w:tcPr>
          <w:p w14:paraId="78589887">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生产制造/装配调试岗</w:t>
            </w:r>
          </w:p>
        </w:tc>
        <w:tc>
          <w:tcPr>
            <w:tcW w:w="1650" w:type="dxa"/>
            <w:vAlign w:val="center"/>
          </w:tcPr>
          <w:p w14:paraId="79E0715E">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1.汽车整车与总成装配</w:t>
            </w:r>
          </w:p>
        </w:tc>
        <w:tc>
          <w:tcPr>
            <w:tcW w:w="4967" w:type="dxa"/>
            <w:vAlign w:val="center"/>
          </w:tcPr>
          <w:p w14:paraId="29B00B7D">
            <w:pPr>
              <w:keepNext w:val="0"/>
              <w:keepLines w:val="0"/>
              <w:suppressLineNumbers w:val="0"/>
              <w:spacing w:before="0" w:beforeAutospacing="0" w:after="0" w:afterAutospacing="0"/>
              <w:ind w:left="0" w:right="0"/>
              <w:rPr>
                <w:rFonts w:hint="default" w:ascii="宋体" w:hAnsi="宋体" w:eastAsia="宋体" w:cs="Times New Roman"/>
                <w:color w:val="auto"/>
                <w:sz w:val="18"/>
                <w:szCs w:val="18"/>
                <w14:ligatures w14:val="none"/>
              </w:rPr>
            </w:pPr>
            <w:r>
              <w:rPr>
                <w:rFonts w:hint="default" w:ascii="宋体" w:hAnsi="宋体" w:eastAsia="宋体" w:cs="Times New Roman"/>
                <w:color w:val="auto"/>
                <w:sz w:val="18"/>
                <w:szCs w:val="18"/>
                <w14:ligatures w14:val="none"/>
              </w:rPr>
              <w:t>1能够熟练识读汽车总装工艺卡和装配作业指导书。</w:t>
            </w:r>
          </w:p>
          <w:p w14:paraId="2054BFD1">
            <w:pPr>
              <w:keepNext w:val="0"/>
              <w:keepLines w:val="0"/>
              <w:suppressLineNumbers w:val="0"/>
              <w:spacing w:before="0" w:beforeAutospacing="0" w:after="0" w:afterAutospacing="0"/>
              <w:ind w:left="0" w:right="0"/>
              <w:rPr>
                <w:rFonts w:hint="default" w:ascii="宋体" w:hAnsi="宋体" w:eastAsia="宋体" w:cs="Times New Roman"/>
                <w:color w:val="auto"/>
                <w:sz w:val="18"/>
                <w:szCs w:val="18"/>
                <w14:ligatures w14:val="none"/>
              </w:rPr>
            </w:pPr>
            <w:r>
              <w:rPr>
                <w:rFonts w:hint="default" w:ascii="宋体" w:hAnsi="宋体" w:eastAsia="宋体" w:cs="Times New Roman"/>
                <w:color w:val="auto"/>
                <w:sz w:val="18"/>
                <w:szCs w:val="18"/>
                <w14:ligatures w14:val="none"/>
              </w:rPr>
              <w:t>2能够规范使用气动/电动扳手、扭矩枪、吊具等专业装配工具。</w:t>
            </w:r>
          </w:p>
          <w:p w14:paraId="614BCE56">
            <w:pPr>
              <w:keepNext w:val="0"/>
              <w:keepLines w:val="0"/>
              <w:suppressLineNumbers w:val="0"/>
              <w:spacing w:before="0" w:beforeAutospacing="0" w:after="0" w:afterAutospacing="0"/>
              <w:ind w:left="0" w:right="0"/>
              <w:rPr>
                <w:rFonts w:hint="default" w:ascii="宋体" w:hAnsi="宋体" w:eastAsia="宋体" w:cs="Times New Roman"/>
                <w:color w:val="auto"/>
                <w:sz w:val="18"/>
                <w:szCs w:val="18"/>
                <w14:ligatures w14:val="none"/>
              </w:rPr>
            </w:pPr>
            <w:r>
              <w:rPr>
                <w:rFonts w:hint="default" w:ascii="宋体" w:hAnsi="宋体" w:eastAsia="宋体" w:cs="Times New Roman"/>
                <w:color w:val="auto"/>
                <w:sz w:val="18"/>
                <w:szCs w:val="18"/>
                <w14:ligatures w14:val="none"/>
              </w:rPr>
              <w:t>3能够按照工艺流程和质量标准，独立完成发动机、底盘、内饰等系统总成的装配作业。</w:t>
            </w:r>
          </w:p>
          <w:p w14:paraId="326A2CF1">
            <w:pPr>
              <w:keepNext w:val="0"/>
              <w:keepLines w:val="0"/>
              <w:suppressLineNumbers w:val="0"/>
              <w:spacing w:before="0" w:beforeAutospacing="0" w:after="0" w:afterAutospacing="0"/>
              <w:ind w:left="0" w:right="0"/>
              <w:rPr>
                <w:rFonts w:hint="default" w:ascii="宋体" w:hAnsi="宋体" w:eastAsia="宋体" w:cs="Times New Roman"/>
                <w:color w:val="auto"/>
                <w:sz w:val="18"/>
                <w:szCs w:val="18"/>
                <w14:ligatures w14:val="none"/>
              </w:rPr>
            </w:pPr>
            <w:r>
              <w:rPr>
                <w:rFonts w:hint="default" w:ascii="宋体" w:hAnsi="宋体" w:eastAsia="宋体" w:cs="Times New Roman"/>
                <w:color w:val="auto"/>
                <w:sz w:val="18"/>
                <w:szCs w:val="18"/>
                <w14:ligatures w14:val="none"/>
              </w:rPr>
              <w:t>4具备装配过程中的自检与互检能力，识别常见装配缺陷。</w:t>
            </w:r>
          </w:p>
        </w:tc>
      </w:tr>
      <w:tr w14:paraId="26ECBE4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5" w:type="dxa"/>
            <w:vMerge w:val="continue"/>
            <w:vAlign w:val="center"/>
          </w:tcPr>
          <w:p w14:paraId="671408D5">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tc>
        <w:tc>
          <w:tcPr>
            <w:tcW w:w="890" w:type="dxa"/>
            <w:vMerge w:val="continue"/>
            <w:vAlign w:val="center"/>
          </w:tcPr>
          <w:p w14:paraId="58F47EB1">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tc>
        <w:tc>
          <w:tcPr>
            <w:tcW w:w="583" w:type="dxa"/>
            <w:vMerge w:val="continue"/>
            <w:vAlign w:val="center"/>
          </w:tcPr>
          <w:p w14:paraId="6DEFBA8B">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650" w:type="dxa"/>
            <w:vAlign w:val="center"/>
          </w:tcPr>
          <w:p w14:paraId="0AC51763">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2.整车下线检测与标定</w:t>
            </w:r>
          </w:p>
        </w:tc>
        <w:tc>
          <w:tcPr>
            <w:tcW w:w="4967" w:type="dxa"/>
            <w:vAlign w:val="center"/>
          </w:tcPr>
          <w:p w14:paraId="009C906B">
            <w:pPr>
              <w:keepNext w:val="0"/>
              <w:keepLines w:val="0"/>
              <w:suppressLineNumbers w:val="0"/>
              <w:spacing w:before="0" w:beforeAutospacing="0" w:after="0" w:afterAutospacing="0"/>
              <w:ind w:left="0" w:right="0"/>
              <w:rPr>
                <w:rFonts w:hint="default" w:ascii="宋体" w:hAnsi="宋体" w:eastAsia="宋体" w:cs="Times New Roman"/>
                <w:color w:val="auto"/>
                <w:sz w:val="18"/>
                <w:szCs w:val="18"/>
                <w14:ligatures w14:val="none"/>
              </w:rPr>
            </w:pPr>
            <w:r>
              <w:rPr>
                <w:rFonts w:hint="default" w:ascii="宋体" w:hAnsi="宋体" w:eastAsia="宋体" w:cs="Times New Roman"/>
                <w:color w:val="auto"/>
                <w:sz w:val="18"/>
                <w:szCs w:val="18"/>
                <w14:ligatures w14:val="none"/>
              </w:rPr>
              <w:t>1能够操作四轮定位仪、灯光检测仪、侧滑试验台、转鼓试验台等标准检测设备。</w:t>
            </w:r>
          </w:p>
          <w:p w14:paraId="74131C79">
            <w:pPr>
              <w:keepNext w:val="0"/>
              <w:keepLines w:val="0"/>
              <w:suppressLineNumbers w:val="0"/>
              <w:spacing w:before="0" w:beforeAutospacing="0" w:after="0" w:afterAutospacing="0"/>
              <w:ind w:left="0" w:right="0"/>
              <w:rPr>
                <w:rFonts w:hint="default" w:ascii="宋体" w:hAnsi="宋体" w:eastAsia="宋体" w:cs="Times New Roman"/>
                <w:color w:val="auto"/>
                <w:sz w:val="18"/>
                <w:szCs w:val="18"/>
                <w14:ligatures w14:val="none"/>
              </w:rPr>
            </w:pPr>
            <w:r>
              <w:rPr>
                <w:rFonts w:hint="default" w:ascii="宋体" w:hAnsi="宋体" w:eastAsia="宋体" w:cs="Times New Roman"/>
                <w:color w:val="auto"/>
                <w:sz w:val="18"/>
                <w:szCs w:val="18"/>
                <w14:ligatures w14:val="none"/>
              </w:rPr>
              <w:t>2能够按照下线检测流程，完成车辆静态功能检查、动态性能检测及标定（如灯光角度、前束等）。</w:t>
            </w:r>
          </w:p>
          <w:p w14:paraId="18E55B5F">
            <w:pPr>
              <w:keepNext w:val="0"/>
              <w:keepLines w:val="0"/>
              <w:suppressLineNumbers w:val="0"/>
              <w:spacing w:before="0" w:beforeAutospacing="0" w:after="0" w:afterAutospacing="0"/>
              <w:ind w:left="0" w:right="0"/>
              <w:rPr>
                <w:rFonts w:hint="default" w:ascii="宋体" w:hAnsi="宋体" w:eastAsia="宋体" w:cs="Times New Roman"/>
                <w:color w:val="auto"/>
                <w:sz w:val="18"/>
                <w:szCs w:val="18"/>
                <w14:ligatures w14:val="none"/>
              </w:rPr>
            </w:pPr>
            <w:r>
              <w:rPr>
                <w:rFonts w:hint="default" w:ascii="宋体" w:hAnsi="宋体" w:eastAsia="宋体" w:cs="Times New Roman"/>
                <w:color w:val="auto"/>
                <w:sz w:val="18"/>
                <w:szCs w:val="18"/>
                <w14:ligatures w14:val="none"/>
              </w:rPr>
              <w:t>3能够判断检测结果是否合格，并对简单的不合格项进行调整。</w:t>
            </w:r>
          </w:p>
          <w:p w14:paraId="2F61772A">
            <w:pPr>
              <w:keepNext w:val="0"/>
              <w:keepLines w:val="0"/>
              <w:suppressLineNumbers w:val="0"/>
              <w:spacing w:before="0" w:beforeAutospacing="0" w:after="0" w:afterAutospacing="0"/>
              <w:ind w:left="0" w:right="0"/>
              <w:rPr>
                <w:rFonts w:hint="default" w:ascii="宋体" w:hAnsi="宋体" w:eastAsia="宋体" w:cs="Times New Roman"/>
                <w:color w:val="auto"/>
                <w:sz w:val="18"/>
                <w:szCs w:val="18"/>
                <w14:ligatures w14:val="none"/>
              </w:rPr>
            </w:pPr>
            <w:r>
              <w:rPr>
                <w:rFonts w:hint="default" w:ascii="宋体" w:hAnsi="宋体" w:eastAsia="宋体" w:cs="Times New Roman"/>
                <w:color w:val="auto"/>
                <w:sz w:val="18"/>
                <w:szCs w:val="18"/>
                <w14:ligatures w14:val="none"/>
              </w:rPr>
              <w:t>4能够规范填写检测记录单，确保数据准确、可追溯。</w:t>
            </w:r>
          </w:p>
        </w:tc>
      </w:tr>
      <w:tr w14:paraId="35703B2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5" w:type="dxa"/>
            <w:vMerge w:val="continue"/>
            <w:vAlign w:val="center"/>
          </w:tcPr>
          <w:p w14:paraId="7E6CC16A">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tc>
        <w:tc>
          <w:tcPr>
            <w:tcW w:w="890" w:type="dxa"/>
            <w:vMerge w:val="continue"/>
            <w:vAlign w:val="center"/>
          </w:tcPr>
          <w:p w14:paraId="3A4009BB">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tc>
        <w:tc>
          <w:tcPr>
            <w:tcW w:w="583" w:type="dxa"/>
            <w:vMerge w:val="continue"/>
            <w:vAlign w:val="center"/>
          </w:tcPr>
          <w:p w14:paraId="59E125E9">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650" w:type="dxa"/>
            <w:vAlign w:val="center"/>
          </w:tcPr>
          <w:p w14:paraId="4400F8CF">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3.装配工艺文件识读与编制</w:t>
            </w:r>
          </w:p>
        </w:tc>
        <w:tc>
          <w:tcPr>
            <w:tcW w:w="4967" w:type="dxa"/>
            <w:vAlign w:val="center"/>
          </w:tcPr>
          <w:p w14:paraId="09F93AF5">
            <w:pPr>
              <w:keepNext w:val="0"/>
              <w:keepLines w:val="0"/>
              <w:suppressLineNumbers w:val="0"/>
              <w:spacing w:before="0" w:beforeAutospacing="0" w:after="0" w:afterAutospacing="0"/>
              <w:ind w:left="0" w:right="0"/>
              <w:rPr>
                <w:rFonts w:hint="default" w:ascii="宋体" w:hAnsi="宋体" w:eastAsia="宋体" w:cs="Times New Roman"/>
                <w:color w:val="auto"/>
                <w:sz w:val="18"/>
                <w:szCs w:val="18"/>
                <w14:ligatures w14:val="none"/>
              </w:rPr>
            </w:pPr>
            <w:r>
              <w:rPr>
                <w:rFonts w:hint="default" w:ascii="宋体" w:hAnsi="宋体" w:eastAsia="宋体" w:cs="Times New Roman"/>
                <w:color w:val="auto"/>
                <w:sz w:val="18"/>
                <w:szCs w:val="18"/>
                <w14:ligatures w14:val="none"/>
              </w:rPr>
              <w:t>1能够准确理解工艺文件中的图形、符号、技术参数和质量要求。</w:t>
            </w:r>
          </w:p>
          <w:p w14:paraId="155012E8">
            <w:pPr>
              <w:keepNext w:val="0"/>
              <w:keepLines w:val="0"/>
              <w:suppressLineNumbers w:val="0"/>
              <w:spacing w:before="0" w:beforeAutospacing="0" w:after="0" w:afterAutospacing="0"/>
              <w:ind w:left="0" w:right="0"/>
              <w:rPr>
                <w:rFonts w:hint="default" w:ascii="宋体" w:hAnsi="宋体" w:eastAsia="宋体" w:cs="Times New Roman"/>
                <w:color w:val="auto"/>
                <w:sz w:val="18"/>
                <w:szCs w:val="18"/>
                <w14:ligatures w14:val="none"/>
              </w:rPr>
            </w:pPr>
            <w:r>
              <w:rPr>
                <w:rFonts w:hint="default" w:ascii="宋体" w:hAnsi="宋体" w:eastAsia="宋体" w:cs="Times New Roman"/>
                <w:color w:val="auto"/>
                <w:sz w:val="18"/>
                <w:szCs w:val="18"/>
                <w14:ligatures w14:val="none"/>
              </w:rPr>
              <w:t>2能够根据生产实际情况，对简单的装配工序提出优化建议。</w:t>
            </w:r>
          </w:p>
          <w:p w14:paraId="1C848AF9">
            <w:pPr>
              <w:keepNext w:val="0"/>
              <w:keepLines w:val="0"/>
              <w:suppressLineNumbers w:val="0"/>
              <w:spacing w:before="0" w:beforeAutospacing="0" w:after="0" w:afterAutospacing="0"/>
              <w:ind w:left="0" w:right="0"/>
              <w:rPr>
                <w:rFonts w:hint="default" w:ascii="宋体" w:hAnsi="宋体" w:eastAsia="宋体" w:cs="Times New Roman"/>
                <w:color w:val="auto"/>
                <w:sz w:val="18"/>
                <w:szCs w:val="18"/>
                <w14:ligatures w14:val="none"/>
              </w:rPr>
            </w:pPr>
            <w:r>
              <w:rPr>
                <w:rFonts w:hint="default" w:ascii="宋体" w:hAnsi="宋体" w:eastAsia="宋体" w:cs="Times New Roman"/>
                <w:color w:val="auto"/>
                <w:sz w:val="18"/>
                <w:szCs w:val="18"/>
                <w14:ligatures w14:val="none"/>
              </w:rPr>
              <w:t>3能够在工程师指导下，使用专业软件辅助绘制简单的工艺流程图或工位布局图。</w:t>
            </w:r>
          </w:p>
        </w:tc>
      </w:tr>
      <w:tr w14:paraId="5779101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5" w:type="dxa"/>
            <w:vMerge w:val="restart"/>
            <w:vAlign w:val="center"/>
          </w:tcPr>
          <w:p w14:paraId="0CA1926B">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3</w:t>
            </w:r>
          </w:p>
        </w:tc>
        <w:tc>
          <w:tcPr>
            <w:tcW w:w="890" w:type="dxa"/>
            <w:vMerge w:val="restart"/>
            <w:vAlign w:val="center"/>
          </w:tcPr>
          <w:p w14:paraId="2D7AC034">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检验试验人员</w:t>
            </w:r>
          </w:p>
        </w:tc>
        <w:tc>
          <w:tcPr>
            <w:tcW w:w="583" w:type="dxa"/>
            <w:vMerge w:val="restart"/>
            <w:vAlign w:val="center"/>
          </w:tcPr>
          <w:p w14:paraId="592C609B">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生产制造/质量检验岗</w:t>
            </w:r>
          </w:p>
        </w:tc>
        <w:tc>
          <w:tcPr>
            <w:tcW w:w="1650" w:type="dxa"/>
            <w:vAlign w:val="center"/>
          </w:tcPr>
          <w:p w14:paraId="168312B9">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1.整车及零部件质量检验</w:t>
            </w:r>
          </w:p>
        </w:tc>
        <w:tc>
          <w:tcPr>
            <w:tcW w:w="4967" w:type="dxa"/>
            <w:vAlign w:val="center"/>
          </w:tcPr>
          <w:p w14:paraId="18DBC948">
            <w:pPr>
              <w:keepNext w:val="0"/>
              <w:keepLines w:val="0"/>
              <w:suppressLineNumbers w:val="0"/>
              <w:spacing w:before="0" w:beforeAutospacing="0" w:after="0" w:afterAutospacing="0"/>
              <w:ind w:left="0" w:right="0"/>
              <w:rPr>
                <w:rFonts w:hint="default" w:ascii="宋体" w:hAnsi="宋体" w:eastAsia="宋体" w:cs="Times New Roman"/>
                <w:color w:val="auto"/>
                <w:sz w:val="18"/>
                <w:szCs w:val="18"/>
                <w14:ligatures w14:val="none"/>
              </w:rPr>
            </w:pPr>
            <w:r>
              <w:rPr>
                <w:rFonts w:hint="default" w:ascii="宋体" w:hAnsi="宋体" w:eastAsia="宋体" w:cs="Times New Roman"/>
                <w:color w:val="auto"/>
                <w:sz w:val="18"/>
                <w:szCs w:val="18"/>
                <w14:ligatures w14:val="none"/>
              </w:rPr>
              <w:t>1能够运用卡尺、千分尺、三坐标测量仪（基础操作）等工具进行尺寸精度检测。</w:t>
            </w:r>
          </w:p>
          <w:p w14:paraId="5F73A2D3">
            <w:pPr>
              <w:keepNext w:val="0"/>
              <w:keepLines w:val="0"/>
              <w:suppressLineNumbers w:val="0"/>
              <w:spacing w:before="0" w:beforeAutospacing="0" w:after="0" w:afterAutospacing="0"/>
              <w:ind w:left="0" w:right="0"/>
              <w:rPr>
                <w:rFonts w:hint="default" w:ascii="宋体" w:hAnsi="宋体" w:eastAsia="宋体" w:cs="Times New Roman"/>
                <w:color w:val="auto"/>
                <w:sz w:val="18"/>
                <w:szCs w:val="18"/>
                <w14:ligatures w14:val="none"/>
              </w:rPr>
            </w:pPr>
            <w:r>
              <w:rPr>
                <w:rFonts w:hint="default" w:ascii="宋体" w:hAnsi="宋体" w:eastAsia="宋体" w:cs="Times New Roman"/>
                <w:color w:val="auto"/>
                <w:sz w:val="18"/>
                <w:szCs w:val="18"/>
                <w14:ligatures w14:val="none"/>
              </w:rPr>
              <w:t>2能够依据外观检验标准，识别漆面、焊点、装配间隙等表面质量缺陷。</w:t>
            </w:r>
          </w:p>
          <w:p w14:paraId="707AF201">
            <w:pPr>
              <w:keepNext w:val="0"/>
              <w:keepLines w:val="0"/>
              <w:suppressLineNumbers w:val="0"/>
              <w:spacing w:before="0" w:beforeAutospacing="0" w:after="0" w:afterAutospacing="0"/>
              <w:ind w:left="0" w:right="0"/>
              <w:rPr>
                <w:rFonts w:hint="default" w:ascii="宋体" w:hAnsi="宋体" w:eastAsia="宋体" w:cs="Times New Roman"/>
                <w:color w:val="auto"/>
                <w:sz w:val="18"/>
                <w:szCs w:val="18"/>
                <w14:ligatures w14:val="none"/>
              </w:rPr>
            </w:pPr>
            <w:r>
              <w:rPr>
                <w:rFonts w:hint="default" w:ascii="宋体" w:hAnsi="宋体" w:eastAsia="宋体" w:cs="Times New Roman"/>
                <w:color w:val="auto"/>
                <w:sz w:val="18"/>
                <w:szCs w:val="18"/>
                <w14:ligatures w14:val="none"/>
              </w:rPr>
              <w:t>3能够对关键扭矩点进行扭矩值复核与记录。</w:t>
            </w:r>
          </w:p>
          <w:p w14:paraId="3D71F2B6">
            <w:pPr>
              <w:keepNext w:val="0"/>
              <w:keepLines w:val="0"/>
              <w:suppressLineNumbers w:val="0"/>
              <w:spacing w:before="0" w:beforeAutospacing="0" w:after="0" w:afterAutospacing="0"/>
              <w:ind w:left="0" w:right="0"/>
              <w:rPr>
                <w:rFonts w:hint="default" w:ascii="宋体" w:hAnsi="宋体" w:eastAsia="宋体" w:cs="Times New Roman"/>
                <w:color w:val="auto"/>
                <w:sz w:val="18"/>
                <w:szCs w:val="18"/>
                <w14:ligatures w14:val="none"/>
              </w:rPr>
            </w:pPr>
            <w:r>
              <w:rPr>
                <w:rFonts w:hint="default" w:ascii="宋体" w:hAnsi="宋体" w:eastAsia="宋体" w:cs="Times New Roman"/>
                <w:color w:val="auto"/>
                <w:sz w:val="18"/>
                <w:szCs w:val="18"/>
                <w14:ligatures w14:val="none"/>
              </w:rPr>
              <w:t>4能够操作在线检测设备，对总成功能进行快速检验。</w:t>
            </w:r>
          </w:p>
        </w:tc>
      </w:tr>
      <w:tr w14:paraId="2D962FF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5" w:type="dxa"/>
            <w:vMerge w:val="continue"/>
            <w:vAlign w:val="center"/>
          </w:tcPr>
          <w:p w14:paraId="4D080622">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bookmarkStart w:id="19" w:name="_Toc187660910"/>
          </w:p>
        </w:tc>
        <w:tc>
          <w:tcPr>
            <w:tcW w:w="890" w:type="dxa"/>
            <w:vMerge w:val="continue"/>
            <w:vAlign w:val="center"/>
          </w:tcPr>
          <w:p w14:paraId="225786C6">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tc>
        <w:tc>
          <w:tcPr>
            <w:tcW w:w="583" w:type="dxa"/>
            <w:vMerge w:val="continue"/>
            <w:vAlign w:val="center"/>
          </w:tcPr>
          <w:p w14:paraId="26005CB5">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tc>
        <w:tc>
          <w:tcPr>
            <w:tcW w:w="1650" w:type="dxa"/>
            <w:vAlign w:val="center"/>
          </w:tcPr>
          <w:p w14:paraId="29D83E0A">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r>
              <w:rPr>
                <w:rFonts w:hint="eastAsia" w:ascii="宋体" w:hAnsi="宋体"/>
                <w:color w:val="auto"/>
                <w:kern w:val="0"/>
                <w:sz w:val="18"/>
                <w:szCs w:val="18"/>
                <w14:ligatures w14:val="none"/>
              </w:rPr>
              <w:t>2.质量缺陷分析与等级判定</w:t>
            </w:r>
          </w:p>
        </w:tc>
        <w:tc>
          <w:tcPr>
            <w:tcW w:w="4967" w:type="dxa"/>
            <w:vAlign w:val="center"/>
          </w:tcPr>
          <w:p w14:paraId="799CA28A">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1能够根据质量缺陷分类标准（如严重、主要、轻微），对发现的问题进行初步等级判定。</w:t>
            </w:r>
          </w:p>
          <w:p w14:paraId="1E6929BF">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2能够使用质量工具（如5Why、鱼骨图）对简单质量问题进行根因分析。</w:t>
            </w:r>
          </w:p>
          <w:p w14:paraId="0F7CB654">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3能够清晰描述缺陷现象、位置，并拍照或录制视频留存证据。</w:t>
            </w:r>
          </w:p>
        </w:tc>
      </w:tr>
      <w:tr w14:paraId="0552E38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5" w:type="dxa"/>
            <w:vMerge w:val="continue"/>
            <w:vAlign w:val="center"/>
          </w:tcPr>
          <w:p w14:paraId="41C718A3">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yellow"/>
                <w:lang w:val="en-US" w:eastAsia="zh-CN"/>
                <w14:ligatures w14:val="none"/>
              </w:rPr>
            </w:pPr>
          </w:p>
        </w:tc>
        <w:tc>
          <w:tcPr>
            <w:tcW w:w="890" w:type="dxa"/>
            <w:vMerge w:val="continue"/>
            <w:vAlign w:val="center"/>
          </w:tcPr>
          <w:p w14:paraId="671006AA">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yellow"/>
                <w14:ligatures w14:val="none"/>
              </w:rPr>
            </w:pPr>
          </w:p>
        </w:tc>
        <w:tc>
          <w:tcPr>
            <w:tcW w:w="583" w:type="dxa"/>
            <w:vMerge w:val="continue"/>
            <w:vAlign w:val="center"/>
          </w:tcPr>
          <w:p w14:paraId="5A869224">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highlight w:val="yellow"/>
                <w14:ligatures w14:val="none"/>
              </w:rPr>
            </w:pPr>
          </w:p>
        </w:tc>
        <w:tc>
          <w:tcPr>
            <w:tcW w:w="1650" w:type="dxa"/>
            <w:vAlign w:val="center"/>
          </w:tcPr>
          <w:p w14:paraId="1480AB04">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3</w:t>
            </w:r>
            <w:r>
              <w:rPr>
                <w:rFonts w:hint="eastAsia" w:ascii="宋体" w:hAnsi="宋体"/>
                <w:color w:val="auto"/>
                <w:kern w:val="0"/>
                <w:sz w:val="18"/>
                <w:szCs w:val="18"/>
                <w14:ligatures w14:val="none"/>
              </w:rPr>
              <w:t>.精益生产工具应用与流程优化</w:t>
            </w:r>
          </w:p>
        </w:tc>
        <w:tc>
          <w:tcPr>
            <w:tcW w:w="4967" w:type="dxa"/>
            <w:shd w:val="clear" w:color="auto" w:fill="auto"/>
            <w:vAlign w:val="center"/>
          </w:tcPr>
          <w:p w14:paraId="3AEFA91E">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1理解精益生产的基本理念（如消除浪费、持续改善）。</w:t>
            </w:r>
          </w:p>
          <w:p w14:paraId="12557526">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2能够应用看板管理，可视化生产进度和物料状态。</w:t>
            </w:r>
          </w:p>
          <w:p w14:paraId="6CC3A56F">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3能够参与标准作业程序（SOP）的讨论与优化，提出提高作业效率的合理化建议。</w:t>
            </w:r>
          </w:p>
          <w:p w14:paraId="483D42C8">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4能够使用基础数据统计方法，分析生产节拍、工时利用率等。</w:t>
            </w:r>
          </w:p>
        </w:tc>
      </w:tr>
    </w:tbl>
    <w:p w14:paraId="007F5AEF">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五、培养目标及培养规格</w:t>
      </w:r>
      <w:bookmarkEnd w:id="16"/>
      <w:bookmarkEnd w:id="17"/>
      <w:bookmarkEnd w:id="19"/>
    </w:p>
    <w:p w14:paraId="3CA671D5">
      <w:pPr>
        <w:autoSpaceDE w:val="0"/>
        <w:autoSpaceDN w:val="0"/>
        <w:adjustRightInd w:val="0"/>
        <w:spacing w:line="440" w:lineRule="exact"/>
        <w:ind w:firstLine="480" w:firstLineChars="200"/>
        <w:outlineLvl w:val="1"/>
        <w:rPr>
          <w:rFonts w:hint="eastAsia" w:ascii="楷体" w:hAnsi="楷体" w:eastAsia="楷体"/>
          <w:color w:val="auto"/>
          <w:kern w:val="0"/>
          <w:sz w:val="24"/>
          <w:szCs w:val="24"/>
          <w14:ligatures w14:val="none"/>
        </w:rPr>
      </w:pPr>
      <w:bookmarkStart w:id="20" w:name="_Toc187660911"/>
      <w:r>
        <w:rPr>
          <w:rFonts w:hint="eastAsia" w:ascii="楷体" w:hAnsi="楷体" w:eastAsia="楷体"/>
          <w:color w:val="auto"/>
          <w:kern w:val="0"/>
          <w:sz w:val="24"/>
          <w:szCs w:val="24"/>
          <w14:ligatures w14:val="none"/>
        </w:rPr>
        <w:t>（一）培养目标</w:t>
      </w:r>
      <w:bookmarkEnd w:id="20"/>
    </w:p>
    <w:p w14:paraId="0C0C85DA">
      <w:pPr>
        <w:spacing w:line="440" w:lineRule="exact"/>
        <w:ind w:firstLine="480" w:firstLineChars="200"/>
        <w:rPr>
          <w:rFonts w:hint="eastAsia" w:hAnsi="宋体"/>
          <w:color w:val="auto"/>
          <w:kern w:val="0"/>
          <w:sz w:val="24"/>
          <w:szCs w:val="24"/>
          <w:lang w:val="zh-CN"/>
          <w14:ligatures w14:val="none"/>
        </w:rPr>
      </w:pPr>
      <w:r>
        <w:rPr>
          <w:rFonts w:hint="eastAsia" w:hAnsi="宋体"/>
          <w:color w:val="auto"/>
          <w:kern w:val="0"/>
          <w:sz w:val="24"/>
          <w:szCs w:val="24"/>
          <w:lang w:val="zh-CN"/>
          <w14:ligatures w14:val="none"/>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汽车制造业的汽车工程技术人员、汽车运用工程技术人员、汽车整车制造人员、汽车零部件与饰件生产加工人员、检验试验人员、机动车检测工、智能网联汽车测试员等职业，能够从事汽车整车和总成样品试制、试验，成品装配、调试、测试、标定、质量检验及相关工艺管理和现场管理、车辆返修，售前售后技术支持等工作的高技能人才。</w:t>
      </w:r>
    </w:p>
    <w:p w14:paraId="224F8A16">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21" w:name="_Toc187660912"/>
      <w:r>
        <w:rPr>
          <w:rFonts w:hint="eastAsia" w:ascii="楷体" w:hAnsi="楷体" w:eastAsia="楷体"/>
          <w:color w:val="auto"/>
          <w:kern w:val="0"/>
          <w:sz w:val="24"/>
          <w:szCs w:val="24"/>
          <w14:ligatures w14:val="none"/>
        </w:rPr>
        <w:t>（二）培养规格</w:t>
      </w:r>
      <w:bookmarkEnd w:id="21"/>
    </w:p>
    <w:p w14:paraId="179BB710">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本专业学生应在系统学习本专业知识并完成有关实习实训基础上，全面提升知识、能力、素质，掌握并实际运用岗位（群）需要的专业核心技术技能，实现德智体美劳全面发展，总体上须达到以下要求：</w:t>
      </w:r>
      <w:r>
        <w:rPr>
          <w:rFonts w:hAnsi="宋体"/>
          <w:color w:val="auto"/>
          <w:sz w:val="24"/>
          <w:szCs w:val="24"/>
          <w:lang w:val="zh-CN"/>
          <w14:ligatures w14:val="none"/>
        </w:rPr>
        <w:t xml:space="preserve"> </w:t>
      </w:r>
    </w:p>
    <w:p w14:paraId="750AA23A">
      <w:pPr>
        <w:spacing w:line="440" w:lineRule="exact"/>
        <w:ind w:firstLine="482" w:firstLineChars="200"/>
        <w:rPr>
          <w:rFonts w:hint="eastAsia" w:hAnsi="宋体" w:eastAsia="宋体"/>
          <w:b/>
          <w:bCs/>
          <w:color w:val="auto"/>
          <w:sz w:val="24"/>
          <w:szCs w:val="24"/>
          <w:highlight w:val="none"/>
          <w:lang w:val="en-US" w:eastAsia="zh-CN"/>
          <w14:ligatures w14:val="none"/>
        </w:rPr>
      </w:pPr>
      <w:r>
        <w:rPr>
          <w:rFonts w:hint="eastAsia" w:hAnsi="宋体"/>
          <w:b/>
          <w:bCs/>
          <w:color w:val="auto"/>
          <w:sz w:val="24"/>
          <w:szCs w:val="24"/>
          <w:highlight w:val="none"/>
          <w:lang w:val="en-US" w:eastAsia="zh-CN"/>
          <w14:ligatures w14:val="none"/>
        </w:rPr>
        <w:t>1.素质</w:t>
      </w:r>
      <w:r>
        <w:rPr>
          <w:rFonts w:hint="eastAsia" w:hAnsi="宋体"/>
          <w:b/>
          <w:bCs/>
          <w:color w:val="auto"/>
          <w:sz w:val="24"/>
          <w:szCs w:val="24"/>
          <w:lang w:val="en-US" w:eastAsia="zh-CN"/>
          <w14:ligatures w14:val="none"/>
        </w:rPr>
        <w:t>目标</w:t>
      </w:r>
    </w:p>
    <w:p w14:paraId="5A0EFD0C">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(1)具有正确的世界观、人生观、价值观。坚决拥护中国共产党的领导和我国社会主义制度，在习近平新时代中国特色社会主义思想指引下，践行社会主义核心价值观，树立为共产主义远大理想和中国特色社会主义共同理想而奋斗的信念和信心；正确认识时代责任和历史使命，具有深厚的爱国情感、国家认同感、中华民族自豪感；</w:t>
      </w:r>
    </w:p>
    <w:p w14:paraId="55FDF714">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w:t>
      </w:r>
      <w:r>
        <w:rPr>
          <w:rFonts w:hint="eastAsia" w:hAnsi="宋体"/>
          <w:color w:val="auto"/>
          <w:sz w:val="24"/>
          <w:szCs w:val="24"/>
          <w:lang w:val="en-US" w:eastAsia="zh-CN"/>
          <w14:ligatures w14:val="none"/>
        </w:rPr>
        <w:t>2</w:t>
      </w:r>
      <w:r>
        <w:rPr>
          <w:rFonts w:hint="eastAsia" w:hAnsi="宋体"/>
          <w:color w:val="auto"/>
          <w:sz w:val="24"/>
          <w:szCs w:val="24"/>
          <w:lang w:val="zh-CN"/>
          <w14:ligatures w14:val="none"/>
        </w:rPr>
        <w:t>)崇尚宪法、遵法守纪、崇德向善、诚实守信、尊重生命、热爱劳动，履行道德准则和行为规范，具有社会责任感和社会参与意识。坚定理想信念，志存高远，脚踏实地；</w:t>
      </w:r>
    </w:p>
    <w:p w14:paraId="57558BBB">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(3) 遵守、履行职业规范与行业法规，具有质量意识、环保意识、安全意识、信息素养与工匠精神；</w:t>
      </w:r>
    </w:p>
    <w:p w14:paraId="371F7920">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(4) 具有健康的体魄、心理和健全的人格，掌握基本运动知识和1-2项运动技能，养成良好的健身与卫生习惯；</w:t>
      </w:r>
    </w:p>
    <w:p w14:paraId="088F9834">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(5) 具有一定的审美和人文素养，能够形成1-2项艺术特长或爱好；</w:t>
      </w:r>
    </w:p>
    <w:p w14:paraId="7BD369F1">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(6) 具有正确的劳动观和良好的劳动习惯，弘扬劳模精神、劳动精神、工匠精神。</w:t>
      </w:r>
    </w:p>
    <w:p w14:paraId="6205217D">
      <w:pPr>
        <w:spacing w:line="440" w:lineRule="exact"/>
        <w:ind w:firstLine="482" w:firstLineChars="200"/>
        <w:rPr>
          <w:rFonts w:hint="default"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2.知识目标</w:t>
      </w:r>
    </w:p>
    <w:p w14:paraId="31613FFF">
      <w:pPr>
        <w:spacing w:line="440" w:lineRule="exact"/>
        <w:ind w:firstLine="480" w:firstLineChars="200"/>
        <w:rPr>
          <w:rFonts w:hint="eastAsia" w:hAnsi="宋体" w:eastAsia="宋体"/>
          <w:color w:val="auto"/>
          <w:sz w:val="24"/>
          <w:szCs w:val="24"/>
          <w:lang w:eastAsia="zh-CN"/>
          <w14:ligatures w14:val="none"/>
        </w:rPr>
      </w:pPr>
      <w:r>
        <w:rPr>
          <w:rFonts w:hint="eastAsia" w:hAnsi="宋体"/>
          <w:color w:val="auto"/>
          <w:sz w:val="24"/>
          <w:szCs w:val="24"/>
          <w14:ligatures w14:val="none"/>
        </w:rPr>
        <w:t>(1)掌握必备的思想政治理论、科学文化基础知识和中华优秀传统文化知识</w:t>
      </w:r>
      <w:r>
        <w:rPr>
          <w:rFonts w:hint="eastAsia" w:hAnsi="宋体"/>
          <w:color w:val="auto"/>
          <w:sz w:val="24"/>
          <w:szCs w:val="24"/>
          <w:lang w:eastAsia="zh-CN"/>
          <w14:ligatures w14:val="none"/>
        </w:rPr>
        <w:t>；</w:t>
      </w:r>
    </w:p>
    <w:p w14:paraId="5308BAD9">
      <w:pPr>
        <w:spacing w:line="440" w:lineRule="exact"/>
        <w:ind w:firstLine="480" w:firstLineChars="200"/>
        <w:rPr>
          <w:rFonts w:hint="eastAsia" w:hAnsi="宋体" w:eastAsia="宋体"/>
          <w:color w:val="auto"/>
          <w:sz w:val="24"/>
          <w:szCs w:val="24"/>
          <w:lang w:eastAsia="zh-CN"/>
          <w14:ligatures w14:val="none"/>
        </w:rPr>
      </w:pPr>
      <w:r>
        <w:rPr>
          <w:rFonts w:hint="eastAsia" w:hAnsi="宋体"/>
          <w:color w:val="auto"/>
          <w:sz w:val="24"/>
          <w:szCs w:val="24"/>
          <w14:ligatures w14:val="none"/>
        </w:rPr>
        <w:t>(2)熟悉与本专业相关的法律法规以及环境保护、安全消防等知识</w:t>
      </w:r>
      <w:r>
        <w:rPr>
          <w:rFonts w:hint="eastAsia" w:hAnsi="宋体"/>
          <w:color w:val="auto"/>
          <w:sz w:val="24"/>
          <w:szCs w:val="24"/>
          <w:lang w:eastAsia="zh-CN"/>
          <w14:ligatures w14:val="none"/>
        </w:rPr>
        <w:t>；</w:t>
      </w:r>
    </w:p>
    <w:p w14:paraId="6982B1C4">
      <w:pPr>
        <w:spacing w:line="440" w:lineRule="exact"/>
        <w:ind w:firstLine="480" w:firstLineChars="200"/>
        <w:rPr>
          <w:rFonts w:hint="eastAsia" w:hAnsi="宋体" w:eastAsia="宋体"/>
          <w:color w:val="auto"/>
          <w:sz w:val="24"/>
          <w:szCs w:val="24"/>
          <w:lang w:eastAsia="zh-CN"/>
          <w14:ligatures w14:val="none"/>
        </w:rPr>
      </w:pPr>
      <w:r>
        <w:rPr>
          <w:rFonts w:hint="eastAsia" w:hAnsi="宋体"/>
          <w:color w:val="auto"/>
          <w:sz w:val="24"/>
          <w:szCs w:val="24"/>
          <w14:ligatures w14:val="none"/>
        </w:rPr>
        <w:t>(3)掌握机械工程材料、机械制图、公差配合基础理论和基本知识</w:t>
      </w:r>
      <w:r>
        <w:rPr>
          <w:rFonts w:hint="eastAsia" w:hAnsi="宋体"/>
          <w:color w:val="auto"/>
          <w:sz w:val="24"/>
          <w:szCs w:val="24"/>
          <w:lang w:eastAsia="zh-CN"/>
          <w14:ligatures w14:val="none"/>
        </w:rPr>
        <w:t>；</w:t>
      </w:r>
    </w:p>
    <w:p w14:paraId="6A5A282D">
      <w:pPr>
        <w:spacing w:line="440" w:lineRule="exact"/>
        <w:ind w:firstLine="480" w:firstLineChars="200"/>
        <w:rPr>
          <w:rFonts w:hint="eastAsia" w:hAnsi="宋体" w:eastAsia="宋体"/>
          <w:color w:val="auto"/>
          <w:sz w:val="24"/>
          <w:szCs w:val="24"/>
          <w:lang w:eastAsia="zh-CN"/>
          <w14:ligatures w14:val="none"/>
        </w:rPr>
      </w:pPr>
      <w:r>
        <w:rPr>
          <w:rFonts w:hint="eastAsia" w:hAnsi="宋体"/>
          <w:color w:val="auto"/>
          <w:sz w:val="24"/>
          <w:szCs w:val="24"/>
          <w14:ligatures w14:val="none"/>
        </w:rPr>
        <w:t>(4)掌握机械工程力学知识、典型机械零部件结构特点及其数字化设计计算知识和数字化选型的方法</w:t>
      </w:r>
      <w:r>
        <w:rPr>
          <w:rFonts w:hint="eastAsia" w:hAnsi="宋体"/>
          <w:color w:val="auto"/>
          <w:sz w:val="24"/>
          <w:szCs w:val="24"/>
          <w:lang w:eastAsia="zh-CN"/>
          <w14:ligatures w14:val="none"/>
        </w:rPr>
        <w:t>；</w:t>
      </w:r>
    </w:p>
    <w:p w14:paraId="6721109A">
      <w:pPr>
        <w:spacing w:line="440" w:lineRule="exact"/>
        <w:ind w:firstLine="480" w:firstLineChars="200"/>
        <w:rPr>
          <w:rFonts w:hint="eastAsia" w:hAnsi="宋体" w:eastAsia="宋体"/>
          <w:color w:val="auto"/>
          <w:sz w:val="24"/>
          <w:szCs w:val="24"/>
          <w:lang w:eastAsia="zh-CN"/>
          <w14:ligatures w14:val="none"/>
        </w:rPr>
      </w:pPr>
      <w:r>
        <w:rPr>
          <w:rFonts w:hint="eastAsia" w:hAnsi="宋体"/>
          <w:color w:val="auto"/>
          <w:sz w:val="24"/>
          <w:szCs w:val="24"/>
          <w14:ligatures w14:val="none"/>
        </w:rPr>
        <w:t>(5)熟悉汽车车身冲压工艺过程、冲压模具结构及其冲压设备</w:t>
      </w:r>
      <w:r>
        <w:rPr>
          <w:rFonts w:hint="eastAsia" w:hAnsi="宋体"/>
          <w:color w:val="auto"/>
          <w:sz w:val="24"/>
          <w:szCs w:val="24"/>
          <w:lang w:eastAsia="zh-CN"/>
          <w14:ligatures w14:val="none"/>
        </w:rPr>
        <w:t>；</w:t>
      </w:r>
    </w:p>
    <w:p w14:paraId="0085F63F">
      <w:pPr>
        <w:spacing w:line="440" w:lineRule="exact"/>
        <w:ind w:firstLine="480" w:firstLineChars="200"/>
        <w:rPr>
          <w:rFonts w:hint="eastAsia" w:hAnsi="宋体" w:eastAsia="宋体"/>
          <w:color w:val="auto"/>
          <w:sz w:val="24"/>
          <w:szCs w:val="24"/>
          <w:lang w:eastAsia="zh-CN"/>
          <w14:ligatures w14:val="none"/>
        </w:rPr>
      </w:pPr>
      <w:r>
        <w:rPr>
          <w:rFonts w:hint="eastAsia" w:hAnsi="宋体"/>
          <w:color w:val="auto"/>
          <w:sz w:val="24"/>
          <w:szCs w:val="24"/>
          <w14:ligatures w14:val="none"/>
        </w:rPr>
        <w:t>(6)掌握车身焊装工艺过程及其焊装设备操作方法</w:t>
      </w:r>
      <w:r>
        <w:rPr>
          <w:rFonts w:hint="eastAsia" w:hAnsi="宋体"/>
          <w:color w:val="auto"/>
          <w:sz w:val="24"/>
          <w:szCs w:val="24"/>
          <w:lang w:eastAsia="zh-CN"/>
          <w14:ligatures w14:val="none"/>
        </w:rPr>
        <w:t>；</w:t>
      </w:r>
    </w:p>
    <w:p w14:paraId="088A4B69">
      <w:pPr>
        <w:spacing w:line="440" w:lineRule="exact"/>
        <w:ind w:firstLine="480" w:firstLineChars="200"/>
        <w:rPr>
          <w:rFonts w:hint="eastAsia" w:hAnsi="宋体" w:eastAsia="宋体"/>
          <w:color w:val="auto"/>
          <w:sz w:val="24"/>
          <w:szCs w:val="24"/>
          <w:lang w:eastAsia="zh-CN"/>
          <w14:ligatures w14:val="none"/>
        </w:rPr>
      </w:pPr>
      <w:r>
        <w:rPr>
          <w:rFonts w:hint="eastAsia" w:hAnsi="宋体"/>
          <w:color w:val="auto"/>
          <w:sz w:val="24"/>
          <w:szCs w:val="24"/>
          <w14:ligatures w14:val="none"/>
        </w:rPr>
        <w:t>(7)掌握车身涂装工艺过程及其涂装设备操作方法</w:t>
      </w:r>
      <w:r>
        <w:rPr>
          <w:rFonts w:hint="eastAsia" w:hAnsi="宋体"/>
          <w:color w:val="auto"/>
          <w:sz w:val="24"/>
          <w:szCs w:val="24"/>
          <w:lang w:eastAsia="zh-CN"/>
          <w14:ligatures w14:val="none"/>
        </w:rPr>
        <w:t>；</w:t>
      </w:r>
    </w:p>
    <w:p w14:paraId="72000CF3">
      <w:pPr>
        <w:spacing w:line="440" w:lineRule="exact"/>
        <w:ind w:firstLine="480" w:firstLineChars="200"/>
        <w:rPr>
          <w:rFonts w:hint="eastAsia" w:hAnsi="宋体" w:eastAsia="宋体"/>
          <w:color w:val="auto"/>
          <w:sz w:val="24"/>
          <w:szCs w:val="24"/>
          <w:lang w:eastAsia="zh-CN"/>
          <w14:ligatures w14:val="none"/>
        </w:rPr>
      </w:pPr>
      <w:r>
        <w:rPr>
          <w:rFonts w:hint="eastAsia" w:hAnsi="宋体"/>
          <w:color w:val="auto"/>
          <w:sz w:val="24"/>
          <w:szCs w:val="24"/>
          <w14:ligatures w14:val="none"/>
        </w:rPr>
        <w:t>(8)掌握汽车装配工艺流程及其装配设备操作方法</w:t>
      </w:r>
      <w:r>
        <w:rPr>
          <w:rFonts w:hint="eastAsia" w:hAnsi="宋体"/>
          <w:color w:val="auto"/>
          <w:sz w:val="24"/>
          <w:szCs w:val="24"/>
          <w:lang w:eastAsia="zh-CN"/>
          <w14:ligatures w14:val="none"/>
        </w:rPr>
        <w:t>；</w:t>
      </w:r>
    </w:p>
    <w:p w14:paraId="48014F74">
      <w:pPr>
        <w:spacing w:line="440" w:lineRule="exact"/>
        <w:ind w:firstLine="480" w:firstLineChars="200"/>
        <w:rPr>
          <w:rFonts w:hint="eastAsia" w:hAnsi="宋体" w:eastAsia="宋体"/>
          <w:color w:val="auto"/>
          <w:sz w:val="24"/>
          <w:szCs w:val="24"/>
          <w:lang w:eastAsia="zh-CN"/>
          <w14:ligatures w14:val="none"/>
        </w:rPr>
      </w:pPr>
      <w:r>
        <w:rPr>
          <w:rFonts w:hint="eastAsia" w:hAnsi="宋体"/>
          <w:color w:val="auto"/>
          <w:sz w:val="24"/>
          <w:szCs w:val="24"/>
          <w14:ligatures w14:val="none"/>
        </w:rPr>
        <w:t>(9)掌握液压气动、可编程控制器(PLC)、传感器等专业基础知识</w:t>
      </w:r>
      <w:r>
        <w:rPr>
          <w:rFonts w:hint="eastAsia" w:hAnsi="宋体"/>
          <w:color w:val="auto"/>
          <w:sz w:val="24"/>
          <w:szCs w:val="24"/>
          <w:lang w:eastAsia="zh-CN"/>
          <w14:ligatures w14:val="none"/>
        </w:rPr>
        <w:t>；</w:t>
      </w:r>
    </w:p>
    <w:p w14:paraId="68D1D785">
      <w:pPr>
        <w:spacing w:line="440" w:lineRule="exact"/>
        <w:ind w:firstLine="480" w:firstLineChars="200"/>
        <w:rPr>
          <w:rFonts w:hint="eastAsia" w:hAnsi="宋体" w:eastAsia="宋体"/>
          <w:color w:val="auto"/>
          <w:sz w:val="24"/>
          <w:szCs w:val="24"/>
          <w:lang w:eastAsia="zh-CN"/>
          <w14:ligatures w14:val="none"/>
        </w:rPr>
      </w:pPr>
      <w:r>
        <w:rPr>
          <w:rFonts w:hint="eastAsia" w:hAnsi="宋体"/>
          <w:color w:val="auto"/>
          <w:sz w:val="24"/>
          <w:szCs w:val="24"/>
          <w14:ligatures w14:val="none"/>
        </w:rPr>
        <w:t>(10)了解工业机器人在汽车制造领域中的应用</w:t>
      </w:r>
      <w:r>
        <w:rPr>
          <w:rFonts w:hint="eastAsia" w:hAnsi="宋体"/>
          <w:color w:val="auto"/>
          <w:sz w:val="24"/>
          <w:szCs w:val="24"/>
          <w:lang w:eastAsia="zh-CN"/>
          <w14:ligatures w14:val="none"/>
        </w:rPr>
        <w:t>；</w:t>
      </w:r>
    </w:p>
    <w:p w14:paraId="4ED0B81E">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(11)了解智能制造技术在现代汽车制造业中的应用。</w:t>
      </w:r>
    </w:p>
    <w:p w14:paraId="3D884D66">
      <w:pPr>
        <w:spacing w:line="440" w:lineRule="exact"/>
        <w:ind w:firstLine="482" w:firstLineChars="200"/>
        <w:rPr>
          <w:rFonts w:hint="default"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3.能力</w:t>
      </w:r>
    </w:p>
    <w:p w14:paraId="19F98B5E">
      <w:pPr>
        <w:spacing w:line="440" w:lineRule="exact"/>
        <w:ind w:firstLine="480" w:firstLineChars="200"/>
        <w:rPr>
          <w:rFonts w:hint="eastAsia" w:hAnsi="宋体" w:eastAsia="宋体"/>
          <w:color w:val="auto"/>
          <w:sz w:val="24"/>
          <w:szCs w:val="24"/>
          <w:lang w:eastAsia="zh-CN"/>
          <w14:ligatures w14:val="none"/>
        </w:rPr>
      </w:pPr>
      <w:r>
        <w:rPr>
          <w:rFonts w:hint="eastAsia" w:hAnsi="宋体"/>
          <w:color w:val="auto"/>
          <w:sz w:val="24"/>
          <w:szCs w:val="24"/>
          <w14:ligatures w14:val="none"/>
        </w:rPr>
        <w:t>(1)具有探究学习、终身学习、分析问题和解决问题的能力</w:t>
      </w:r>
      <w:r>
        <w:rPr>
          <w:rFonts w:hint="eastAsia" w:hAnsi="宋体"/>
          <w:color w:val="auto"/>
          <w:sz w:val="24"/>
          <w:szCs w:val="24"/>
          <w:lang w:eastAsia="zh-CN"/>
          <w14:ligatures w14:val="none"/>
        </w:rPr>
        <w:t>；</w:t>
      </w:r>
    </w:p>
    <w:p w14:paraId="6129BA62">
      <w:pPr>
        <w:spacing w:line="440" w:lineRule="exact"/>
        <w:ind w:firstLine="480" w:firstLineChars="200"/>
        <w:rPr>
          <w:rFonts w:hint="eastAsia" w:hAnsi="宋体" w:eastAsia="宋体"/>
          <w:color w:val="auto"/>
          <w:sz w:val="24"/>
          <w:szCs w:val="24"/>
          <w:lang w:eastAsia="zh-CN"/>
          <w14:ligatures w14:val="none"/>
        </w:rPr>
      </w:pPr>
      <w:r>
        <w:rPr>
          <w:rFonts w:hint="eastAsia" w:hAnsi="宋体"/>
          <w:color w:val="auto"/>
          <w:sz w:val="24"/>
          <w:szCs w:val="24"/>
          <w14:ligatures w14:val="none"/>
        </w:rPr>
        <w:t>(2)具有良好的语言、文字表达能力和沟通能力</w:t>
      </w:r>
      <w:r>
        <w:rPr>
          <w:rFonts w:hint="eastAsia" w:hAnsi="宋体"/>
          <w:color w:val="auto"/>
          <w:sz w:val="24"/>
          <w:szCs w:val="24"/>
          <w:lang w:eastAsia="zh-CN"/>
          <w14:ligatures w14:val="none"/>
        </w:rPr>
        <w:t>；</w:t>
      </w:r>
    </w:p>
    <w:p w14:paraId="543E26BE">
      <w:pPr>
        <w:spacing w:line="440" w:lineRule="exact"/>
        <w:ind w:firstLine="480" w:firstLineChars="200"/>
        <w:rPr>
          <w:rFonts w:hint="eastAsia" w:hAnsi="宋体" w:eastAsia="宋体"/>
          <w:color w:val="auto"/>
          <w:sz w:val="24"/>
          <w:szCs w:val="24"/>
          <w:lang w:eastAsia="zh-CN"/>
          <w14:ligatures w14:val="none"/>
        </w:rPr>
      </w:pPr>
      <w:r>
        <w:rPr>
          <w:rFonts w:hint="eastAsia" w:hAnsi="宋体"/>
          <w:color w:val="auto"/>
          <w:sz w:val="24"/>
          <w:szCs w:val="24"/>
          <w14:ligatures w14:val="none"/>
        </w:rPr>
        <w:t>(3)具有本专业必需的信息技术应用和维护能力</w:t>
      </w:r>
      <w:r>
        <w:rPr>
          <w:rFonts w:hint="eastAsia" w:hAnsi="宋体"/>
          <w:color w:val="auto"/>
          <w:sz w:val="24"/>
          <w:szCs w:val="24"/>
          <w:lang w:eastAsia="zh-CN"/>
          <w14:ligatures w14:val="none"/>
        </w:rPr>
        <w:t>；</w:t>
      </w:r>
    </w:p>
    <w:p w14:paraId="20472E37">
      <w:pPr>
        <w:spacing w:line="440" w:lineRule="exact"/>
        <w:ind w:firstLine="480" w:firstLineChars="200"/>
        <w:rPr>
          <w:rFonts w:hint="eastAsia" w:hAnsi="宋体" w:eastAsia="宋体"/>
          <w:color w:val="auto"/>
          <w:sz w:val="24"/>
          <w:szCs w:val="24"/>
          <w:lang w:eastAsia="zh-CN"/>
          <w14:ligatures w14:val="none"/>
        </w:rPr>
      </w:pPr>
      <w:r>
        <w:rPr>
          <w:rFonts w:hint="eastAsia" w:hAnsi="宋体"/>
          <w:color w:val="auto"/>
          <w:sz w:val="24"/>
          <w:szCs w:val="24"/>
          <w14:ligatures w14:val="none"/>
        </w:rPr>
        <w:t>(4)能够正确规范地进行汽车车身冲压设备的操作</w:t>
      </w:r>
      <w:r>
        <w:rPr>
          <w:rFonts w:hint="eastAsia" w:hAnsi="宋体"/>
          <w:color w:val="auto"/>
          <w:sz w:val="24"/>
          <w:szCs w:val="24"/>
          <w:lang w:eastAsia="zh-CN"/>
          <w14:ligatures w14:val="none"/>
        </w:rPr>
        <w:t>；</w:t>
      </w:r>
    </w:p>
    <w:p w14:paraId="37E831DF">
      <w:pPr>
        <w:spacing w:line="440" w:lineRule="exact"/>
        <w:ind w:firstLine="480" w:firstLineChars="200"/>
        <w:rPr>
          <w:rFonts w:hint="eastAsia" w:hAnsi="宋体" w:eastAsia="宋体"/>
          <w:color w:val="auto"/>
          <w:sz w:val="24"/>
          <w:szCs w:val="24"/>
          <w:lang w:eastAsia="zh-CN"/>
          <w14:ligatures w14:val="none"/>
        </w:rPr>
      </w:pPr>
      <w:r>
        <w:rPr>
          <w:rFonts w:hint="eastAsia" w:hAnsi="宋体"/>
          <w:color w:val="auto"/>
          <w:sz w:val="24"/>
          <w:szCs w:val="24"/>
          <w14:ligatures w14:val="none"/>
        </w:rPr>
        <w:t>(5)能够正确规范地进行车身点焊、弧焊工艺操作</w:t>
      </w:r>
      <w:r>
        <w:rPr>
          <w:rFonts w:hint="eastAsia" w:hAnsi="宋体"/>
          <w:color w:val="auto"/>
          <w:sz w:val="24"/>
          <w:szCs w:val="24"/>
          <w:lang w:eastAsia="zh-CN"/>
          <w14:ligatures w14:val="none"/>
        </w:rPr>
        <w:t>；</w:t>
      </w:r>
    </w:p>
    <w:p w14:paraId="0DC08174">
      <w:pPr>
        <w:spacing w:line="440" w:lineRule="exact"/>
        <w:ind w:firstLine="480" w:firstLineChars="200"/>
        <w:rPr>
          <w:rFonts w:hint="eastAsia" w:hAnsi="宋体" w:eastAsia="宋体"/>
          <w:color w:val="auto"/>
          <w:sz w:val="24"/>
          <w:szCs w:val="24"/>
          <w:lang w:eastAsia="zh-CN"/>
          <w14:ligatures w14:val="none"/>
        </w:rPr>
      </w:pPr>
      <w:r>
        <w:rPr>
          <w:rFonts w:hint="eastAsia" w:hAnsi="宋体"/>
          <w:color w:val="auto"/>
          <w:sz w:val="24"/>
          <w:szCs w:val="24"/>
          <w14:ligatures w14:val="none"/>
        </w:rPr>
        <w:t>(6)能够规范使用装配专用工具。并能够完成发动机装配及汽车部件装配</w:t>
      </w:r>
      <w:r>
        <w:rPr>
          <w:rFonts w:hint="eastAsia" w:hAnsi="宋体"/>
          <w:color w:val="auto"/>
          <w:sz w:val="24"/>
          <w:szCs w:val="24"/>
          <w:lang w:eastAsia="zh-CN"/>
          <w14:ligatures w14:val="none"/>
        </w:rPr>
        <w:t>；</w:t>
      </w:r>
    </w:p>
    <w:p w14:paraId="42B7D5D1">
      <w:pPr>
        <w:spacing w:line="440" w:lineRule="exact"/>
        <w:ind w:firstLine="480" w:firstLineChars="200"/>
        <w:rPr>
          <w:rFonts w:hint="eastAsia" w:hAnsi="宋体" w:eastAsia="宋体"/>
          <w:color w:val="auto"/>
          <w:sz w:val="24"/>
          <w:szCs w:val="24"/>
          <w:lang w:eastAsia="zh-CN"/>
          <w14:ligatures w14:val="none"/>
        </w:rPr>
      </w:pPr>
      <w:r>
        <w:rPr>
          <w:rFonts w:hint="eastAsia" w:hAnsi="宋体"/>
          <w:color w:val="auto"/>
          <w:sz w:val="24"/>
          <w:szCs w:val="24"/>
          <w14:ligatures w14:val="none"/>
        </w:rPr>
        <w:t>(7)能够对汽车车身冲压工艺质量、焊装工艺质量、涂装工艺质量、汽车装配质量进行检测</w:t>
      </w:r>
      <w:r>
        <w:rPr>
          <w:rFonts w:hint="eastAsia" w:hAnsi="宋体"/>
          <w:color w:val="auto"/>
          <w:sz w:val="24"/>
          <w:szCs w:val="24"/>
          <w:lang w:eastAsia="zh-CN"/>
          <w14:ligatures w14:val="none"/>
        </w:rPr>
        <w:t>；</w:t>
      </w:r>
    </w:p>
    <w:p w14:paraId="58BD09A3">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(8)能够对汽车自动生产线故障进行初步排查，正确完成故障零部件的更换和调试。</w:t>
      </w:r>
    </w:p>
    <w:p w14:paraId="0E3FC4B4">
      <w:pPr>
        <w:spacing w:line="440" w:lineRule="exact"/>
        <w:ind w:firstLine="480" w:firstLineChars="200"/>
        <w:outlineLvl w:val="0"/>
        <w:rPr>
          <w:rFonts w:ascii="黑体" w:hAnsi="黑体" w:eastAsia="黑体"/>
          <w:color w:val="auto"/>
          <w:sz w:val="24"/>
          <w:szCs w:val="24"/>
          <w14:ligatures w14:val="none"/>
        </w:rPr>
      </w:pPr>
      <w:bookmarkStart w:id="22" w:name="_Toc187660914"/>
      <w:bookmarkStart w:id="23" w:name="_Toc27362"/>
      <w:bookmarkStart w:id="24" w:name="_Toc22751"/>
      <w:r>
        <w:rPr>
          <w:rFonts w:hint="eastAsia" w:ascii="黑体" w:hAnsi="黑体" w:eastAsia="黑体"/>
          <w:color w:val="auto"/>
          <w:sz w:val="24"/>
          <w:szCs w:val="24"/>
          <w14:ligatures w14:val="none"/>
        </w:rPr>
        <w:t>六、课程设置</w:t>
      </w:r>
      <w:bookmarkEnd w:id="22"/>
      <w:bookmarkEnd w:id="23"/>
      <w:bookmarkEnd w:id="24"/>
    </w:p>
    <w:p w14:paraId="6FF88D8E">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14:ligatures w14:val="none"/>
        </w:rPr>
      </w:pPr>
      <w:bookmarkStart w:id="25" w:name="_Toc187660915"/>
      <w:r>
        <w:rPr>
          <w:rFonts w:hint="eastAsia" w:ascii="楷体" w:hAnsi="楷体" w:eastAsia="楷体" w:cs="Times New Roman"/>
          <w:color w:val="auto"/>
          <w:kern w:val="0"/>
          <w:sz w:val="24"/>
          <w:szCs w:val="24"/>
          <w:lang w:eastAsia="zh-CN"/>
          <w14:ligatures w14:val="none"/>
        </w:rPr>
        <w:t>（</w:t>
      </w:r>
      <w:r>
        <w:rPr>
          <w:rFonts w:hint="eastAsia" w:ascii="楷体" w:hAnsi="楷体" w:eastAsia="楷体" w:cs="Times New Roman"/>
          <w:color w:val="auto"/>
          <w:kern w:val="0"/>
          <w:sz w:val="24"/>
          <w:szCs w:val="24"/>
          <w:lang w:val="en-US" w:eastAsia="zh-CN"/>
          <w14:ligatures w14:val="none"/>
        </w:rPr>
        <w:t>一</w:t>
      </w:r>
      <w:r>
        <w:rPr>
          <w:rFonts w:hint="eastAsia" w:ascii="楷体" w:hAnsi="楷体" w:eastAsia="楷体" w:cs="Times New Roman"/>
          <w:color w:val="auto"/>
          <w:kern w:val="0"/>
          <w:sz w:val="24"/>
          <w:szCs w:val="24"/>
          <w:lang w:eastAsia="zh-CN"/>
          <w14:ligatures w14:val="none"/>
        </w:rPr>
        <w:t>）</w:t>
      </w:r>
      <w:r>
        <w:rPr>
          <w:rFonts w:hint="eastAsia" w:ascii="楷体" w:hAnsi="楷体" w:eastAsia="楷体" w:cs="Times New Roman"/>
          <w:color w:val="auto"/>
          <w:kern w:val="0"/>
          <w:sz w:val="24"/>
          <w:szCs w:val="24"/>
          <w14:ligatures w14:val="none"/>
        </w:rPr>
        <w:t>公共基础课程</w:t>
      </w:r>
      <w:bookmarkEnd w:id="25"/>
    </w:p>
    <w:p w14:paraId="1F7D4462">
      <w:p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ascii="Times New Roman" w:hAnsi="宋体" w:eastAsia="宋体" w:cs="Times New Roman"/>
          <w:b/>
          <w:bCs/>
          <w:color w:val="auto"/>
          <w:sz w:val="24"/>
          <w:szCs w:val="24"/>
          <w:lang w:val="en-US" w:eastAsia="zh-CN"/>
          <w14:ligatures w14:val="none"/>
        </w:rPr>
        <w:t>1.思想政治教育模块</w:t>
      </w:r>
    </w:p>
    <w:p w14:paraId="323AD0DC">
      <w:pPr>
        <w:spacing w:line="440" w:lineRule="exact"/>
        <w:ind w:firstLine="480" w:firstLineChars="200"/>
        <w:rPr>
          <w:rFonts w:hint="eastAsia"/>
          <w:color w:val="auto"/>
          <w:sz w:val="24"/>
          <w:szCs w:val="24"/>
          <w:lang w:eastAsia="zh-CN"/>
          <w14:ligatures w14:val="none"/>
        </w:rPr>
      </w:pPr>
      <w:r>
        <w:rPr>
          <w:rFonts w:hint="eastAsia" w:ascii="Times New Roman" w:hAnsi="宋体" w:eastAsia="宋体" w:cs="Times New Roman"/>
          <w:color w:val="auto"/>
          <w:sz w:val="24"/>
          <w:szCs w:val="24"/>
          <w:lang w:val="en-US" w:eastAsia="zh-CN"/>
          <w14:ligatures w14:val="none"/>
        </w:rPr>
        <w:t>本模块</w:t>
      </w:r>
      <w:r>
        <w:rPr>
          <w:rFonts w:hint="eastAsia" w:hAnsi="宋体" w:cs="Times New Roman"/>
          <w:color w:val="auto"/>
          <w:sz w:val="24"/>
          <w:szCs w:val="24"/>
          <w:lang w:val="en-US" w:eastAsia="zh-CN"/>
          <w14:ligatures w14:val="none"/>
        </w:rPr>
        <w:t>开设</w:t>
      </w:r>
      <w:r>
        <w:rPr>
          <w:rFonts w:hint="eastAsia" w:ascii="Times New Roman" w:hAnsi="宋体" w:eastAsia="宋体" w:cs="Times New Roman"/>
          <w:color w:val="auto"/>
          <w:sz w:val="24"/>
          <w:szCs w:val="24"/>
          <w:lang w:val="en-US" w:eastAsia="zh-CN"/>
          <w14:ligatures w14:val="none"/>
        </w:rPr>
        <w:t>必修课程，包括毛泽东思想和中国特色社会主义理论体系概论、思想道德与法治、习近平新时代中国特色社会主义思想概论、形势与政策、军事理论、军事技能、国家安全教育、大学生劳动教育</w:t>
      </w:r>
      <w:r>
        <w:rPr>
          <w:rFonts w:hint="eastAsia" w:hAnsi="宋体" w:cs="Times New Roman"/>
          <w:color w:val="auto"/>
          <w:sz w:val="24"/>
          <w:szCs w:val="24"/>
          <w:lang w:val="en-US" w:eastAsia="zh-CN"/>
          <w14:ligatures w14:val="none"/>
        </w:rPr>
        <w:t>，</w:t>
      </w:r>
      <w:r>
        <w:rPr>
          <w:rFonts w:hint="eastAsia" w:ascii="Times New Roman" w:hAnsi="宋体" w:eastAsia="宋体" w:cs="Times New Roman"/>
          <w:color w:val="auto"/>
          <w:sz w:val="24"/>
          <w:szCs w:val="24"/>
          <w:lang w:val="en-US" w:eastAsia="zh-CN"/>
          <w14:ligatures w14:val="none"/>
        </w:rPr>
        <w:t>共</w:t>
      </w:r>
      <w:r>
        <w:rPr>
          <w:rFonts w:hint="eastAsia" w:hAnsi="宋体" w:cs="Times New Roman"/>
          <w:color w:val="auto"/>
          <w:sz w:val="24"/>
          <w:szCs w:val="24"/>
          <w:lang w:val="en-US" w:eastAsia="zh-CN"/>
          <w14:ligatures w14:val="none"/>
        </w:rPr>
        <w:t>8</w:t>
      </w:r>
      <w:r>
        <w:rPr>
          <w:rFonts w:hint="eastAsia" w:ascii="Times New Roman" w:hAnsi="宋体" w:eastAsia="宋体" w:cs="Times New Roman"/>
          <w:color w:val="auto"/>
          <w:sz w:val="24"/>
          <w:szCs w:val="24"/>
          <w:lang w:val="en-US" w:eastAsia="zh-CN"/>
          <w14:ligatures w14:val="none"/>
        </w:rPr>
        <w:t>门课程；限定选修课程，包括“四史”教育1门</w:t>
      </w:r>
      <w:r>
        <w:rPr>
          <w:rFonts w:hint="eastAsia"/>
          <w:color w:val="auto"/>
          <w:sz w:val="24"/>
          <w:szCs w:val="24"/>
          <w14:ligatures w14:val="none"/>
        </w:rPr>
        <w:t>课程</w:t>
      </w:r>
      <w:r>
        <w:rPr>
          <w:rFonts w:hint="eastAsia"/>
          <w:color w:val="auto"/>
          <w:sz w:val="24"/>
          <w:szCs w:val="24"/>
          <w:lang w:eastAsia="zh-CN"/>
          <w14:ligatures w14:val="none"/>
        </w:rPr>
        <w:t>。</w:t>
      </w:r>
    </w:p>
    <w:p w14:paraId="60431F2E">
      <w:pPr>
        <w:numPr>
          <w:ilvl w:val="0"/>
          <w:numId w:val="0"/>
        </w:num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hAnsi="宋体" w:cs="Times New Roman"/>
          <w:b/>
          <w:bCs/>
          <w:color w:val="auto"/>
          <w:sz w:val="24"/>
          <w:szCs w:val="24"/>
          <w:lang w:val="en-US" w:eastAsia="zh-CN"/>
          <w14:ligatures w14:val="none"/>
        </w:rPr>
        <w:t>2.</w:t>
      </w:r>
      <w:r>
        <w:rPr>
          <w:rFonts w:hint="eastAsia" w:ascii="Times New Roman" w:hAnsi="宋体" w:eastAsia="宋体" w:cs="Times New Roman"/>
          <w:b/>
          <w:bCs/>
          <w:color w:val="auto"/>
          <w:sz w:val="24"/>
          <w:szCs w:val="24"/>
          <w:lang w:val="en-US" w:eastAsia="zh-CN"/>
          <w14:ligatures w14:val="none"/>
        </w:rPr>
        <w:t>人文素质教育模块</w:t>
      </w:r>
    </w:p>
    <w:p w14:paraId="4665AB8A">
      <w:pPr>
        <w:spacing w:line="440" w:lineRule="exact"/>
        <w:ind w:firstLine="480" w:firstLineChars="200"/>
        <w:rPr>
          <w:rFonts w:hint="eastAsia" w:ascii="Times New Roman" w:hAnsi="宋体" w:eastAsia="宋体" w:cs="Times New Roman"/>
          <w:color w:val="auto"/>
          <w:sz w:val="24"/>
          <w:szCs w:val="24"/>
          <w:lang w:val="en-US" w:eastAsia="zh-CN"/>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开设</w:t>
      </w:r>
      <w:r>
        <w:rPr>
          <w:rFonts w:hint="eastAsia"/>
          <w:color w:val="auto"/>
          <w:sz w:val="24"/>
          <w:szCs w:val="24"/>
          <w14:ligatures w14:val="none"/>
        </w:rPr>
        <w:t>必修课程，包括</w:t>
      </w:r>
      <w:r>
        <w:rPr>
          <w:rFonts w:hint="eastAsia" w:hAnsi="宋体" w:cs="Times New Roman"/>
          <w:color w:val="auto"/>
          <w:sz w:val="24"/>
          <w:szCs w:val="24"/>
          <w:lang w:val="en-US" w:eastAsia="zh-CN"/>
          <w14:ligatures w14:val="none"/>
        </w:rPr>
        <w:t>大学体育</w:t>
      </w:r>
      <w:r>
        <w:rPr>
          <w:rFonts w:hint="eastAsia"/>
          <w:color w:val="auto"/>
          <w:sz w:val="24"/>
          <w:szCs w:val="24"/>
          <w14:ligatures w14:val="none"/>
        </w:rPr>
        <w:t>、</w:t>
      </w:r>
      <w:r>
        <w:rPr>
          <w:rFonts w:hint="eastAsia" w:ascii="Times New Roman" w:hAnsi="宋体" w:eastAsia="宋体" w:cs="Times New Roman"/>
          <w:color w:val="auto"/>
          <w:sz w:val="24"/>
          <w:szCs w:val="24"/>
          <w:lang w:val="en-US" w:eastAsia="zh-CN"/>
          <w14:ligatures w14:val="none"/>
        </w:rPr>
        <w:t>大学生心理健康教育</w:t>
      </w:r>
      <w:r>
        <w:rPr>
          <w:rFonts w:hint="eastAsia" w:hAnsi="宋体" w:cs="Times New Roman"/>
          <w:color w:val="auto"/>
          <w:sz w:val="24"/>
          <w:szCs w:val="24"/>
          <w:lang w:val="en-US" w:eastAsia="zh-CN"/>
          <w14:ligatures w14:val="none"/>
        </w:rPr>
        <w:t>、</w:t>
      </w:r>
      <w:r>
        <w:rPr>
          <w:rFonts w:hint="eastAsia" w:ascii="Times New Roman" w:hAnsi="宋体" w:eastAsia="宋体" w:cs="Times New Roman"/>
          <w:color w:val="auto"/>
          <w:sz w:val="24"/>
          <w:szCs w:val="24"/>
          <w:lang w:val="en-US" w:eastAsia="zh-CN"/>
          <w14:ligatures w14:val="none"/>
        </w:rPr>
        <w:t>人工智能通识</w:t>
      </w:r>
      <w:r>
        <w:rPr>
          <w:rFonts w:hint="eastAsia" w:hAnsi="宋体" w:cs="Times New Roman"/>
          <w:color w:val="auto"/>
          <w:sz w:val="24"/>
          <w:szCs w:val="24"/>
          <w:lang w:val="en-US" w:eastAsia="zh-CN"/>
          <w14:ligatures w14:val="none"/>
        </w:rPr>
        <w:t>教育</w:t>
      </w:r>
      <w:r>
        <w:rPr>
          <w:rFonts w:hint="eastAsia" w:hAnsi="宋体" w:cs="Times New Roman"/>
          <w:color w:val="auto"/>
          <w:sz w:val="24"/>
          <w:szCs w:val="24"/>
          <w:highlight w:val="none"/>
          <w:lang w:val="en-US" w:eastAsia="zh-CN"/>
          <w14:ligatures w14:val="none"/>
        </w:rPr>
        <w:t>、高等数学</w:t>
      </w:r>
      <w:r>
        <w:rPr>
          <w:rFonts w:hint="eastAsia"/>
          <w:color w:val="auto"/>
          <w:sz w:val="24"/>
          <w:szCs w:val="24"/>
          <w:highlight w:val="none"/>
          <w14:ligatures w14:val="none"/>
        </w:rPr>
        <w:t>等共</w:t>
      </w:r>
      <w:r>
        <w:rPr>
          <w:rFonts w:hint="eastAsia"/>
          <w:color w:val="auto"/>
          <w:sz w:val="24"/>
          <w:szCs w:val="24"/>
          <w:highlight w:val="none"/>
          <w:lang w:val="en-US" w:eastAsia="zh-CN"/>
          <w14:ligatures w14:val="none"/>
        </w:rPr>
        <w:t>4</w:t>
      </w:r>
      <w:r>
        <w:rPr>
          <w:rFonts w:hint="eastAsia"/>
          <w:color w:val="auto"/>
          <w:sz w:val="24"/>
          <w:szCs w:val="24"/>
          <w:highlight w:val="none"/>
          <w14:ligatures w14:val="none"/>
        </w:rPr>
        <w:t>门课程</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选</w:t>
      </w:r>
      <w:r>
        <w:rPr>
          <w:rFonts w:hint="eastAsia"/>
          <w:color w:val="auto"/>
          <w:sz w:val="24"/>
          <w:szCs w:val="24"/>
          <w:lang w:val="en-US" w:eastAsia="zh-CN"/>
          <w14:ligatures w14:val="none"/>
        </w:rPr>
        <w:t>修课程，以博约课形式开设，包括中华优秀传统文化、人文素养类课程，面向全校各专业，每门课程2学分，在第一、二、三、四学期开设，学生毕业必</w:t>
      </w:r>
      <w:r>
        <w:rPr>
          <w:rFonts w:hint="eastAsia" w:ascii="Times New Roman" w:hAnsi="宋体" w:eastAsia="宋体" w:cs="Times New Roman"/>
          <w:color w:val="auto"/>
          <w:sz w:val="24"/>
          <w:szCs w:val="24"/>
          <w:lang w:val="en-US" w:eastAsia="zh-CN"/>
          <w14:ligatures w14:val="none"/>
        </w:rPr>
        <w:t>须修满8个学分。</w:t>
      </w:r>
    </w:p>
    <w:p w14:paraId="3538883A">
      <w:pPr>
        <w:numPr>
          <w:ilvl w:val="0"/>
          <w:numId w:val="0"/>
        </w:num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ascii="Times New Roman" w:hAnsi="宋体" w:eastAsia="宋体" w:cs="Times New Roman"/>
          <w:b/>
          <w:bCs/>
          <w:color w:val="auto"/>
          <w:kern w:val="2"/>
          <w:sz w:val="24"/>
          <w:szCs w:val="24"/>
          <w:lang w:val="en-US" w:eastAsia="zh-CN" w:bidi="ar-SA"/>
          <w14:ligatures w14:val="none"/>
        </w:rPr>
        <w:t>3.</w:t>
      </w:r>
      <w:r>
        <w:rPr>
          <w:rFonts w:hint="eastAsia" w:ascii="Times New Roman" w:hAnsi="宋体" w:eastAsia="宋体" w:cs="Times New Roman"/>
          <w:b/>
          <w:bCs/>
          <w:color w:val="auto"/>
          <w:sz w:val="24"/>
          <w:szCs w:val="24"/>
          <w:lang w:val="en-US" w:eastAsia="zh-CN"/>
          <w14:ligatures w14:val="none"/>
        </w:rPr>
        <w:t>创新创业教育模块</w:t>
      </w:r>
    </w:p>
    <w:p w14:paraId="3895B866">
      <w:pPr>
        <w:numPr>
          <w:ilvl w:val="0"/>
          <w:numId w:val="0"/>
        </w:numPr>
        <w:spacing w:line="440" w:lineRule="exact"/>
        <w:ind w:firstLine="480" w:firstLineChars="200"/>
        <w:rPr>
          <w:rFonts w:hint="eastAsia" w:ascii="Times New Roman" w:hAnsi="宋体" w:eastAsia="宋体" w:cs="Times New Roman"/>
          <w:b/>
          <w:bCs/>
          <w:color w:val="auto"/>
          <w:sz w:val="24"/>
          <w:szCs w:val="24"/>
          <w:lang w:val="en-US" w:eastAsia="zh-CN"/>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开设</w:t>
      </w:r>
      <w:r>
        <w:rPr>
          <w:rFonts w:hint="eastAsia"/>
          <w:color w:val="auto"/>
          <w:sz w:val="24"/>
          <w:szCs w:val="24"/>
          <w14:ligatures w14:val="none"/>
        </w:rPr>
        <w:t>必修课程，包括</w:t>
      </w:r>
      <w:r>
        <w:rPr>
          <w:rFonts w:hint="eastAsia" w:ascii="Times New Roman" w:hAnsi="宋体" w:eastAsia="宋体" w:cs="Times New Roman"/>
          <w:color w:val="auto"/>
          <w:sz w:val="24"/>
          <w:szCs w:val="24"/>
          <w:lang w:val="en-US" w:eastAsia="zh-CN"/>
          <w14:ligatures w14:val="none"/>
        </w:rPr>
        <w:t>大学生职业生涯规划</w:t>
      </w:r>
      <w:r>
        <w:rPr>
          <w:rFonts w:hint="eastAsia"/>
          <w:color w:val="auto"/>
          <w:sz w:val="24"/>
          <w:szCs w:val="24"/>
          <w14:ligatures w14:val="none"/>
        </w:rPr>
        <w:t>、</w:t>
      </w:r>
      <w:r>
        <w:rPr>
          <w:rFonts w:hint="eastAsia" w:ascii="Times New Roman" w:hAnsi="宋体" w:eastAsia="宋体" w:cs="Times New Roman"/>
          <w:color w:val="auto"/>
          <w:sz w:val="24"/>
          <w:szCs w:val="24"/>
          <w:lang w:val="en-US" w:eastAsia="zh-CN"/>
          <w14:ligatures w14:val="none"/>
        </w:rPr>
        <w:t>大学生就业与创业指导</w:t>
      </w:r>
      <w:r>
        <w:rPr>
          <w:rFonts w:hint="eastAsia"/>
          <w:color w:val="auto"/>
          <w:sz w:val="24"/>
          <w:szCs w:val="24"/>
          <w:lang w:val="en-US" w:eastAsia="zh-CN"/>
          <w14:ligatures w14:val="none"/>
        </w:rPr>
        <w:t>2</w:t>
      </w:r>
      <w:r>
        <w:rPr>
          <w:rFonts w:hint="eastAsia"/>
          <w:color w:val="auto"/>
          <w:sz w:val="24"/>
          <w:szCs w:val="24"/>
          <w14:ligatures w14:val="none"/>
        </w:rPr>
        <w:t>门课程</w:t>
      </w:r>
      <w:r>
        <w:rPr>
          <w:rFonts w:hint="eastAsia"/>
          <w:color w:val="auto"/>
          <w:sz w:val="24"/>
          <w:szCs w:val="24"/>
          <w:lang w:eastAsia="zh-CN"/>
          <w14:ligatures w14:val="none"/>
        </w:rPr>
        <w:t>。</w:t>
      </w:r>
    </w:p>
    <w:p w14:paraId="448DA80B">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lang w:val="en-US" w:eastAsia="zh-CN"/>
          <w14:ligatures w14:val="none"/>
        </w:rPr>
      </w:pPr>
      <w:bookmarkStart w:id="26" w:name="_Toc187660916"/>
      <w:r>
        <w:rPr>
          <w:rFonts w:hint="eastAsia" w:ascii="楷体" w:hAnsi="楷体" w:eastAsia="楷体" w:cs="Times New Roman"/>
          <w:color w:val="auto"/>
          <w:kern w:val="0"/>
          <w:sz w:val="24"/>
          <w:szCs w:val="24"/>
          <w:lang w:val="en-US" w:eastAsia="zh-CN"/>
          <w14:ligatures w14:val="none"/>
        </w:rPr>
        <w:t>（二）专业课程</w:t>
      </w:r>
      <w:bookmarkEnd w:id="26"/>
      <w:r>
        <w:rPr>
          <w:rFonts w:hint="eastAsia" w:ascii="楷体" w:hAnsi="楷体" w:eastAsia="楷体" w:cs="Times New Roman"/>
          <w:color w:val="auto"/>
          <w:kern w:val="0"/>
          <w:sz w:val="24"/>
          <w:szCs w:val="24"/>
          <w:lang w:val="en-US" w:eastAsia="zh-CN"/>
          <w14:ligatures w14:val="none"/>
        </w:rPr>
        <w:t>（职业技术教育模块）</w:t>
      </w:r>
    </w:p>
    <w:p w14:paraId="09747A47">
      <w:pPr>
        <w:spacing w:line="440" w:lineRule="exact"/>
        <w:ind w:firstLine="480" w:firstLineChars="200"/>
        <w:jc w:val="left"/>
        <w:rPr>
          <w:rFonts w:hint="eastAsia" w:eastAsia="宋体"/>
          <w:color w:val="auto"/>
          <w:sz w:val="24"/>
          <w:szCs w:val="24"/>
          <w:highlight w:val="none"/>
          <w:lang w:eastAsia="zh-CN"/>
          <w14:ligatures w14:val="none"/>
        </w:rPr>
      </w:pPr>
      <w:r>
        <w:rPr>
          <w:rFonts w:hint="eastAsia"/>
          <w:color w:val="auto"/>
          <w:sz w:val="24"/>
          <w:szCs w:val="24"/>
          <w:highlight w:val="none"/>
          <w:lang w:val="en-US" w:eastAsia="zh-CN"/>
          <w14:ligatures w14:val="none"/>
        </w:rPr>
        <w:t>本模块</w:t>
      </w:r>
      <w:r>
        <w:rPr>
          <w:rFonts w:hint="eastAsia"/>
          <w:color w:val="auto"/>
          <w:sz w:val="24"/>
          <w:szCs w:val="24"/>
          <w:highlight w:val="none"/>
          <w14:ligatures w14:val="none"/>
        </w:rPr>
        <w:t>专业课程体系分专业基础课</w:t>
      </w:r>
      <w:r>
        <w:rPr>
          <w:rFonts w:hint="eastAsia"/>
          <w:color w:val="auto"/>
          <w:sz w:val="24"/>
          <w:szCs w:val="24"/>
          <w:highlight w:val="none"/>
          <w:lang w:val="en-US" w:eastAsia="zh-CN"/>
          <w14:ligatures w14:val="none"/>
        </w:rPr>
        <w:t>8</w:t>
      </w:r>
      <w:r>
        <w:rPr>
          <w:rFonts w:hint="eastAsia"/>
          <w:color w:val="auto"/>
          <w:sz w:val="24"/>
          <w:szCs w:val="24"/>
          <w:highlight w:val="none"/>
          <w14:ligatures w14:val="none"/>
        </w:rPr>
        <w:t>门、专业核心课</w:t>
      </w:r>
      <w:r>
        <w:rPr>
          <w:rFonts w:hint="eastAsia"/>
          <w:color w:val="auto"/>
          <w:sz w:val="24"/>
          <w:szCs w:val="24"/>
          <w:highlight w:val="none"/>
          <w:lang w:val="en-US" w:eastAsia="zh-CN"/>
          <w14:ligatures w14:val="none"/>
        </w:rPr>
        <w:t>6</w:t>
      </w:r>
      <w:r>
        <w:rPr>
          <w:rFonts w:hint="eastAsia"/>
          <w:color w:val="auto"/>
          <w:sz w:val="24"/>
          <w:szCs w:val="24"/>
          <w:highlight w:val="none"/>
          <w14:ligatures w14:val="none"/>
        </w:rPr>
        <w:t>门和专业拓展课</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w:t>
      </w:r>
    </w:p>
    <w:p w14:paraId="5483A5D2">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zh-CN"/>
          <w14:ligatures w14:val="none"/>
        </w:rPr>
        <w:t>1.专业基础课</w:t>
      </w:r>
    </w:p>
    <w:p w14:paraId="0E12D2D7">
      <w:pPr>
        <w:spacing w:line="440" w:lineRule="exact"/>
        <w:ind w:firstLine="480" w:firstLineChars="200"/>
        <w:jc w:val="left"/>
        <w:rPr>
          <w:color w:val="auto"/>
          <w:sz w:val="24"/>
          <w:szCs w:val="24"/>
          <w14:ligatures w14:val="none"/>
        </w:rPr>
      </w:pPr>
      <w:r>
        <w:rPr>
          <w:rFonts w:hint="eastAsia"/>
          <w:color w:val="auto"/>
          <w:sz w:val="24"/>
          <w:szCs w:val="24"/>
          <w14:ligatures w14:val="none"/>
        </w:rPr>
        <w:t>本</w:t>
      </w:r>
      <w:r>
        <w:rPr>
          <w:rFonts w:hint="eastAsia"/>
          <w:color w:val="auto"/>
          <w:sz w:val="24"/>
          <w:szCs w:val="24"/>
          <w:lang w:val="en-US" w:eastAsia="zh-CN"/>
          <w14:ligatures w14:val="none"/>
        </w:rPr>
        <w:t>部分为</w:t>
      </w:r>
      <w:r>
        <w:rPr>
          <w:rFonts w:hint="eastAsia"/>
          <w:color w:val="auto"/>
          <w:sz w:val="24"/>
          <w:szCs w:val="24"/>
          <w14:ligatures w14:val="none"/>
        </w:rPr>
        <w:t>必修课程，包括汽车机械基础、汽车电工电子技术、汽车机械制图、汽车发动机机械系统检修、汽车电气系统检修、新能源汽车技术、汽车车载网络系统检修、智能网联汽车技术共</w:t>
      </w:r>
      <w:r>
        <w:rPr>
          <w:rFonts w:hint="eastAsia"/>
          <w:color w:val="auto"/>
          <w:sz w:val="24"/>
          <w:szCs w:val="24"/>
          <w:lang w:val="en-US" w:eastAsia="zh-CN"/>
          <w14:ligatures w14:val="none"/>
        </w:rPr>
        <w:t>8</w:t>
      </w:r>
      <w:r>
        <w:rPr>
          <w:rFonts w:hint="eastAsia"/>
          <w:color w:val="auto"/>
          <w:sz w:val="24"/>
          <w:szCs w:val="24"/>
          <w14:ligatures w14:val="none"/>
        </w:rPr>
        <w:t>门课程。</w:t>
      </w:r>
    </w:p>
    <w:p w14:paraId="5B145030">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zh-CN"/>
          <w14:ligatures w14:val="none"/>
        </w:rPr>
        <w:t>2.专业核心课</w:t>
      </w:r>
    </w:p>
    <w:p w14:paraId="47F7C70E">
      <w:pPr>
        <w:spacing w:line="440" w:lineRule="exact"/>
        <w:ind w:firstLine="480" w:firstLineChars="200"/>
        <w:jc w:val="left"/>
        <w:rPr>
          <w:rFonts w:hint="eastAsia"/>
          <w:color w:val="auto"/>
          <w:sz w:val="24"/>
          <w:szCs w:val="24"/>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为</w:t>
      </w:r>
      <w:r>
        <w:rPr>
          <w:rFonts w:hint="eastAsia"/>
          <w:color w:val="auto"/>
          <w:sz w:val="24"/>
          <w:szCs w:val="24"/>
          <w14:ligatures w14:val="none"/>
        </w:rPr>
        <w:t>必修课程，包括新能源汽车底盘系统检修、汽车生产现场管理、汽车试验技术、汽车装配与调试技术、汽车故障诊断技术、汽车安全与舒适系统检修共</w:t>
      </w:r>
      <w:r>
        <w:rPr>
          <w:rFonts w:hint="eastAsia"/>
          <w:color w:val="auto"/>
          <w:sz w:val="24"/>
          <w:szCs w:val="24"/>
          <w:lang w:val="en-US" w:eastAsia="zh-CN"/>
          <w14:ligatures w14:val="none"/>
        </w:rPr>
        <w:t>6</w:t>
      </w:r>
      <w:r>
        <w:rPr>
          <w:rFonts w:hint="eastAsia"/>
          <w:color w:val="auto"/>
          <w:sz w:val="24"/>
          <w:szCs w:val="24"/>
          <w14:ligatures w14:val="none"/>
        </w:rPr>
        <w:t>门课程。</w:t>
      </w:r>
    </w:p>
    <w:p w14:paraId="51E2BAF9">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en-US" w:eastAsia="zh-CN"/>
          <w14:ligatures w14:val="none"/>
        </w:rPr>
        <w:t>3</w:t>
      </w:r>
      <w:r>
        <w:rPr>
          <w:rFonts w:hint="eastAsia" w:hAnsi="宋体"/>
          <w:b/>
          <w:bCs/>
          <w:color w:val="auto"/>
          <w:sz w:val="24"/>
          <w:szCs w:val="24"/>
          <w:lang w:val="zh-CN"/>
          <w14:ligatures w14:val="none"/>
        </w:rPr>
        <w:t>.专业拓展课</w:t>
      </w:r>
    </w:p>
    <w:p w14:paraId="022BCD02">
      <w:pPr>
        <w:spacing w:line="440" w:lineRule="exact"/>
        <w:ind w:firstLine="480" w:firstLineChars="200"/>
        <w:jc w:val="left"/>
        <w:rPr>
          <w:color w:val="auto"/>
          <w:sz w:val="24"/>
          <w:szCs w:val="24"/>
          <w14:ligatures w14:val="none"/>
        </w:rPr>
      </w:pPr>
      <w:r>
        <w:rPr>
          <w:rFonts w:hint="eastAsia"/>
          <w:color w:val="auto"/>
          <w:sz w:val="24"/>
          <w:szCs w:val="24"/>
          <w14:ligatures w14:val="none"/>
        </w:rPr>
        <w:t>本部分</w:t>
      </w:r>
      <w:r>
        <w:rPr>
          <w:rFonts w:hint="eastAsia"/>
          <w:color w:val="auto"/>
          <w:sz w:val="24"/>
          <w:szCs w:val="24"/>
          <w:lang w:val="en-US" w:eastAsia="zh-CN"/>
          <w14:ligatures w14:val="none"/>
        </w:rPr>
        <w:t>开设必修课程</w:t>
      </w:r>
      <w:r>
        <w:rPr>
          <w:rFonts w:hint="eastAsia"/>
          <w:color w:val="auto"/>
          <w:sz w:val="24"/>
          <w:szCs w:val="24"/>
          <w14:ligatures w14:val="none"/>
        </w:rPr>
        <w:t>，包含职场沟通技巧、汽车车身制造技术、汽车试验数据分析与处理课程</w:t>
      </w:r>
      <w:r>
        <w:rPr>
          <w:rFonts w:hint="eastAsia"/>
          <w:color w:val="auto"/>
          <w:sz w:val="24"/>
          <w:szCs w:val="24"/>
          <w:lang w:eastAsia="zh-CN"/>
          <w14:ligatures w14:val="none"/>
        </w:rPr>
        <w:t>；</w:t>
      </w:r>
      <w:r>
        <w:rPr>
          <w:rFonts w:hint="eastAsia"/>
          <w:color w:val="auto"/>
          <w:sz w:val="24"/>
          <w:szCs w:val="24"/>
          <w:lang w:val="en-US" w:eastAsia="zh-CN"/>
          <w14:ligatures w14:val="none"/>
        </w:rPr>
        <w:t>选修课程，包括</w:t>
      </w:r>
      <w:r>
        <w:rPr>
          <w:rFonts w:hint="eastAsia"/>
          <w:color w:val="auto"/>
          <w:sz w:val="24"/>
          <w:szCs w:val="24"/>
          <w14:ligatures w14:val="none"/>
        </w:rPr>
        <w:t>汽车维修企业管理、汽车营销实务</w:t>
      </w:r>
      <w:r>
        <w:rPr>
          <w:rFonts w:hint="eastAsia"/>
          <w:color w:val="auto"/>
          <w:sz w:val="24"/>
          <w:szCs w:val="24"/>
          <w:lang w:eastAsia="zh-CN"/>
          <w14:ligatures w14:val="none"/>
        </w:rPr>
        <w:t>，</w:t>
      </w:r>
      <w:r>
        <w:rPr>
          <w:rFonts w:hint="eastAsia"/>
          <w:color w:val="auto"/>
          <w:sz w:val="24"/>
          <w:szCs w:val="24"/>
          <w14:ligatures w14:val="none"/>
        </w:rPr>
        <w:t>供学生从中任选。</w:t>
      </w:r>
    </w:p>
    <w:p w14:paraId="56C7F0C5">
      <w:pPr>
        <w:spacing w:line="560" w:lineRule="exact"/>
        <w:jc w:val="center"/>
        <w:rPr>
          <w:rFonts w:hint="default" w:ascii="宋体" w:hAnsi="宋体" w:cs="宋体"/>
          <w:b/>
          <w:bCs/>
          <w:sz w:val="24"/>
          <w:szCs w:val="24"/>
          <w:lang w:val="en-US" w:eastAsia="zh-CN"/>
          <w14:ligatures w14:val="none"/>
        </w:rPr>
      </w:pPr>
      <w:bookmarkStart w:id="27" w:name="_Toc187660917"/>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3</w:t>
      </w:r>
      <w:r>
        <w:rPr>
          <w:rFonts w:hint="eastAsia" w:ascii="宋体" w:hAnsi="宋体" w:cs="宋体"/>
          <w:b/>
          <w:bCs/>
          <w:sz w:val="24"/>
          <w:szCs w:val="24"/>
          <w14:ligatures w14:val="none"/>
        </w:rPr>
        <w:t xml:space="preserve"> </w:t>
      </w:r>
      <w:r>
        <w:rPr>
          <w:rFonts w:hint="eastAsia" w:ascii="宋体" w:hAnsi="宋体" w:cs="宋体"/>
          <w:b/>
          <w:bCs/>
          <w:sz w:val="24"/>
          <w:szCs w:val="24"/>
          <w:lang w:val="en-US" w:eastAsia="zh-CN"/>
          <w14:ligatures w14:val="none"/>
        </w:rPr>
        <w:t>专业核心课课程简介</w:t>
      </w:r>
    </w:p>
    <w:tbl>
      <w:tblPr>
        <w:tblStyle w:val="73"/>
        <w:tblW w:w="5064"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88"/>
        <w:gridCol w:w="977"/>
        <w:gridCol w:w="2917"/>
        <w:gridCol w:w="4249"/>
      </w:tblGrid>
      <w:tr w14:paraId="1961CD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34879BF8">
            <w:pPr>
              <w:keepNext w:val="0"/>
              <w:keepLines w:val="0"/>
              <w:suppressLineNumbers w:val="0"/>
              <w:spacing w:before="0" w:beforeAutospacing="0" w:after="0" w:afterAutospacing="0"/>
              <w:ind w:left="0" w:right="0"/>
              <w:jc w:val="center"/>
              <w:rPr>
                <w:rFonts w:hint="default" w:ascii="宋体" w:hAnsi="宋体"/>
                <w:b/>
                <w:bCs/>
                <w:kern w:val="0"/>
                <w:sz w:val="18"/>
                <w:szCs w:val="18"/>
                <w14:ligatures w14:val="none"/>
              </w:rPr>
            </w:pPr>
            <w:r>
              <w:rPr>
                <w:rFonts w:hint="eastAsia" w:ascii="宋体" w:hAnsi="宋体"/>
                <w:b/>
                <w:bCs/>
                <w:kern w:val="0"/>
                <w:sz w:val="18"/>
                <w:szCs w:val="18"/>
                <w14:ligatures w14:val="none"/>
              </w:rPr>
              <w:t>序号</w:t>
            </w:r>
          </w:p>
        </w:tc>
        <w:tc>
          <w:tcPr>
            <w:tcW w:w="977" w:type="dxa"/>
            <w:vAlign w:val="center"/>
          </w:tcPr>
          <w:p w14:paraId="4BCC0BC2">
            <w:pPr>
              <w:keepNext w:val="0"/>
              <w:keepLines w:val="0"/>
              <w:suppressLineNumbers w:val="0"/>
              <w:spacing w:before="0" w:beforeAutospacing="0" w:after="0" w:afterAutospacing="0"/>
              <w:ind w:left="0" w:right="0"/>
              <w:jc w:val="center"/>
              <w:rPr>
                <w:rFonts w:hint="eastAsia" w:ascii="宋体" w:hAnsi="宋体" w:eastAsia="宋体"/>
                <w:b/>
                <w:bCs/>
                <w:kern w:val="0"/>
                <w:sz w:val="18"/>
                <w:szCs w:val="18"/>
                <w:lang w:val="en-US" w:eastAsia="zh-CN"/>
                <w14:ligatures w14:val="none"/>
              </w:rPr>
            </w:pPr>
            <w:r>
              <w:rPr>
                <w:rFonts w:hint="eastAsia" w:ascii="宋体" w:hAnsi="宋体"/>
                <w:b/>
                <w:bCs/>
                <w:kern w:val="0"/>
                <w:sz w:val="18"/>
                <w:szCs w:val="18"/>
                <w14:ligatures w14:val="none"/>
              </w:rPr>
              <w:t>课程</w:t>
            </w:r>
            <w:r>
              <w:rPr>
                <w:rFonts w:hint="eastAsia" w:ascii="宋体" w:hAnsi="宋体"/>
                <w:b/>
                <w:bCs/>
                <w:kern w:val="0"/>
                <w:sz w:val="18"/>
                <w:szCs w:val="18"/>
                <w:lang w:val="en-US" w:eastAsia="zh-CN"/>
                <w14:ligatures w14:val="none"/>
              </w:rPr>
              <w:t>名称</w:t>
            </w:r>
          </w:p>
        </w:tc>
        <w:tc>
          <w:tcPr>
            <w:tcW w:w="2917" w:type="dxa"/>
            <w:vAlign w:val="center"/>
          </w:tcPr>
          <w:p w14:paraId="0381EC8C">
            <w:pPr>
              <w:keepNext w:val="0"/>
              <w:keepLines w:val="0"/>
              <w:suppressLineNumbers w:val="0"/>
              <w:spacing w:before="0" w:beforeAutospacing="0" w:after="0" w:afterAutospacing="0"/>
              <w:ind w:left="0" w:right="0"/>
              <w:jc w:val="center"/>
              <w:rPr>
                <w:rFonts w:hint="default" w:ascii="宋体" w:hAnsi="宋体"/>
                <w:b/>
                <w:bCs/>
                <w:kern w:val="0"/>
                <w:sz w:val="18"/>
                <w:szCs w:val="18"/>
                <w14:ligatures w14:val="none"/>
              </w:rPr>
            </w:pPr>
            <w:r>
              <w:rPr>
                <w:rFonts w:hint="eastAsia" w:ascii="宋体" w:hAnsi="宋体"/>
                <w:b/>
                <w:bCs/>
                <w:kern w:val="0"/>
                <w:sz w:val="18"/>
                <w:szCs w:val="18"/>
                <w14:ligatures w14:val="none"/>
              </w:rPr>
              <w:t>典型工作任务描述</w:t>
            </w:r>
          </w:p>
        </w:tc>
        <w:tc>
          <w:tcPr>
            <w:tcW w:w="4250" w:type="dxa"/>
            <w:vAlign w:val="center"/>
          </w:tcPr>
          <w:p w14:paraId="699736DA">
            <w:pPr>
              <w:keepNext w:val="0"/>
              <w:keepLines w:val="0"/>
              <w:suppressLineNumbers w:val="0"/>
              <w:spacing w:before="0" w:beforeAutospacing="0" w:after="0" w:afterAutospacing="0"/>
              <w:ind w:left="0" w:right="0"/>
              <w:jc w:val="center"/>
              <w:rPr>
                <w:rFonts w:hint="default" w:ascii="宋体" w:hAnsi="宋体"/>
                <w:b/>
                <w:bCs/>
                <w:kern w:val="0"/>
                <w:sz w:val="18"/>
                <w:szCs w:val="18"/>
                <w14:ligatures w14:val="none"/>
              </w:rPr>
            </w:pPr>
            <w:r>
              <w:rPr>
                <w:rFonts w:hint="eastAsia" w:ascii="宋体" w:hAnsi="宋体"/>
                <w:b/>
                <w:bCs/>
                <w:kern w:val="0"/>
                <w:sz w:val="18"/>
                <w:szCs w:val="18"/>
                <w14:ligatures w14:val="none"/>
              </w:rPr>
              <w:t>主要教学内容与要求</w:t>
            </w:r>
          </w:p>
        </w:tc>
      </w:tr>
      <w:tr w14:paraId="4A0CDF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61E9ACBB">
            <w:pPr>
              <w:keepNext w:val="0"/>
              <w:keepLines w:val="0"/>
              <w:suppressLineNumbers w:val="0"/>
              <w:spacing w:before="0" w:beforeAutospacing="0" w:after="0" w:afterAutospacing="0"/>
              <w:ind w:left="0" w:right="0"/>
              <w:jc w:val="center"/>
              <w:rPr>
                <w:rFonts w:hint="default" w:ascii="宋体" w:hAnsi="宋体"/>
                <w:kern w:val="0"/>
                <w:sz w:val="18"/>
                <w:szCs w:val="18"/>
                <w14:ligatures w14:val="none"/>
              </w:rPr>
            </w:pPr>
            <w:r>
              <w:rPr>
                <w:rFonts w:hint="eastAsia" w:ascii="宋体" w:hAnsi="宋体"/>
                <w:kern w:val="0"/>
                <w:sz w:val="18"/>
                <w:szCs w:val="18"/>
                <w14:ligatures w14:val="none"/>
              </w:rPr>
              <w:t>1</w:t>
            </w:r>
          </w:p>
        </w:tc>
        <w:tc>
          <w:tcPr>
            <w:tcW w:w="977" w:type="dxa"/>
            <w:vAlign w:val="center"/>
          </w:tcPr>
          <w:p w14:paraId="4BB6BE22">
            <w:pPr>
              <w:keepNext w:val="0"/>
              <w:keepLines w:val="0"/>
              <w:suppressLineNumbers w:val="0"/>
              <w:spacing w:before="0" w:beforeAutospacing="0" w:after="0" w:afterAutospacing="0"/>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新能源汽车底盘系统检修</w:t>
            </w:r>
          </w:p>
        </w:tc>
        <w:tc>
          <w:tcPr>
            <w:tcW w:w="2917" w:type="dxa"/>
            <w:vAlign w:val="center"/>
          </w:tcPr>
          <w:p w14:paraId="4AF4FD98">
            <w:pPr>
              <w:keepNext w:val="0"/>
              <w:keepLines w:val="0"/>
              <w:suppressLineNumbers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依据新能源汽车底盘系统（驱动桥、悬架、转向、制动）的检修工艺，使用专用工具和设备，完成对新能源汽车底盘各系统的性能检测、部件拆装、故障诊断与维修。</w:t>
            </w:r>
          </w:p>
        </w:tc>
        <w:tc>
          <w:tcPr>
            <w:tcW w:w="4250" w:type="dxa"/>
            <w:vAlign w:val="center"/>
          </w:tcPr>
          <w:p w14:paraId="55FB1E73">
            <w:pPr>
              <w:keepNext w:val="0"/>
              <w:keepLines w:val="0"/>
              <w:suppressLineNumbers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掌握新能源汽车底盘结构与工作原理；掌握高压系统安全操作规范；能够对驱动电机、减速器、电动助力转向系统、电控制动系统进行拆装、检测与调试；能够诊断和排除底盘系统常见故障。</w:t>
            </w:r>
          </w:p>
        </w:tc>
      </w:tr>
      <w:tr w14:paraId="4235EA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4577A617">
            <w:pPr>
              <w:keepNext w:val="0"/>
              <w:keepLines w:val="0"/>
              <w:suppressLineNumbers w:val="0"/>
              <w:spacing w:before="0" w:beforeAutospacing="0" w:after="0" w:afterAutospacing="0"/>
              <w:ind w:left="0" w:right="0"/>
              <w:jc w:val="center"/>
              <w:rPr>
                <w:rFonts w:hint="default" w:ascii="宋体" w:hAnsi="宋体"/>
                <w:kern w:val="0"/>
                <w:sz w:val="18"/>
                <w:szCs w:val="18"/>
                <w14:ligatures w14:val="none"/>
              </w:rPr>
            </w:pPr>
            <w:r>
              <w:rPr>
                <w:rFonts w:hint="eastAsia" w:ascii="宋体" w:hAnsi="宋体"/>
                <w:kern w:val="0"/>
                <w:sz w:val="18"/>
                <w:szCs w:val="18"/>
                <w14:ligatures w14:val="none"/>
              </w:rPr>
              <w:t>2</w:t>
            </w:r>
          </w:p>
        </w:tc>
        <w:tc>
          <w:tcPr>
            <w:tcW w:w="977" w:type="dxa"/>
            <w:vAlign w:val="center"/>
          </w:tcPr>
          <w:p w14:paraId="54B5CAC5">
            <w:pPr>
              <w:keepNext w:val="0"/>
              <w:keepLines w:val="0"/>
              <w:suppressLineNumbers w:val="0"/>
              <w:spacing w:before="0" w:beforeAutospacing="0" w:after="0" w:afterAutospacing="0"/>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汽车生产现场管理</w:t>
            </w:r>
          </w:p>
        </w:tc>
        <w:tc>
          <w:tcPr>
            <w:tcW w:w="2917" w:type="dxa"/>
            <w:vAlign w:val="center"/>
          </w:tcPr>
          <w:p w14:paraId="7CF1A8E1">
            <w:pPr>
              <w:keepNext w:val="0"/>
              <w:keepLines w:val="0"/>
              <w:suppressLineNumbers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依据汽车企业生产管理模式，使用生产管理工具和信息化系统，完成对生产现场班组、设备、质量、安全等的组织与管理工作。</w:t>
            </w:r>
          </w:p>
        </w:tc>
        <w:tc>
          <w:tcPr>
            <w:tcW w:w="4250" w:type="dxa"/>
            <w:vAlign w:val="center"/>
          </w:tcPr>
          <w:p w14:paraId="018A8EA6">
            <w:pPr>
              <w:keepNext w:val="0"/>
              <w:keepLines w:val="0"/>
              <w:suppressLineNumbers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掌握精益生产与现场管理基本理论；能够进行生产现场要素（人、机、料、法、环）的协调与管理；能够辨识生产现场危险源并制定管控措施。</w:t>
            </w:r>
          </w:p>
        </w:tc>
      </w:tr>
      <w:tr w14:paraId="38B6B76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8" w:type="dxa"/>
            <w:vAlign w:val="center"/>
          </w:tcPr>
          <w:p w14:paraId="1EFF9F47">
            <w:pPr>
              <w:keepNext w:val="0"/>
              <w:keepLines w:val="0"/>
              <w:suppressLineNumbers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3</w:t>
            </w:r>
          </w:p>
        </w:tc>
        <w:tc>
          <w:tcPr>
            <w:tcW w:w="977" w:type="dxa"/>
            <w:vAlign w:val="center"/>
          </w:tcPr>
          <w:p w14:paraId="749968AD">
            <w:pPr>
              <w:keepNext w:val="0"/>
              <w:keepLines w:val="0"/>
              <w:suppressLineNumbers w:val="0"/>
              <w:spacing w:before="0" w:beforeAutospacing="0" w:after="0" w:afterAutospacing="0"/>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汽车试验技术</w:t>
            </w:r>
          </w:p>
        </w:tc>
        <w:tc>
          <w:tcPr>
            <w:tcW w:w="2917" w:type="dxa"/>
            <w:vAlign w:val="center"/>
          </w:tcPr>
          <w:p w14:paraId="5A981544">
            <w:pPr>
              <w:keepNext w:val="0"/>
              <w:keepLines w:val="0"/>
              <w:suppressLineNumbers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依据试验项目要求与标准，使用试验设备和软件，完成整车及总成试验台架搭建，进行性能试验、数据采集与分析</w:t>
            </w:r>
          </w:p>
        </w:tc>
        <w:tc>
          <w:tcPr>
            <w:tcW w:w="4250" w:type="dxa"/>
            <w:vAlign w:val="center"/>
          </w:tcPr>
          <w:p w14:paraId="6D71D850">
            <w:pPr>
              <w:keepNext w:val="0"/>
              <w:keepLines w:val="0"/>
              <w:suppressLineNumbers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掌握汽车试验分类与国家标准；能够安全操作试验设备并搭建台架；掌握试验数据采集、分析与处理方法；能够撰写试验报告。</w:t>
            </w:r>
          </w:p>
        </w:tc>
      </w:tr>
      <w:tr w14:paraId="11D51E4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12AF7568">
            <w:pPr>
              <w:keepNext w:val="0"/>
              <w:keepLines w:val="0"/>
              <w:suppressLineNumbers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4</w:t>
            </w:r>
          </w:p>
        </w:tc>
        <w:tc>
          <w:tcPr>
            <w:tcW w:w="977" w:type="dxa"/>
            <w:vAlign w:val="center"/>
          </w:tcPr>
          <w:p w14:paraId="7F5AE69D">
            <w:pPr>
              <w:keepNext w:val="0"/>
              <w:keepLines w:val="0"/>
              <w:suppressLineNumbers w:val="0"/>
              <w:spacing w:before="0" w:beforeAutospacing="0" w:after="0" w:afterAutospacing="0"/>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汽车装配与调试技术</w:t>
            </w:r>
          </w:p>
        </w:tc>
        <w:tc>
          <w:tcPr>
            <w:tcW w:w="2917" w:type="dxa"/>
            <w:vAlign w:val="center"/>
          </w:tcPr>
          <w:p w14:paraId="6CE3DFC1">
            <w:pPr>
              <w:keepNext w:val="0"/>
              <w:keepLines w:val="0"/>
              <w:suppressLineNumbers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1.依据装配工艺文件，使用装配工具与设备，完成汽车整车与总成装配与调试。</w:t>
            </w:r>
          </w:p>
          <w:p w14:paraId="109C139E">
            <w:pPr>
              <w:keepNext w:val="0"/>
              <w:keepLines w:val="0"/>
              <w:suppressLineNumbers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2.依据整车下线检测标准及流程，使用四轮定位仪、灯光检测仪、转鼓试验台等检测设备，完成汽车下线检测。</w:t>
            </w:r>
          </w:p>
        </w:tc>
        <w:tc>
          <w:tcPr>
            <w:tcW w:w="4250" w:type="dxa"/>
            <w:vAlign w:val="center"/>
          </w:tcPr>
          <w:p w14:paraId="57369B11">
            <w:pPr>
              <w:keepNext w:val="0"/>
              <w:keepLines w:val="0"/>
              <w:suppressLineNumbers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1.掌握汽车总装生产线组成、生产组织方式及汽车智能制造技术。</w:t>
            </w:r>
          </w:p>
          <w:p w14:paraId="1DE2FC79">
            <w:pPr>
              <w:keepNext w:val="0"/>
              <w:keepLines w:val="0"/>
              <w:suppressLineNumbers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2.掌握汽车整车和总成装配工艺流程，能够识读和编制工艺文件。</w:t>
            </w:r>
          </w:p>
          <w:p w14:paraId="784DA0DA">
            <w:pPr>
              <w:keepNext w:val="0"/>
              <w:keepLines w:val="0"/>
              <w:suppressLineNumbers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3.掌握整车下线检测标准及流程，能够对下线汽车进行静态功能、灯光、四轮定位、制动、侧滑、排放、淋雨密封性等检查和检测。</w:t>
            </w:r>
          </w:p>
          <w:p w14:paraId="199A0DE2">
            <w:pPr>
              <w:keepNext w:val="0"/>
              <w:keepLines w:val="0"/>
              <w:suppressLineNumbers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4.掌握新能源汽车装配、调试与检测新要求，了解电位检测、整车安装检测、整车交直流充电检测、整车故障检测等方法。</w:t>
            </w:r>
          </w:p>
          <w:p w14:paraId="6ABF5F41">
            <w:pPr>
              <w:keepNext w:val="0"/>
              <w:keepLines w:val="0"/>
              <w:suppressLineNumbers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5.能够对汽车装配生产线工装设备进行正确操作。</w:t>
            </w:r>
          </w:p>
        </w:tc>
      </w:tr>
      <w:tr w14:paraId="091AE0C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0CD4A23B">
            <w:pPr>
              <w:keepNext w:val="0"/>
              <w:keepLines w:val="0"/>
              <w:suppressLineNumbers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5</w:t>
            </w:r>
          </w:p>
        </w:tc>
        <w:tc>
          <w:tcPr>
            <w:tcW w:w="977" w:type="dxa"/>
            <w:vAlign w:val="center"/>
          </w:tcPr>
          <w:p w14:paraId="71D82E21">
            <w:pPr>
              <w:keepNext w:val="0"/>
              <w:keepLines w:val="0"/>
              <w:suppressLineNumbers w:val="0"/>
              <w:spacing w:before="0" w:beforeAutospacing="0" w:after="0" w:afterAutospacing="0"/>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汽车故障诊断技术</w:t>
            </w:r>
          </w:p>
        </w:tc>
        <w:tc>
          <w:tcPr>
            <w:tcW w:w="2917" w:type="dxa"/>
            <w:vAlign w:val="center"/>
          </w:tcPr>
          <w:p w14:paraId="56C4FA22">
            <w:pPr>
              <w:keepNext w:val="0"/>
              <w:keepLines w:val="0"/>
              <w:suppressLineNumbers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依据返修流程，使用万用表、诊断仪等工具，完成对总装线下线故障车辆及售后反馈车辆的故障诊断与返修。</w:t>
            </w:r>
          </w:p>
        </w:tc>
        <w:tc>
          <w:tcPr>
            <w:tcW w:w="4250" w:type="dxa"/>
            <w:vAlign w:val="center"/>
          </w:tcPr>
          <w:p w14:paraId="77F0A949">
            <w:pPr>
              <w:keepNext w:val="0"/>
              <w:keepLines w:val="0"/>
              <w:suppressLineNumbers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掌握燃油汽车整车及系统故障诊断流程与方法；掌握新能源汽车三电系统故障诊断方法；能够使用诊断设备读取故障码、分析数据流。</w:t>
            </w:r>
          </w:p>
        </w:tc>
      </w:tr>
      <w:tr w14:paraId="00C3EE3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146A1851">
            <w:pPr>
              <w:keepNext w:val="0"/>
              <w:keepLines w:val="0"/>
              <w:suppressLineNumbers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6</w:t>
            </w:r>
          </w:p>
        </w:tc>
        <w:tc>
          <w:tcPr>
            <w:tcW w:w="977" w:type="dxa"/>
            <w:vAlign w:val="center"/>
          </w:tcPr>
          <w:p w14:paraId="2D042EF7">
            <w:pPr>
              <w:keepNext w:val="0"/>
              <w:keepLines w:val="0"/>
              <w:suppressLineNumbers w:val="0"/>
              <w:spacing w:before="0" w:beforeAutospacing="0" w:after="0" w:afterAutospacing="0"/>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汽车安全与舒适系统检修</w:t>
            </w:r>
          </w:p>
        </w:tc>
        <w:tc>
          <w:tcPr>
            <w:tcW w:w="2917" w:type="dxa"/>
            <w:vAlign w:val="center"/>
          </w:tcPr>
          <w:p w14:paraId="7EA6FD22">
            <w:pPr>
              <w:keepNext w:val="0"/>
              <w:keepLines w:val="0"/>
              <w:suppressLineNumbers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依据维修手册，对汽车车身电子控制系统（如安全气囊SRS、防盗系统、电动车窗、中控门锁、自动空调、巡航系统等）进行检测、诊断、维修与设定。</w:t>
            </w:r>
          </w:p>
        </w:tc>
        <w:tc>
          <w:tcPr>
            <w:tcW w:w="4250" w:type="dxa"/>
            <w:vAlign w:val="center"/>
          </w:tcPr>
          <w:p w14:paraId="251E60A7">
            <w:pPr>
              <w:keepNext w:val="0"/>
              <w:keepLines w:val="0"/>
              <w:suppressLineNumbers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掌握汽车安全与舒适系统各组成部件的结构、工作原理与控制逻辑；能够使用诊断仪、示波器等设备对相关系统进行功能测试与故障诊断；能够对安全气囊、座椅记忆、空调系统等执行元件进行拆装、更换与编程匹配；具备汽车电子系统检修的安全操作意识。</w:t>
            </w:r>
          </w:p>
        </w:tc>
      </w:tr>
    </w:tbl>
    <w:p w14:paraId="7FA769D2">
      <w:pPr>
        <w:spacing w:line="560" w:lineRule="exact"/>
        <w:jc w:val="center"/>
        <w:rPr>
          <w:rFonts w:ascii="宋体" w:hAnsi="宋体" w:cs="宋体"/>
          <w:b/>
          <w:bCs/>
          <w:sz w:val="24"/>
          <w:szCs w:val="24"/>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4</w:t>
      </w:r>
      <w:r>
        <w:rPr>
          <w:rFonts w:ascii="宋体" w:hAnsi="宋体" w:cs="宋体"/>
          <w:b/>
          <w:bCs/>
          <w:sz w:val="24"/>
          <w:szCs w:val="24"/>
          <w:highlight w:val="none"/>
          <w14:ligatures w14:val="none"/>
        </w:rPr>
        <w:t xml:space="preserve"> </w:t>
      </w:r>
      <w:r>
        <w:rPr>
          <w:rFonts w:hint="eastAsia" w:ascii="宋体" w:hAnsi="宋体" w:cs="宋体"/>
          <w:b/>
          <w:bCs/>
          <w:sz w:val="24"/>
          <w:szCs w:val="24"/>
          <w:highlight w:val="none"/>
          <w14:ligatures w14:val="none"/>
        </w:rPr>
        <w:t>核</w:t>
      </w:r>
      <w:r>
        <w:rPr>
          <w:rFonts w:hint="eastAsia" w:ascii="宋体" w:hAnsi="宋体" w:cs="宋体"/>
          <w:b/>
          <w:bCs/>
          <w:sz w:val="24"/>
          <w:szCs w:val="24"/>
          <w14:ligatures w14:val="none"/>
        </w:rPr>
        <w:t>心课程与</w:t>
      </w:r>
      <w:r>
        <w:rPr>
          <w:rFonts w:hint="eastAsia" w:ascii="宋体" w:hAnsi="宋体" w:cs="宋体"/>
          <w:b/>
          <w:bCs/>
          <w:sz w:val="24"/>
          <w:szCs w:val="24"/>
          <w:lang w:val="en-US" w:eastAsia="zh-CN"/>
          <w14:ligatures w14:val="none"/>
        </w:rPr>
        <w:t>岗位职业能力</w:t>
      </w:r>
      <w:r>
        <w:rPr>
          <w:rFonts w:hint="eastAsia" w:ascii="宋体" w:hAnsi="宋体" w:cs="宋体"/>
          <w:b/>
          <w:bCs/>
          <w:sz w:val="24"/>
          <w:szCs w:val="24"/>
          <w14:ligatures w14:val="none"/>
        </w:rPr>
        <w:t>对应关系</w:t>
      </w:r>
    </w:p>
    <w:tbl>
      <w:tblPr>
        <w:tblStyle w:val="62"/>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48"/>
        <w:gridCol w:w="1017"/>
        <w:gridCol w:w="6857"/>
      </w:tblGrid>
      <w:tr w14:paraId="683420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48" w:type="dxa"/>
            <w:vAlign w:val="center"/>
          </w:tcPr>
          <w:p w14:paraId="54938EA8">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18"/>
                <w:szCs w:val="18"/>
                <w14:ligatures w14:val="none"/>
              </w:rPr>
            </w:pPr>
            <w:r>
              <w:rPr>
                <w:rFonts w:hint="eastAsia" w:ascii="宋体" w:hAnsi="宋体"/>
                <w:b/>
                <w:bCs/>
                <w:kern w:val="0"/>
                <w:sz w:val="18"/>
                <w:szCs w:val="18"/>
                <w14:ligatures w14:val="none"/>
              </w:rPr>
              <w:t>序号</w:t>
            </w:r>
          </w:p>
        </w:tc>
        <w:tc>
          <w:tcPr>
            <w:tcW w:w="1017" w:type="dxa"/>
            <w:vAlign w:val="center"/>
          </w:tcPr>
          <w:p w14:paraId="3BD49621">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18"/>
                <w:szCs w:val="18"/>
                <w14:ligatures w14:val="none"/>
              </w:rPr>
            </w:pPr>
            <w:r>
              <w:rPr>
                <w:rFonts w:hint="eastAsia" w:ascii="宋体" w:hAnsi="宋体"/>
                <w:b/>
                <w:bCs/>
                <w:kern w:val="0"/>
                <w:sz w:val="18"/>
                <w:szCs w:val="18"/>
                <w14:ligatures w14:val="none"/>
              </w:rPr>
              <w:t>课程名称</w:t>
            </w:r>
          </w:p>
        </w:tc>
        <w:tc>
          <w:tcPr>
            <w:tcW w:w="6857" w:type="dxa"/>
            <w:vAlign w:val="center"/>
          </w:tcPr>
          <w:p w14:paraId="65903452">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18"/>
                <w:szCs w:val="18"/>
                <w14:ligatures w14:val="none"/>
              </w:rPr>
            </w:pPr>
            <w:r>
              <w:rPr>
                <w:rFonts w:hint="eastAsia" w:ascii="宋体" w:hAnsi="宋体"/>
                <w:b/>
                <w:bCs/>
                <w:kern w:val="0"/>
                <w:sz w:val="18"/>
                <w:szCs w:val="18"/>
                <w14:ligatures w14:val="none"/>
              </w:rPr>
              <w:t>与</w:t>
            </w:r>
            <w:r>
              <w:rPr>
                <w:rFonts w:hint="eastAsia" w:ascii="宋体" w:hAnsi="宋体"/>
                <w:b/>
                <w:bCs/>
                <w:kern w:val="0"/>
                <w:sz w:val="18"/>
                <w:szCs w:val="18"/>
                <w:lang w:val="en-US" w:eastAsia="zh-CN"/>
                <w14:ligatures w14:val="none"/>
              </w:rPr>
              <w:t>岗位职业</w:t>
            </w:r>
            <w:r>
              <w:rPr>
                <w:rFonts w:hint="eastAsia" w:ascii="宋体" w:hAnsi="宋体"/>
                <w:b/>
                <w:bCs/>
                <w:kern w:val="0"/>
                <w:sz w:val="18"/>
                <w:szCs w:val="18"/>
                <w14:ligatures w14:val="none"/>
              </w:rPr>
              <w:t>能力的关系</w:t>
            </w:r>
          </w:p>
        </w:tc>
      </w:tr>
      <w:tr w14:paraId="319AFC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 w:type="dxa"/>
            <w:vAlign w:val="center"/>
          </w:tcPr>
          <w:p w14:paraId="32DB51B5">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1</w:t>
            </w:r>
          </w:p>
        </w:tc>
        <w:tc>
          <w:tcPr>
            <w:tcW w:w="1017" w:type="dxa"/>
            <w:vAlign w:val="center"/>
          </w:tcPr>
          <w:p w14:paraId="22DA628D">
            <w:pPr>
              <w:keepNext w:val="0"/>
              <w:keepLines w:val="0"/>
              <w:suppressLineNumbers w:val="0"/>
              <w:spacing w:before="0" w:beforeAutospacing="0" w:after="0" w:afterAutospacing="0"/>
              <w:ind w:left="0" w:leftChars="0" w:right="0" w:rightChars="0"/>
              <w:jc w:val="center"/>
              <w:rPr>
                <w:rFonts w:hint="default" w:ascii="宋体" w:hAnsi="宋体"/>
                <w:kern w:val="0"/>
                <w:sz w:val="18"/>
                <w:szCs w:val="18"/>
                <w14:ligatures w14:val="none"/>
              </w:rPr>
            </w:pPr>
            <w:r>
              <w:rPr>
                <w:rFonts w:hint="default" w:ascii="宋体" w:hAnsi="宋体"/>
                <w:kern w:val="0"/>
                <w:sz w:val="18"/>
                <w:szCs w:val="18"/>
                <w14:ligatures w14:val="none"/>
              </w:rPr>
              <w:t>新能源汽车底盘系统检修</w:t>
            </w:r>
          </w:p>
        </w:tc>
        <w:tc>
          <w:tcPr>
            <w:tcW w:w="6857" w:type="dxa"/>
            <w:vAlign w:val="center"/>
          </w:tcPr>
          <w:p w14:paraId="2F036DE0">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eastAsia" w:ascii="宋体" w:hAnsi="宋体"/>
                <w:kern w:val="0"/>
                <w:sz w:val="18"/>
                <w:szCs w:val="18"/>
                <w14:ligatures w14:val="none"/>
              </w:rPr>
              <w:t>聚焦新能源汽车底盘核心系统（驱动、转向、制动、悬架）的装调、检测与维修能力。通过系统讲授与实操，培养学生对电驱动桥、电动助力转向、电控制动等系统的结构认知、性能检测、故障诊断与规范维修技能，直接支撑“生产制造/装配调试岗”中新能源车型的装配调试与“营运服务/技术支持岗”中车辆返修的核心任务。</w:t>
            </w:r>
          </w:p>
        </w:tc>
      </w:tr>
      <w:tr w14:paraId="7D1A04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648" w:type="dxa"/>
            <w:vAlign w:val="center"/>
          </w:tcPr>
          <w:p w14:paraId="21C7119F">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2</w:t>
            </w:r>
          </w:p>
        </w:tc>
        <w:tc>
          <w:tcPr>
            <w:tcW w:w="1017" w:type="dxa"/>
            <w:vAlign w:val="center"/>
          </w:tcPr>
          <w:p w14:paraId="6CFBCADD">
            <w:pPr>
              <w:keepNext w:val="0"/>
              <w:keepLines w:val="0"/>
              <w:suppressLineNumbers w:val="0"/>
              <w:spacing w:before="0" w:beforeAutospacing="0" w:after="0" w:afterAutospacing="0"/>
              <w:ind w:left="0" w:leftChars="0" w:right="0" w:rightChars="0"/>
              <w:jc w:val="center"/>
              <w:rPr>
                <w:rFonts w:hint="default" w:ascii="宋体" w:hAnsi="宋体"/>
                <w:kern w:val="0"/>
                <w:sz w:val="18"/>
                <w:szCs w:val="18"/>
                <w14:ligatures w14:val="none"/>
              </w:rPr>
            </w:pPr>
            <w:r>
              <w:rPr>
                <w:rFonts w:hint="default" w:ascii="宋体" w:hAnsi="宋体"/>
                <w:kern w:val="0"/>
                <w:sz w:val="18"/>
                <w:szCs w:val="18"/>
                <w14:ligatures w14:val="none"/>
              </w:rPr>
              <w:t>汽车生产现场管理</w:t>
            </w:r>
          </w:p>
        </w:tc>
        <w:tc>
          <w:tcPr>
            <w:tcW w:w="6857" w:type="dxa"/>
            <w:vAlign w:val="center"/>
          </w:tcPr>
          <w:p w14:paraId="12A272C7">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聚焦汽车制造企业生产一线的组织、协调、控制与持续改善能力。本课程使学生掌握精益生产、5S管理、目视化管理等现代生产管理方法，培养学生生产计划执行、现场物料管理、设备TPM维护、班组安全管理及质量过程控制等综合管理素养，是胜任“生产制造/现场管理岗”的关键能力支撑。</w:t>
            </w:r>
          </w:p>
        </w:tc>
      </w:tr>
      <w:tr w14:paraId="2191B4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 w:type="dxa"/>
            <w:vAlign w:val="center"/>
          </w:tcPr>
          <w:p w14:paraId="6A350606">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3</w:t>
            </w:r>
          </w:p>
        </w:tc>
        <w:tc>
          <w:tcPr>
            <w:tcW w:w="1017" w:type="dxa"/>
            <w:vAlign w:val="center"/>
          </w:tcPr>
          <w:p w14:paraId="0F351117">
            <w:pPr>
              <w:keepNext w:val="0"/>
              <w:keepLines w:val="0"/>
              <w:suppressLineNumbers w:val="0"/>
              <w:spacing w:before="0" w:beforeAutospacing="0" w:after="0" w:afterAutospacing="0"/>
              <w:ind w:left="0" w:leftChars="0" w:right="0" w:rightChars="0"/>
              <w:jc w:val="center"/>
              <w:rPr>
                <w:rFonts w:hint="default" w:ascii="宋体" w:hAnsi="宋体"/>
                <w:kern w:val="0"/>
                <w:sz w:val="18"/>
                <w:szCs w:val="18"/>
                <w14:ligatures w14:val="none"/>
              </w:rPr>
            </w:pPr>
            <w:r>
              <w:rPr>
                <w:rFonts w:hint="default" w:ascii="宋体" w:hAnsi="宋体"/>
                <w:kern w:val="0"/>
                <w:sz w:val="18"/>
                <w:szCs w:val="18"/>
                <w14:ligatures w14:val="none"/>
              </w:rPr>
              <w:t>汽车试验技术</w:t>
            </w:r>
          </w:p>
        </w:tc>
        <w:tc>
          <w:tcPr>
            <w:tcW w:w="6857" w:type="dxa"/>
            <w:vAlign w:val="center"/>
          </w:tcPr>
          <w:p w14:paraId="01DD4AF8">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聚焦汽车产品性能验证与数据工程能力。通过讲授试验标准、设备操作、数据采集与分析方法，使学生掌握整车及总成性能试验（如动力性、经济性、制动性）的台架搭建、流程执行、数据记录与报告撰写能力，为“研发辅助/试制试验岗”和“生产制造/质量检验岗”中试验与检测任务提供核心技能支撑。</w:t>
            </w:r>
          </w:p>
        </w:tc>
      </w:tr>
      <w:tr w14:paraId="0E615B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 w:type="dxa"/>
            <w:vAlign w:val="center"/>
          </w:tcPr>
          <w:p w14:paraId="6DCB6898">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4</w:t>
            </w:r>
          </w:p>
        </w:tc>
        <w:tc>
          <w:tcPr>
            <w:tcW w:w="1017" w:type="dxa"/>
            <w:vAlign w:val="center"/>
          </w:tcPr>
          <w:p w14:paraId="2F787379">
            <w:pPr>
              <w:keepNext w:val="0"/>
              <w:keepLines w:val="0"/>
              <w:suppressLineNumbers w:val="0"/>
              <w:spacing w:before="0" w:beforeAutospacing="0" w:after="0" w:afterAutospacing="0"/>
              <w:ind w:left="0" w:leftChars="0" w:right="0" w:rightChars="0"/>
              <w:jc w:val="center"/>
              <w:rPr>
                <w:rFonts w:hint="default" w:ascii="宋体" w:hAnsi="宋体"/>
                <w:kern w:val="0"/>
                <w:sz w:val="18"/>
                <w:szCs w:val="18"/>
                <w14:ligatures w14:val="none"/>
              </w:rPr>
            </w:pPr>
            <w:r>
              <w:rPr>
                <w:rFonts w:hint="default" w:ascii="宋体" w:hAnsi="宋体"/>
                <w:kern w:val="0"/>
                <w:sz w:val="18"/>
                <w:szCs w:val="18"/>
                <w14:ligatures w14:val="none"/>
              </w:rPr>
              <w:t>汽车装配与调试技术</w:t>
            </w:r>
          </w:p>
        </w:tc>
        <w:tc>
          <w:tcPr>
            <w:tcW w:w="6857" w:type="dxa"/>
            <w:vAlign w:val="center"/>
          </w:tcPr>
          <w:p w14:paraId="3AF2C44C">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聚焦汽车生产制造岗位群中的装配、调试与检测核心能力。通过讲授汽车总装工艺、下线检测流程及智能制造技术等，培养学生识读和编制工艺文件的能力、规范使用装配与检测设备的能力、完成整车及总成装配调试的能力以及对下线车辆进行综合质量检测的能力，直接支撑“汽车整车制造人员”、“检验试验人员”等职业岗位要求。</w:t>
            </w:r>
          </w:p>
        </w:tc>
      </w:tr>
      <w:tr w14:paraId="11CD55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 w:type="dxa"/>
            <w:vAlign w:val="center"/>
          </w:tcPr>
          <w:p w14:paraId="47F460DC">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5</w:t>
            </w:r>
          </w:p>
        </w:tc>
        <w:tc>
          <w:tcPr>
            <w:tcW w:w="1017" w:type="dxa"/>
            <w:vAlign w:val="center"/>
          </w:tcPr>
          <w:p w14:paraId="0534ADA5">
            <w:pPr>
              <w:keepNext w:val="0"/>
              <w:keepLines w:val="0"/>
              <w:suppressLineNumbers w:val="0"/>
              <w:spacing w:before="0" w:beforeAutospacing="0" w:after="0" w:afterAutospacing="0"/>
              <w:ind w:left="0" w:leftChars="0" w:right="0" w:rightChars="0"/>
              <w:jc w:val="center"/>
              <w:rPr>
                <w:rFonts w:hint="default" w:ascii="宋体" w:hAnsi="宋体"/>
                <w:kern w:val="0"/>
                <w:sz w:val="18"/>
                <w:szCs w:val="18"/>
                <w14:ligatures w14:val="none"/>
              </w:rPr>
            </w:pPr>
            <w:r>
              <w:rPr>
                <w:rFonts w:hint="default" w:ascii="宋体" w:hAnsi="宋体"/>
                <w:kern w:val="0"/>
                <w:sz w:val="18"/>
                <w:szCs w:val="18"/>
                <w14:ligatures w14:val="none"/>
              </w:rPr>
              <w:t>汽车故障诊断技术</w:t>
            </w:r>
          </w:p>
        </w:tc>
        <w:tc>
          <w:tcPr>
            <w:tcW w:w="6857" w:type="dxa"/>
            <w:vAlign w:val="center"/>
          </w:tcPr>
          <w:p w14:paraId="50F63EA0">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聚焦车辆复杂问题的系统性分析与解决能力。本课程培养学生建立规范的故障诊断思维，熟练使用先进诊断设备，对燃油车及新能源汽车的机械、电气、网络系统故障进行逻辑分析与排除。该能力是连接“生产制造”端（车辆返修）与“营运服务”端（售后技术支持）的核心枢纽，是“营运服务/技术支持岗”的核心竞争力。</w:t>
            </w:r>
          </w:p>
        </w:tc>
      </w:tr>
      <w:tr w14:paraId="4B408B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 w:type="dxa"/>
            <w:vAlign w:val="center"/>
          </w:tcPr>
          <w:p w14:paraId="0D68D143">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6</w:t>
            </w:r>
          </w:p>
        </w:tc>
        <w:tc>
          <w:tcPr>
            <w:tcW w:w="1017" w:type="dxa"/>
            <w:vAlign w:val="center"/>
          </w:tcPr>
          <w:p w14:paraId="09309E9B">
            <w:pPr>
              <w:keepNext w:val="0"/>
              <w:keepLines w:val="0"/>
              <w:suppressLineNumbers w:val="0"/>
              <w:spacing w:before="0" w:beforeAutospacing="0" w:after="0" w:afterAutospacing="0"/>
              <w:ind w:left="0" w:leftChars="0" w:right="0" w:rightChars="0"/>
              <w:jc w:val="center"/>
              <w:rPr>
                <w:rFonts w:hint="default" w:ascii="宋体" w:hAnsi="宋体"/>
                <w:kern w:val="0"/>
                <w:sz w:val="18"/>
                <w:szCs w:val="18"/>
                <w14:ligatures w14:val="none"/>
              </w:rPr>
            </w:pPr>
            <w:r>
              <w:rPr>
                <w:rFonts w:hint="default" w:ascii="宋体" w:hAnsi="宋体"/>
                <w:kern w:val="0"/>
                <w:sz w:val="18"/>
                <w:szCs w:val="18"/>
                <w14:ligatures w14:val="none"/>
              </w:rPr>
              <w:t>汽车安全与舒适系统检修</w:t>
            </w:r>
          </w:p>
        </w:tc>
        <w:tc>
          <w:tcPr>
            <w:tcW w:w="6857" w:type="dxa"/>
            <w:vAlign w:val="center"/>
          </w:tcPr>
          <w:p w14:paraId="29415AAE">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聚焦汽车智能化、网联化背景下车身电子系统的检测与维修能力。课程涵盖安全气囊、车身稳定控制、智能座舱、自动空调等系统，培养学生对复杂车身网络、传感器与执行器的检测、编程与故障排除技能。该课程提升了学生在“营运服务/技术支持岗”中处理高端车型、智能网联汽车电子故障的综合技术能力，拓展了就业广度。</w:t>
            </w:r>
          </w:p>
        </w:tc>
      </w:tr>
    </w:tbl>
    <w:p w14:paraId="2E413D4E">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val="en-US" w:eastAsia="zh-CN"/>
          <w14:ligatures w14:val="none"/>
        </w:rPr>
      </w:pPr>
      <w:r>
        <w:rPr>
          <w:rFonts w:hint="eastAsia" w:ascii="楷体" w:hAnsi="楷体" w:eastAsia="楷体"/>
          <w:color w:val="auto"/>
          <w:kern w:val="0"/>
          <w:sz w:val="24"/>
          <w:szCs w:val="24"/>
          <w14:ligatures w14:val="none"/>
        </w:rPr>
        <w:t>（三）</w:t>
      </w:r>
      <w:bookmarkEnd w:id="27"/>
      <w:r>
        <w:rPr>
          <w:rFonts w:hint="eastAsia" w:ascii="楷体" w:hAnsi="楷体" w:eastAsia="楷体"/>
          <w:color w:val="auto"/>
          <w:kern w:val="0"/>
          <w:sz w:val="24"/>
          <w:szCs w:val="24"/>
          <w:lang w:val="en-US" w:eastAsia="zh-CN"/>
          <w14:ligatures w14:val="none"/>
        </w:rPr>
        <w:t>独立开设实践</w:t>
      </w:r>
      <w:r>
        <w:rPr>
          <w:rFonts w:hint="eastAsia" w:ascii="楷体" w:hAnsi="楷体" w:eastAsia="楷体"/>
          <w:color w:val="auto"/>
          <w:kern w:val="0"/>
          <w:sz w:val="24"/>
          <w:szCs w:val="24"/>
          <w14:ligatures w14:val="none"/>
        </w:rPr>
        <w:t>环节</w:t>
      </w:r>
    </w:p>
    <w:p w14:paraId="17D9B055">
      <w:pPr>
        <w:spacing w:line="440" w:lineRule="exact"/>
        <w:ind w:firstLine="480" w:firstLineChars="200"/>
        <w:jc w:val="left"/>
        <w:rPr>
          <w:color w:val="auto"/>
          <w:sz w:val="24"/>
          <w:szCs w:val="24"/>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为</w:t>
      </w:r>
      <w:r>
        <w:rPr>
          <w:rFonts w:hint="eastAsia"/>
          <w:color w:val="auto"/>
          <w:sz w:val="24"/>
          <w:szCs w:val="24"/>
          <w14:ligatures w14:val="none"/>
        </w:rPr>
        <w:t>必修课程，包括汽车拆装实训、汽车试验技术、汽车整车故障检修虚拟仿真实训、岗位实习等共</w:t>
      </w:r>
      <w:r>
        <w:rPr>
          <w:rFonts w:hint="eastAsia"/>
          <w:color w:val="auto"/>
          <w:sz w:val="24"/>
          <w:szCs w:val="24"/>
          <w:lang w:val="en-US" w:eastAsia="zh-CN"/>
          <w14:ligatures w14:val="none"/>
        </w:rPr>
        <w:t>4</w:t>
      </w:r>
      <w:r>
        <w:rPr>
          <w:rFonts w:hint="eastAsia"/>
          <w:color w:val="auto"/>
          <w:sz w:val="24"/>
          <w:szCs w:val="24"/>
          <w14:ligatures w14:val="none"/>
        </w:rPr>
        <w:t>门课程。</w:t>
      </w:r>
    </w:p>
    <w:p w14:paraId="6B83658D">
      <w:pPr>
        <w:numPr>
          <w:ilvl w:val="0"/>
          <w:numId w:val="1"/>
        </w:numPr>
        <w:spacing w:line="440" w:lineRule="exact"/>
        <w:ind w:firstLine="480" w:firstLineChars="200"/>
        <w:outlineLvl w:val="0"/>
        <w:rPr>
          <w:rFonts w:hint="eastAsia" w:ascii="黑体" w:hAnsi="黑体" w:eastAsia="黑体"/>
          <w:color w:val="auto"/>
          <w:sz w:val="24"/>
          <w:szCs w:val="24"/>
          <w14:ligatures w14:val="none"/>
        </w:rPr>
      </w:pPr>
      <w:bookmarkStart w:id="28" w:name="_Toc187660919"/>
      <w:r>
        <w:rPr>
          <w:rFonts w:hint="eastAsia" w:ascii="黑体" w:hAnsi="黑体" w:eastAsia="黑体"/>
          <w:color w:val="auto"/>
          <w:sz w:val="24"/>
          <w:szCs w:val="24"/>
          <w14:ligatures w14:val="none"/>
        </w:rPr>
        <w:t>教学进程总体安排</w:t>
      </w:r>
      <w:bookmarkEnd w:id="28"/>
    </w:p>
    <w:p w14:paraId="6E5CC0D1">
      <w:pPr>
        <w:shd w:val="clea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一</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14:ligatures w14:val="none"/>
        </w:rPr>
        <w:t>学时与学分分配表</w:t>
      </w:r>
    </w:p>
    <w:p w14:paraId="403B221E">
      <w:pPr>
        <w:shd w:val="clear"/>
        <w:spacing w:line="560" w:lineRule="exact"/>
        <w:jc w:val="center"/>
        <w:rPr>
          <w:rFonts w:ascii="宋体" w:hAnsi="宋体" w:cs="宋体"/>
          <w:b/>
          <w:color w:val="767171" w:themeColor="background2" w:themeShade="80"/>
          <w:kern w:val="0"/>
          <w:sz w:val="24"/>
          <w:szCs w:val="24"/>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5</w:t>
      </w:r>
      <w:r>
        <w:rPr>
          <w:rFonts w:hint="eastAsia" w:ascii="宋体" w:hAnsi="宋体" w:cs="宋体"/>
          <w:b/>
          <w:bCs/>
          <w:sz w:val="24"/>
          <w:szCs w:val="24"/>
          <w:highlight w:val="none"/>
          <w14:ligatures w14:val="none"/>
        </w:rPr>
        <w:t xml:space="preserve"> 学时与学分分配表</w:t>
      </w:r>
    </w:p>
    <w:tbl>
      <w:tblPr>
        <w:tblStyle w:val="25"/>
        <w:tblW w:w="5081"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371"/>
        <w:gridCol w:w="1535"/>
        <w:gridCol w:w="1508"/>
        <w:gridCol w:w="1435"/>
        <w:gridCol w:w="1592"/>
      </w:tblGrid>
      <w:tr w14:paraId="1EC57C7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restart"/>
            <w:tcBorders>
              <w:top w:val="single" w:color="auto" w:sz="8" w:space="0"/>
            </w:tcBorders>
            <w:tcMar>
              <w:top w:w="0" w:type="dxa"/>
              <w:left w:w="0" w:type="dxa"/>
              <w:bottom w:w="0" w:type="dxa"/>
              <w:right w:w="0" w:type="dxa"/>
            </w:tcMar>
            <w:vAlign w:val="center"/>
          </w:tcPr>
          <w:p w14:paraId="407F8E79">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课程类别</w:t>
            </w:r>
          </w:p>
        </w:tc>
        <w:tc>
          <w:tcPr>
            <w:tcW w:w="1802" w:type="pct"/>
            <w:gridSpan w:val="2"/>
            <w:tcBorders>
              <w:top w:val="single" w:color="auto" w:sz="8" w:space="0"/>
              <w:bottom w:val="single" w:color="auto" w:sz="8" w:space="0"/>
            </w:tcBorders>
            <w:tcMar>
              <w:top w:w="0" w:type="dxa"/>
              <w:left w:w="0" w:type="dxa"/>
              <w:bottom w:w="0" w:type="dxa"/>
              <w:right w:w="0" w:type="dxa"/>
            </w:tcMar>
            <w:vAlign w:val="center"/>
          </w:tcPr>
          <w:p w14:paraId="0405BCD3">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学时分配</w:t>
            </w:r>
          </w:p>
        </w:tc>
        <w:tc>
          <w:tcPr>
            <w:tcW w:w="1793" w:type="pct"/>
            <w:gridSpan w:val="2"/>
            <w:tcBorders>
              <w:top w:val="single" w:color="auto" w:sz="8" w:space="0"/>
              <w:bottom w:val="single" w:color="auto" w:sz="8" w:space="0"/>
            </w:tcBorders>
            <w:tcMar>
              <w:top w:w="0" w:type="dxa"/>
              <w:left w:w="0" w:type="dxa"/>
              <w:bottom w:w="0" w:type="dxa"/>
              <w:right w:w="0" w:type="dxa"/>
            </w:tcMar>
            <w:vAlign w:val="center"/>
          </w:tcPr>
          <w:p w14:paraId="57D9930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学分分配</w:t>
            </w:r>
          </w:p>
        </w:tc>
      </w:tr>
      <w:tr w14:paraId="4744E7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continue"/>
            <w:tcBorders>
              <w:bottom w:val="single" w:color="auto" w:sz="8" w:space="0"/>
            </w:tcBorders>
            <w:tcMar>
              <w:top w:w="0" w:type="dxa"/>
              <w:left w:w="0" w:type="dxa"/>
              <w:bottom w:w="0" w:type="dxa"/>
              <w:right w:w="0" w:type="dxa"/>
            </w:tcMar>
            <w:vAlign w:val="center"/>
          </w:tcPr>
          <w:p w14:paraId="3CDEA568">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p>
        </w:tc>
        <w:tc>
          <w:tcPr>
            <w:tcW w:w="909" w:type="pct"/>
            <w:tcBorders>
              <w:top w:val="single" w:color="auto" w:sz="8" w:space="0"/>
              <w:bottom w:val="single" w:color="auto" w:sz="8" w:space="0"/>
            </w:tcBorders>
            <w:tcMar>
              <w:top w:w="0" w:type="dxa"/>
              <w:left w:w="0" w:type="dxa"/>
              <w:bottom w:w="0" w:type="dxa"/>
              <w:right w:w="0" w:type="dxa"/>
            </w:tcMar>
            <w:vAlign w:val="center"/>
          </w:tcPr>
          <w:p w14:paraId="7B481B88">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学时</w:t>
            </w:r>
          </w:p>
        </w:tc>
        <w:tc>
          <w:tcPr>
            <w:tcW w:w="893" w:type="pct"/>
            <w:tcBorders>
              <w:top w:val="single" w:color="auto" w:sz="8" w:space="0"/>
              <w:bottom w:val="single" w:color="auto" w:sz="8" w:space="0"/>
            </w:tcBorders>
            <w:tcMar>
              <w:top w:w="0" w:type="dxa"/>
              <w:left w:w="0" w:type="dxa"/>
              <w:bottom w:w="0" w:type="dxa"/>
              <w:right w:w="0" w:type="dxa"/>
            </w:tcMar>
            <w:vAlign w:val="center"/>
          </w:tcPr>
          <w:p w14:paraId="3DD9D1A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占总学时比例</w:t>
            </w:r>
          </w:p>
        </w:tc>
        <w:tc>
          <w:tcPr>
            <w:tcW w:w="850" w:type="pct"/>
            <w:tcBorders>
              <w:top w:val="single" w:color="auto" w:sz="8" w:space="0"/>
              <w:bottom w:val="single" w:color="auto" w:sz="8" w:space="0"/>
            </w:tcBorders>
            <w:tcMar>
              <w:top w:w="0" w:type="dxa"/>
              <w:left w:w="0" w:type="dxa"/>
              <w:bottom w:w="0" w:type="dxa"/>
              <w:right w:w="0" w:type="dxa"/>
            </w:tcMar>
            <w:vAlign w:val="center"/>
          </w:tcPr>
          <w:p w14:paraId="3BD3FA3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学分</w:t>
            </w:r>
          </w:p>
        </w:tc>
        <w:tc>
          <w:tcPr>
            <w:tcW w:w="943" w:type="pct"/>
            <w:tcBorders>
              <w:top w:val="single" w:color="auto" w:sz="8" w:space="0"/>
              <w:bottom w:val="single" w:color="auto" w:sz="8" w:space="0"/>
            </w:tcBorders>
            <w:tcMar>
              <w:top w:w="0" w:type="dxa"/>
              <w:left w:w="0" w:type="dxa"/>
              <w:bottom w:w="0" w:type="dxa"/>
              <w:right w:w="0" w:type="dxa"/>
            </w:tcMar>
            <w:vAlign w:val="center"/>
          </w:tcPr>
          <w:p w14:paraId="7DF37D12">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占总学分比例</w:t>
            </w:r>
          </w:p>
        </w:tc>
      </w:tr>
      <w:tr w14:paraId="1B64AF3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8" w:space="0"/>
            </w:tcBorders>
            <w:tcMar>
              <w:top w:w="0" w:type="dxa"/>
              <w:left w:w="0" w:type="dxa"/>
              <w:bottom w:w="0" w:type="dxa"/>
              <w:right w:w="0" w:type="dxa"/>
            </w:tcMar>
            <w:vAlign w:val="center"/>
          </w:tcPr>
          <w:p w14:paraId="6B36F45D">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14:ligatures w14:val="none"/>
              </w:rPr>
            </w:pPr>
            <w:r>
              <w:rPr>
                <w:rFonts w:hint="eastAsia" w:ascii="宋体" w:hAnsi="宋体" w:cs="宋体"/>
                <w:kern w:val="0"/>
                <w:sz w:val="18"/>
                <w:szCs w:val="18"/>
                <w14:ligatures w14:val="none"/>
              </w:rPr>
              <w:t>公共基础课程</w:t>
            </w:r>
          </w:p>
        </w:tc>
        <w:tc>
          <w:tcPr>
            <w:tcW w:w="909" w:type="pct"/>
            <w:tcBorders>
              <w:top w:val="single" w:color="auto" w:sz="8" w:space="0"/>
            </w:tcBorders>
            <w:shd w:val="clear" w:color="auto" w:fill="auto"/>
            <w:tcMar>
              <w:top w:w="0" w:type="dxa"/>
              <w:left w:w="0" w:type="dxa"/>
              <w:bottom w:w="0" w:type="dxa"/>
              <w:right w:w="0" w:type="dxa"/>
            </w:tcMar>
            <w:vAlign w:val="center"/>
          </w:tcPr>
          <w:p w14:paraId="5F005A0D">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lang w:val="en-US" w:eastAsia="zh-CN" w:bidi="ar-SA"/>
                <w14:ligatures w14:val="none"/>
              </w:rPr>
            </w:pPr>
            <w:r>
              <w:rPr>
                <w:rFonts w:hint="eastAsia" w:ascii="宋体" w:hAnsi="宋体" w:cs="宋体"/>
                <w:kern w:val="0"/>
                <w:sz w:val="18"/>
                <w:szCs w:val="18"/>
                <w:lang w:val="en-US" w:eastAsia="zh-CN"/>
                <w14:ligatures w14:val="none"/>
              </w:rPr>
              <w:t>776</w:t>
            </w:r>
          </w:p>
        </w:tc>
        <w:tc>
          <w:tcPr>
            <w:tcW w:w="893" w:type="pct"/>
            <w:tcBorders>
              <w:top w:val="single" w:color="auto" w:sz="8" w:space="0"/>
            </w:tcBorders>
            <w:shd w:val="clear" w:color="auto" w:fill="auto"/>
            <w:tcMar>
              <w:top w:w="0" w:type="dxa"/>
              <w:left w:w="0" w:type="dxa"/>
              <w:bottom w:w="0" w:type="dxa"/>
              <w:right w:w="0" w:type="dxa"/>
            </w:tcMar>
            <w:vAlign w:val="center"/>
          </w:tcPr>
          <w:p w14:paraId="786C8EA3">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lang w:val="en-US" w:eastAsia="zh-CN" w:bidi="ar-SA"/>
                <w14:ligatures w14:val="none"/>
              </w:rPr>
            </w:pPr>
            <w:r>
              <w:rPr>
                <w:rFonts w:hint="eastAsia" w:ascii="宋体" w:hAnsi="宋体" w:cs="宋体"/>
                <w:kern w:val="0"/>
                <w:sz w:val="18"/>
                <w:szCs w:val="18"/>
                <w:lang w:val="en-US" w:eastAsia="zh-CN"/>
                <w14:ligatures w14:val="none"/>
              </w:rPr>
              <w:t>29.66%</w:t>
            </w:r>
          </w:p>
        </w:tc>
        <w:tc>
          <w:tcPr>
            <w:tcW w:w="850" w:type="pct"/>
            <w:tcBorders>
              <w:top w:val="single" w:color="auto" w:sz="8" w:space="0"/>
            </w:tcBorders>
            <w:shd w:val="clear" w:color="auto" w:fill="auto"/>
            <w:tcMar>
              <w:top w:w="0" w:type="dxa"/>
              <w:left w:w="0" w:type="dxa"/>
              <w:bottom w:w="0" w:type="dxa"/>
              <w:right w:w="0" w:type="dxa"/>
            </w:tcMar>
            <w:vAlign w:val="center"/>
          </w:tcPr>
          <w:p w14:paraId="6E138BA4">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lang w:val="en-US" w:eastAsia="zh-CN" w:bidi="ar-SA"/>
                <w14:ligatures w14:val="none"/>
              </w:rPr>
            </w:pPr>
            <w:r>
              <w:rPr>
                <w:rFonts w:hint="eastAsia" w:ascii="宋体" w:hAnsi="宋体" w:cs="宋体"/>
                <w:kern w:val="0"/>
                <w:sz w:val="18"/>
                <w:szCs w:val="18"/>
                <w:lang w:val="en-US" w:eastAsia="zh-CN"/>
                <w14:ligatures w14:val="none"/>
              </w:rPr>
              <w:t>42</w:t>
            </w:r>
          </w:p>
        </w:tc>
        <w:tc>
          <w:tcPr>
            <w:tcW w:w="943" w:type="pct"/>
            <w:tcBorders>
              <w:top w:val="single" w:color="auto" w:sz="8" w:space="0"/>
            </w:tcBorders>
            <w:shd w:val="clear" w:color="auto" w:fill="auto"/>
            <w:tcMar>
              <w:top w:w="0" w:type="dxa"/>
              <w:left w:w="0" w:type="dxa"/>
              <w:bottom w:w="0" w:type="dxa"/>
              <w:right w:w="0" w:type="dxa"/>
            </w:tcMar>
            <w:vAlign w:val="center"/>
          </w:tcPr>
          <w:p w14:paraId="31FAE628">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lang w:val="en-US" w:eastAsia="zh-CN" w:bidi="ar-SA"/>
                <w14:ligatures w14:val="none"/>
              </w:rPr>
            </w:pPr>
            <w:r>
              <w:rPr>
                <w:rFonts w:hint="eastAsia" w:ascii="宋体" w:hAnsi="宋体" w:cs="宋体"/>
                <w:kern w:val="0"/>
                <w:sz w:val="18"/>
                <w:szCs w:val="18"/>
                <w:lang w:val="en-US" w:eastAsia="zh-CN"/>
                <w14:ligatures w14:val="none"/>
              </w:rPr>
              <w:t>28.97%</w:t>
            </w:r>
          </w:p>
        </w:tc>
      </w:tr>
      <w:tr w14:paraId="0CBF858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7BC02547">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14:ligatures w14:val="none"/>
              </w:rPr>
            </w:pPr>
            <w:r>
              <w:rPr>
                <w:rFonts w:hint="eastAsia" w:ascii="宋体" w:hAnsi="宋体" w:cs="宋体"/>
                <w:kern w:val="0"/>
                <w:sz w:val="18"/>
                <w:szCs w:val="18"/>
                <w14:ligatures w14:val="none"/>
              </w:rPr>
              <w:t>专业课程</w:t>
            </w:r>
          </w:p>
        </w:tc>
        <w:tc>
          <w:tcPr>
            <w:tcW w:w="909" w:type="pct"/>
            <w:shd w:val="clear" w:color="auto" w:fill="auto"/>
            <w:tcMar>
              <w:top w:w="0" w:type="dxa"/>
              <w:left w:w="0" w:type="dxa"/>
              <w:bottom w:w="0" w:type="dxa"/>
              <w:right w:w="0" w:type="dxa"/>
            </w:tcMar>
            <w:vAlign w:val="center"/>
          </w:tcPr>
          <w:p w14:paraId="3B8C86A3">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lang w:val="en-US" w:eastAsia="zh-CN" w:bidi="ar-SA"/>
                <w14:ligatures w14:val="none"/>
              </w:rPr>
            </w:pPr>
            <w:r>
              <w:rPr>
                <w:rFonts w:hint="eastAsia" w:ascii="宋体" w:hAnsi="宋体" w:cs="宋体"/>
                <w:kern w:val="0"/>
                <w:sz w:val="18"/>
                <w:szCs w:val="18"/>
                <w:lang w:val="en-US" w:eastAsia="zh-CN"/>
                <w14:ligatures w14:val="none"/>
              </w:rPr>
              <w:t>1152</w:t>
            </w:r>
          </w:p>
        </w:tc>
        <w:tc>
          <w:tcPr>
            <w:tcW w:w="893" w:type="pct"/>
            <w:shd w:val="clear" w:color="auto" w:fill="auto"/>
            <w:tcMar>
              <w:top w:w="0" w:type="dxa"/>
              <w:left w:w="0" w:type="dxa"/>
              <w:bottom w:w="0" w:type="dxa"/>
              <w:right w:w="0" w:type="dxa"/>
            </w:tcMar>
            <w:vAlign w:val="center"/>
          </w:tcPr>
          <w:p w14:paraId="27F04532">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lang w:val="en-US" w:eastAsia="zh-CN" w:bidi="ar-SA"/>
                <w14:ligatures w14:val="none"/>
              </w:rPr>
            </w:pPr>
            <w:r>
              <w:rPr>
                <w:rFonts w:hint="eastAsia" w:ascii="宋体" w:hAnsi="宋体" w:cs="宋体"/>
                <w:kern w:val="0"/>
                <w:sz w:val="18"/>
                <w:szCs w:val="18"/>
                <w:lang w:val="en-US" w:eastAsia="zh-CN"/>
                <w14:ligatures w14:val="none"/>
              </w:rPr>
              <w:t>44.04%</w:t>
            </w:r>
          </w:p>
        </w:tc>
        <w:tc>
          <w:tcPr>
            <w:tcW w:w="850" w:type="pct"/>
            <w:shd w:val="clear" w:color="auto" w:fill="auto"/>
            <w:tcMar>
              <w:top w:w="0" w:type="dxa"/>
              <w:left w:w="0" w:type="dxa"/>
              <w:bottom w:w="0" w:type="dxa"/>
              <w:right w:w="0" w:type="dxa"/>
            </w:tcMar>
            <w:vAlign w:val="center"/>
          </w:tcPr>
          <w:p w14:paraId="40D91B2D">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lang w:val="en-US" w:eastAsia="zh-CN" w:bidi="ar-SA"/>
                <w14:ligatures w14:val="none"/>
              </w:rPr>
            </w:pPr>
            <w:r>
              <w:rPr>
                <w:rFonts w:hint="eastAsia" w:ascii="宋体" w:hAnsi="宋体" w:cs="宋体"/>
                <w:kern w:val="0"/>
                <w:sz w:val="18"/>
                <w:szCs w:val="18"/>
                <w:lang w:val="en-US" w:eastAsia="zh-CN"/>
                <w14:ligatures w14:val="none"/>
              </w:rPr>
              <w:t>72</w:t>
            </w:r>
          </w:p>
        </w:tc>
        <w:tc>
          <w:tcPr>
            <w:tcW w:w="943" w:type="pct"/>
            <w:shd w:val="clear" w:color="auto" w:fill="auto"/>
            <w:tcMar>
              <w:top w:w="0" w:type="dxa"/>
              <w:left w:w="0" w:type="dxa"/>
              <w:bottom w:w="0" w:type="dxa"/>
              <w:right w:w="0" w:type="dxa"/>
            </w:tcMar>
            <w:vAlign w:val="center"/>
          </w:tcPr>
          <w:p w14:paraId="74A80BA0">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lang w:val="en-US" w:eastAsia="zh-CN" w:bidi="ar-SA"/>
                <w14:ligatures w14:val="none"/>
              </w:rPr>
            </w:pPr>
            <w:r>
              <w:rPr>
                <w:rFonts w:hint="eastAsia" w:ascii="宋体" w:hAnsi="宋体" w:cs="宋体"/>
                <w:kern w:val="0"/>
                <w:sz w:val="18"/>
                <w:szCs w:val="18"/>
                <w:lang w:val="en-US" w:eastAsia="zh-CN"/>
                <w14:ligatures w14:val="none"/>
              </w:rPr>
              <w:t>49.65%</w:t>
            </w:r>
          </w:p>
        </w:tc>
      </w:tr>
      <w:tr w14:paraId="62D0200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6D224604">
            <w:pPr>
              <w:keepNext w:val="0"/>
              <w:keepLines w:val="0"/>
              <w:widowControl/>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14:ligatures w14:val="none"/>
              </w:rPr>
              <w:t>独立</w:t>
            </w:r>
            <w:r>
              <w:rPr>
                <w:rFonts w:hint="eastAsia" w:ascii="宋体" w:hAnsi="宋体" w:cs="宋体"/>
                <w:kern w:val="0"/>
                <w:sz w:val="18"/>
                <w:szCs w:val="18"/>
                <w:lang w:val="zh-CN"/>
                <w14:ligatures w14:val="none"/>
              </w:rPr>
              <w:t>实践</w:t>
            </w:r>
            <w:r>
              <w:rPr>
                <w:rFonts w:hint="eastAsia" w:ascii="宋体" w:hAnsi="宋体" w:cs="宋体"/>
                <w:kern w:val="0"/>
                <w:sz w:val="18"/>
                <w:szCs w:val="18"/>
                <w14:ligatures w14:val="none"/>
              </w:rPr>
              <w:t>教学环节</w:t>
            </w:r>
          </w:p>
        </w:tc>
        <w:tc>
          <w:tcPr>
            <w:tcW w:w="909" w:type="pct"/>
            <w:shd w:val="clear" w:color="auto" w:fill="auto"/>
            <w:tcMar>
              <w:top w:w="0" w:type="dxa"/>
              <w:left w:w="0" w:type="dxa"/>
              <w:bottom w:w="0" w:type="dxa"/>
              <w:right w:w="0" w:type="dxa"/>
            </w:tcMar>
            <w:vAlign w:val="center"/>
          </w:tcPr>
          <w:p w14:paraId="6E46798B">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lang w:val="en-US" w:eastAsia="zh-CN" w:bidi="ar-SA"/>
                <w14:ligatures w14:val="none"/>
              </w:rPr>
            </w:pPr>
            <w:r>
              <w:rPr>
                <w:rFonts w:hint="eastAsia" w:ascii="宋体" w:hAnsi="宋体" w:cs="宋体"/>
                <w:kern w:val="0"/>
                <w:sz w:val="18"/>
                <w:szCs w:val="18"/>
                <w:lang w:val="en-US" w:eastAsia="zh-CN"/>
                <w14:ligatures w14:val="none"/>
              </w:rPr>
              <w:t>688</w:t>
            </w:r>
          </w:p>
        </w:tc>
        <w:tc>
          <w:tcPr>
            <w:tcW w:w="893" w:type="pct"/>
            <w:shd w:val="clear" w:color="auto" w:fill="auto"/>
            <w:tcMar>
              <w:top w:w="0" w:type="dxa"/>
              <w:left w:w="0" w:type="dxa"/>
              <w:bottom w:w="0" w:type="dxa"/>
              <w:right w:w="0" w:type="dxa"/>
            </w:tcMar>
            <w:vAlign w:val="center"/>
          </w:tcPr>
          <w:p w14:paraId="0538F0BD">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lang w:val="en-US" w:eastAsia="zh-CN" w:bidi="ar-SA"/>
                <w14:ligatures w14:val="none"/>
              </w:rPr>
            </w:pPr>
            <w:r>
              <w:rPr>
                <w:rFonts w:hint="eastAsia" w:ascii="宋体" w:hAnsi="宋体" w:cs="宋体"/>
                <w:kern w:val="0"/>
                <w:sz w:val="18"/>
                <w:szCs w:val="18"/>
                <w:lang w:val="en-US" w:eastAsia="zh-CN"/>
                <w14:ligatures w14:val="none"/>
              </w:rPr>
              <w:t>26.30%</w:t>
            </w:r>
          </w:p>
        </w:tc>
        <w:tc>
          <w:tcPr>
            <w:tcW w:w="850" w:type="pct"/>
            <w:shd w:val="clear" w:color="auto" w:fill="auto"/>
            <w:tcMar>
              <w:top w:w="0" w:type="dxa"/>
              <w:left w:w="0" w:type="dxa"/>
              <w:bottom w:w="0" w:type="dxa"/>
              <w:right w:w="0" w:type="dxa"/>
            </w:tcMar>
            <w:vAlign w:val="center"/>
          </w:tcPr>
          <w:p w14:paraId="09266ABE">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lang w:val="en-US" w:eastAsia="zh-CN" w:bidi="ar-SA"/>
                <w14:ligatures w14:val="none"/>
              </w:rPr>
            </w:pPr>
            <w:r>
              <w:rPr>
                <w:rFonts w:hint="eastAsia" w:ascii="宋体" w:hAnsi="宋体" w:cs="宋体"/>
                <w:kern w:val="0"/>
                <w:sz w:val="18"/>
                <w:szCs w:val="18"/>
                <w:lang w:val="en-US" w:eastAsia="zh-CN"/>
                <w14:ligatures w14:val="none"/>
              </w:rPr>
              <w:t>31</w:t>
            </w:r>
          </w:p>
        </w:tc>
        <w:tc>
          <w:tcPr>
            <w:tcW w:w="943" w:type="pct"/>
            <w:shd w:val="clear" w:color="auto" w:fill="auto"/>
            <w:tcMar>
              <w:top w:w="0" w:type="dxa"/>
              <w:left w:w="0" w:type="dxa"/>
              <w:bottom w:w="0" w:type="dxa"/>
              <w:right w:w="0" w:type="dxa"/>
            </w:tcMar>
            <w:vAlign w:val="center"/>
          </w:tcPr>
          <w:p w14:paraId="23181BE0">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lang w:val="en-US" w:eastAsia="zh-CN" w:bidi="ar-SA"/>
                <w14:ligatures w14:val="none"/>
              </w:rPr>
            </w:pPr>
            <w:r>
              <w:rPr>
                <w:rFonts w:hint="eastAsia" w:ascii="宋体" w:hAnsi="宋体" w:cs="宋体"/>
                <w:kern w:val="0"/>
                <w:sz w:val="18"/>
                <w:szCs w:val="18"/>
                <w:lang w:val="en-US" w:eastAsia="zh-CN"/>
                <w14:ligatures w14:val="none"/>
              </w:rPr>
              <w:t>21.38%</w:t>
            </w:r>
          </w:p>
        </w:tc>
      </w:tr>
      <w:tr w14:paraId="3A21CA1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double" w:color="auto" w:sz="4" w:space="0"/>
            </w:tcBorders>
            <w:tcMar>
              <w:top w:w="0" w:type="dxa"/>
              <w:left w:w="0" w:type="dxa"/>
              <w:bottom w:w="0" w:type="dxa"/>
              <w:right w:w="0" w:type="dxa"/>
            </w:tcMar>
            <w:vAlign w:val="center"/>
          </w:tcPr>
          <w:p w14:paraId="15844EA0">
            <w:pPr>
              <w:keepNext w:val="0"/>
              <w:keepLines w:val="0"/>
              <w:widowControl/>
              <w:suppressLineNumbers w:val="0"/>
              <w:spacing w:before="0" w:beforeAutospacing="0" w:after="0" w:afterAutospacing="0"/>
              <w:ind w:left="0" w:right="0"/>
              <w:jc w:val="center"/>
              <w:textAlignment w:val="bottom"/>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总计</w:t>
            </w:r>
          </w:p>
        </w:tc>
        <w:tc>
          <w:tcPr>
            <w:tcW w:w="909" w:type="pct"/>
            <w:tcBorders>
              <w:bottom w:val="double" w:color="auto" w:sz="4" w:space="0"/>
            </w:tcBorders>
            <w:shd w:val="clear" w:color="auto" w:fill="auto"/>
            <w:tcMar>
              <w:top w:w="0" w:type="dxa"/>
              <w:left w:w="0" w:type="dxa"/>
              <w:bottom w:w="0" w:type="dxa"/>
              <w:right w:w="0" w:type="dxa"/>
            </w:tcMar>
            <w:vAlign w:val="center"/>
          </w:tcPr>
          <w:p w14:paraId="1389F770">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b/>
                <w:bCs/>
                <w:kern w:val="0"/>
                <w:sz w:val="18"/>
                <w:szCs w:val="18"/>
                <w:lang w:val="en-US" w:eastAsia="zh-CN" w:bidi="ar-SA"/>
                <w14:ligatures w14:val="none"/>
              </w:rPr>
            </w:pPr>
            <w:r>
              <w:rPr>
                <w:rFonts w:hint="eastAsia" w:ascii="宋体" w:hAnsi="宋体" w:cs="宋体"/>
                <w:b/>
                <w:bCs/>
                <w:kern w:val="0"/>
                <w:sz w:val="18"/>
                <w:szCs w:val="18"/>
                <w:lang w:val="en-US" w:eastAsia="zh-CN"/>
                <w14:ligatures w14:val="none"/>
              </w:rPr>
              <w:t>2616</w:t>
            </w:r>
          </w:p>
        </w:tc>
        <w:tc>
          <w:tcPr>
            <w:tcW w:w="893" w:type="pct"/>
            <w:tcBorders>
              <w:bottom w:val="double" w:color="auto" w:sz="4" w:space="0"/>
            </w:tcBorders>
            <w:shd w:val="clear" w:color="auto" w:fill="auto"/>
            <w:tcMar>
              <w:top w:w="0" w:type="dxa"/>
              <w:left w:w="0" w:type="dxa"/>
              <w:bottom w:w="0" w:type="dxa"/>
              <w:right w:w="0" w:type="dxa"/>
            </w:tcMar>
            <w:vAlign w:val="center"/>
          </w:tcPr>
          <w:p w14:paraId="7AE55595">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
                <w:bCs/>
                <w:kern w:val="0"/>
                <w:sz w:val="18"/>
                <w:szCs w:val="18"/>
                <w:lang w:val="en-US" w:eastAsia="zh-CN" w:bidi="ar-SA"/>
                <w14:ligatures w14:val="none"/>
              </w:rPr>
            </w:pPr>
          </w:p>
        </w:tc>
        <w:tc>
          <w:tcPr>
            <w:tcW w:w="850" w:type="pct"/>
            <w:tcBorders>
              <w:bottom w:val="double" w:color="auto" w:sz="4" w:space="0"/>
            </w:tcBorders>
            <w:shd w:val="clear" w:color="auto" w:fill="auto"/>
            <w:tcMar>
              <w:top w:w="0" w:type="dxa"/>
              <w:left w:w="0" w:type="dxa"/>
              <w:bottom w:w="0" w:type="dxa"/>
              <w:right w:w="0" w:type="dxa"/>
            </w:tcMar>
            <w:vAlign w:val="center"/>
          </w:tcPr>
          <w:p w14:paraId="2E5A1245">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b/>
                <w:bCs/>
                <w:kern w:val="0"/>
                <w:sz w:val="18"/>
                <w:szCs w:val="18"/>
                <w:lang w:val="en-US" w:eastAsia="zh-CN" w:bidi="ar-SA"/>
                <w14:ligatures w14:val="none"/>
              </w:rPr>
            </w:pPr>
            <w:r>
              <w:rPr>
                <w:rFonts w:hint="eastAsia" w:ascii="宋体" w:hAnsi="宋体" w:cs="宋体"/>
                <w:b/>
                <w:bCs/>
                <w:kern w:val="0"/>
                <w:sz w:val="18"/>
                <w:szCs w:val="18"/>
                <w:lang w:val="en-US" w:eastAsia="zh-CN"/>
                <w14:ligatures w14:val="none"/>
              </w:rPr>
              <w:t>145</w:t>
            </w:r>
          </w:p>
        </w:tc>
        <w:tc>
          <w:tcPr>
            <w:tcW w:w="943" w:type="pct"/>
            <w:tcBorders>
              <w:bottom w:val="double" w:color="auto" w:sz="4" w:space="0"/>
            </w:tcBorders>
            <w:tcMar>
              <w:top w:w="0" w:type="dxa"/>
              <w:left w:w="0" w:type="dxa"/>
              <w:bottom w:w="0" w:type="dxa"/>
              <w:right w:w="0" w:type="dxa"/>
            </w:tcMar>
            <w:vAlign w:val="center"/>
          </w:tcPr>
          <w:p w14:paraId="77BCA2A0">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highlight w:val="none"/>
                <w14:ligatures w14:val="none"/>
              </w:rPr>
            </w:pPr>
          </w:p>
        </w:tc>
      </w:tr>
      <w:tr w14:paraId="1BD6F69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double" w:color="auto" w:sz="4" w:space="0"/>
              <w:bottom w:val="single" w:color="auto" w:sz="4" w:space="0"/>
            </w:tcBorders>
            <w:tcMar>
              <w:top w:w="0" w:type="dxa"/>
              <w:left w:w="0" w:type="dxa"/>
              <w:bottom w:w="0" w:type="dxa"/>
              <w:right w:w="0" w:type="dxa"/>
            </w:tcMar>
            <w:vAlign w:val="center"/>
          </w:tcPr>
          <w:p w14:paraId="49FBFC85">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14:ligatures w14:val="none"/>
              </w:rPr>
            </w:pPr>
            <w:r>
              <w:rPr>
                <w:rFonts w:hint="eastAsia" w:ascii="宋体" w:hAnsi="宋体" w:cs="宋体"/>
                <w:kern w:val="0"/>
                <w:sz w:val="18"/>
                <w:szCs w:val="18"/>
                <w14:ligatures w14:val="none"/>
              </w:rPr>
              <w:t>必修课程</w:t>
            </w:r>
          </w:p>
        </w:tc>
        <w:tc>
          <w:tcPr>
            <w:tcW w:w="909" w:type="pct"/>
            <w:tcBorders>
              <w:top w:val="double" w:color="auto" w:sz="4" w:space="0"/>
              <w:bottom w:val="single" w:color="auto" w:sz="4" w:space="0"/>
            </w:tcBorders>
            <w:shd w:val="clear" w:color="auto" w:fill="auto"/>
            <w:tcMar>
              <w:top w:w="0" w:type="dxa"/>
              <w:left w:w="0" w:type="dxa"/>
              <w:bottom w:w="0" w:type="dxa"/>
              <w:right w:w="0" w:type="dxa"/>
            </w:tcMar>
            <w:vAlign w:val="center"/>
          </w:tcPr>
          <w:p w14:paraId="57FF1332">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lang w:val="en-US" w:eastAsia="zh-CN" w:bidi="ar-SA"/>
                <w14:ligatures w14:val="none"/>
              </w:rPr>
            </w:pPr>
            <w:r>
              <w:rPr>
                <w:rFonts w:hint="eastAsia" w:ascii="宋体" w:hAnsi="宋体" w:cs="宋体"/>
                <w:kern w:val="0"/>
                <w:sz w:val="18"/>
                <w:szCs w:val="18"/>
                <w:lang w:val="en-US" w:eastAsia="zh-CN"/>
                <w14:ligatures w14:val="none"/>
              </w:rPr>
              <w:t>2424</w:t>
            </w:r>
          </w:p>
        </w:tc>
        <w:tc>
          <w:tcPr>
            <w:tcW w:w="893" w:type="pct"/>
            <w:tcBorders>
              <w:top w:val="double" w:color="auto" w:sz="4" w:space="0"/>
              <w:bottom w:val="single" w:color="auto" w:sz="4" w:space="0"/>
            </w:tcBorders>
            <w:shd w:val="clear" w:color="auto" w:fill="auto"/>
            <w:tcMar>
              <w:top w:w="0" w:type="dxa"/>
              <w:left w:w="0" w:type="dxa"/>
              <w:bottom w:w="0" w:type="dxa"/>
              <w:right w:w="0" w:type="dxa"/>
            </w:tcMar>
            <w:vAlign w:val="center"/>
          </w:tcPr>
          <w:p w14:paraId="3A241C11">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lang w:val="en-US" w:eastAsia="zh-CN" w:bidi="ar-SA"/>
                <w14:ligatures w14:val="none"/>
              </w:rPr>
            </w:pPr>
            <w:r>
              <w:rPr>
                <w:rFonts w:hint="eastAsia" w:ascii="宋体" w:hAnsi="宋体" w:cs="宋体"/>
                <w:kern w:val="0"/>
                <w:sz w:val="18"/>
                <w:szCs w:val="18"/>
                <w:lang w:val="en-US" w:eastAsia="zh-CN"/>
                <w14:ligatures w14:val="none"/>
              </w:rPr>
              <w:t>92.66%</w:t>
            </w:r>
          </w:p>
        </w:tc>
        <w:tc>
          <w:tcPr>
            <w:tcW w:w="850" w:type="pct"/>
            <w:tcBorders>
              <w:top w:val="double" w:color="auto" w:sz="4" w:space="0"/>
              <w:bottom w:val="single" w:color="auto" w:sz="4" w:space="0"/>
            </w:tcBorders>
            <w:shd w:val="clear" w:color="auto" w:fill="auto"/>
            <w:tcMar>
              <w:top w:w="0" w:type="dxa"/>
              <w:left w:w="0" w:type="dxa"/>
              <w:bottom w:w="0" w:type="dxa"/>
              <w:right w:w="0" w:type="dxa"/>
            </w:tcMar>
            <w:vAlign w:val="center"/>
          </w:tcPr>
          <w:p w14:paraId="3310C1AF">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lang w:val="en-US" w:eastAsia="zh-CN" w:bidi="ar-SA"/>
                <w14:ligatures w14:val="none"/>
              </w:rPr>
            </w:pPr>
            <w:r>
              <w:rPr>
                <w:rFonts w:hint="eastAsia" w:ascii="宋体" w:hAnsi="宋体" w:cs="宋体"/>
                <w:kern w:val="0"/>
                <w:sz w:val="18"/>
                <w:szCs w:val="18"/>
                <w:lang w:val="en-US" w:eastAsia="zh-CN"/>
                <w14:ligatures w14:val="none"/>
              </w:rPr>
              <w:t>133</w:t>
            </w:r>
          </w:p>
        </w:tc>
        <w:tc>
          <w:tcPr>
            <w:tcW w:w="943" w:type="pct"/>
            <w:tcBorders>
              <w:top w:val="double" w:color="auto" w:sz="4" w:space="0"/>
              <w:bottom w:val="single" w:color="auto" w:sz="4" w:space="0"/>
            </w:tcBorders>
            <w:shd w:val="clear" w:color="auto" w:fill="auto"/>
            <w:tcMar>
              <w:top w:w="0" w:type="dxa"/>
              <w:left w:w="0" w:type="dxa"/>
              <w:bottom w:w="0" w:type="dxa"/>
              <w:right w:w="0" w:type="dxa"/>
            </w:tcMar>
            <w:vAlign w:val="center"/>
          </w:tcPr>
          <w:p w14:paraId="125E38BF">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lang w:val="en-US" w:eastAsia="zh-CN" w:bidi="ar-SA"/>
                <w14:ligatures w14:val="none"/>
              </w:rPr>
            </w:pPr>
            <w:r>
              <w:rPr>
                <w:rFonts w:hint="eastAsia" w:ascii="宋体" w:hAnsi="宋体" w:cs="宋体"/>
                <w:kern w:val="0"/>
                <w:sz w:val="18"/>
                <w:szCs w:val="18"/>
                <w:lang w:val="en-US" w:eastAsia="zh-CN"/>
                <w14:ligatures w14:val="none"/>
              </w:rPr>
              <w:t>91.72%</w:t>
            </w:r>
          </w:p>
        </w:tc>
      </w:tr>
      <w:tr w14:paraId="330163D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4" w:space="0"/>
            </w:tcBorders>
            <w:tcMar>
              <w:top w:w="0" w:type="dxa"/>
              <w:left w:w="0" w:type="dxa"/>
              <w:bottom w:w="0" w:type="dxa"/>
              <w:right w:w="0" w:type="dxa"/>
            </w:tcMar>
            <w:vAlign w:val="center"/>
          </w:tcPr>
          <w:p w14:paraId="47BC3844">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选修课程</w:t>
            </w:r>
          </w:p>
        </w:tc>
        <w:tc>
          <w:tcPr>
            <w:tcW w:w="909" w:type="pct"/>
            <w:tcBorders>
              <w:top w:val="single" w:color="auto" w:sz="4" w:space="0"/>
            </w:tcBorders>
            <w:shd w:val="clear" w:color="auto" w:fill="auto"/>
            <w:tcMar>
              <w:top w:w="0" w:type="dxa"/>
              <w:left w:w="0" w:type="dxa"/>
              <w:bottom w:w="0" w:type="dxa"/>
              <w:right w:w="0" w:type="dxa"/>
            </w:tcMar>
            <w:vAlign w:val="center"/>
          </w:tcPr>
          <w:p w14:paraId="39FA41CE">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kern w:val="0"/>
                <w:sz w:val="18"/>
                <w:szCs w:val="18"/>
                <w:lang w:val="en-US" w:eastAsia="zh-CN" w:bidi="ar-SA"/>
                <w14:ligatures w14:val="none"/>
              </w:rPr>
            </w:pPr>
            <w:r>
              <w:rPr>
                <w:rFonts w:hint="eastAsia" w:ascii="宋体" w:hAnsi="宋体" w:cs="宋体"/>
                <w:kern w:val="0"/>
                <w:sz w:val="18"/>
                <w:szCs w:val="18"/>
                <w:lang w:val="en-US" w:eastAsia="zh-CN"/>
                <w14:ligatures w14:val="none"/>
              </w:rPr>
              <w:t>192</w:t>
            </w:r>
          </w:p>
        </w:tc>
        <w:tc>
          <w:tcPr>
            <w:tcW w:w="893" w:type="pct"/>
            <w:tcBorders>
              <w:top w:val="single" w:color="auto" w:sz="4" w:space="0"/>
            </w:tcBorders>
            <w:shd w:val="clear" w:color="auto" w:fill="auto"/>
            <w:tcMar>
              <w:top w:w="0" w:type="dxa"/>
              <w:left w:w="0" w:type="dxa"/>
              <w:bottom w:w="0" w:type="dxa"/>
              <w:right w:w="0" w:type="dxa"/>
            </w:tcMar>
            <w:vAlign w:val="center"/>
          </w:tcPr>
          <w:p w14:paraId="17D62FB4">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i/>
                <w:iCs/>
                <w:kern w:val="0"/>
                <w:sz w:val="18"/>
                <w:szCs w:val="18"/>
                <w:lang w:val="en-US" w:eastAsia="zh-CN" w:bidi="ar-SA"/>
                <w14:ligatures w14:val="none"/>
              </w:rPr>
            </w:pPr>
            <w:r>
              <w:rPr>
                <w:rFonts w:hint="eastAsia" w:ascii="宋体" w:hAnsi="宋体" w:cs="宋体"/>
                <w:i/>
                <w:iCs/>
                <w:kern w:val="0"/>
                <w:sz w:val="18"/>
                <w:szCs w:val="18"/>
                <w:lang w:val="en-US" w:eastAsia="zh-CN"/>
                <w14:ligatures w14:val="none"/>
              </w:rPr>
              <w:t>7.34%</w:t>
            </w:r>
          </w:p>
        </w:tc>
        <w:tc>
          <w:tcPr>
            <w:tcW w:w="850" w:type="pct"/>
            <w:tcBorders>
              <w:top w:val="single" w:color="auto" w:sz="4" w:space="0"/>
            </w:tcBorders>
            <w:shd w:val="clear" w:color="auto" w:fill="auto"/>
            <w:tcMar>
              <w:top w:w="0" w:type="dxa"/>
              <w:left w:w="0" w:type="dxa"/>
              <w:bottom w:w="0" w:type="dxa"/>
              <w:right w:w="0" w:type="dxa"/>
            </w:tcMar>
            <w:vAlign w:val="center"/>
          </w:tcPr>
          <w:p w14:paraId="443C5A70">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kern w:val="0"/>
                <w:sz w:val="18"/>
                <w:szCs w:val="18"/>
                <w:lang w:val="en-US" w:eastAsia="zh-CN" w:bidi="ar-SA"/>
                <w14:ligatures w14:val="none"/>
              </w:rPr>
            </w:pPr>
            <w:r>
              <w:rPr>
                <w:rFonts w:hint="eastAsia" w:ascii="宋体" w:hAnsi="宋体" w:cs="宋体"/>
                <w:kern w:val="0"/>
                <w:sz w:val="18"/>
                <w:szCs w:val="18"/>
                <w:lang w:val="en-US" w:eastAsia="zh-CN"/>
                <w14:ligatures w14:val="none"/>
              </w:rPr>
              <w:t>12</w:t>
            </w:r>
          </w:p>
        </w:tc>
        <w:tc>
          <w:tcPr>
            <w:tcW w:w="943" w:type="pct"/>
            <w:tcBorders>
              <w:top w:val="single" w:color="auto" w:sz="4" w:space="0"/>
            </w:tcBorders>
            <w:shd w:val="clear" w:color="auto" w:fill="auto"/>
            <w:tcMar>
              <w:top w:w="0" w:type="dxa"/>
              <w:left w:w="0" w:type="dxa"/>
              <w:bottom w:w="0" w:type="dxa"/>
              <w:right w:w="0" w:type="dxa"/>
            </w:tcMar>
            <w:vAlign w:val="center"/>
          </w:tcPr>
          <w:p w14:paraId="4B71AD8C">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kern w:val="0"/>
                <w:sz w:val="18"/>
                <w:szCs w:val="18"/>
                <w:lang w:val="en-US" w:eastAsia="zh-CN" w:bidi="ar-SA"/>
                <w14:ligatures w14:val="none"/>
              </w:rPr>
            </w:pPr>
            <w:r>
              <w:rPr>
                <w:rFonts w:hint="eastAsia" w:ascii="宋体" w:hAnsi="宋体" w:cs="宋体"/>
                <w:kern w:val="0"/>
                <w:sz w:val="18"/>
                <w:szCs w:val="18"/>
                <w:lang w:val="en-US" w:eastAsia="zh-CN"/>
                <w14:ligatures w14:val="none"/>
              </w:rPr>
              <w:t>8.28%</w:t>
            </w:r>
          </w:p>
        </w:tc>
      </w:tr>
      <w:tr w14:paraId="256743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5A5122D0">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实践总学时</w:t>
            </w:r>
          </w:p>
        </w:tc>
        <w:tc>
          <w:tcPr>
            <w:tcW w:w="3595" w:type="pct"/>
            <w:gridSpan w:val="4"/>
            <w:shd w:val="clear" w:color="auto" w:fill="auto"/>
            <w:tcMar>
              <w:top w:w="0" w:type="dxa"/>
              <w:left w:w="0" w:type="dxa"/>
              <w:bottom w:w="0" w:type="dxa"/>
              <w:right w:w="0" w:type="dxa"/>
            </w:tcMar>
            <w:vAlign w:val="center"/>
          </w:tcPr>
          <w:p w14:paraId="34B9DFCE">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kern w:val="0"/>
                <w:sz w:val="18"/>
                <w:szCs w:val="18"/>
                <w:lang w:val="en-US" w:eastAsia="zh-CN" w:bidi="ar-SA"/>
                <w14:ligatures w14:val="none"/>
              </w:rPr>
            </w:pPr>
            <w:r>
              <w:rPr>
                <w:rFonts w:hint="eastAsia" w:ascii="宋体" w:hAnsi="宋体" w:cs="宋体"/>
                <w:kern w:val="0"/>
                <w:sz w:val="18"/>
                <w:szCs w:val="18"/>
                <w:lang w:val="en-US" w:eastAsia="zh-CN"/>
                <w14:ligatures w14:val="none"/>
              </w:rPr>
              <w:t>1630</w:t>
            </w:r>
          </w:p>
        </w:tc>
      </w:tr>
      <w:tr w14:paraId="4D9C2ED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single" w:color="auto" w:sz="8" w:space="0"/>
            </w:tcBorders>
            <w:tcMar>
              <w:top w:w="0" w:type="dxa"/>
              <w:left w:w="0" w:type="dxa"/>
              <w:bottom w:w="0" w:type="dxa"/>
              <w:right w:w="0" w:type="dxa"/>
            </w:tcMar>
            <w:vAlign w:val="center"/>
          </w:tcPr>
          <w:p w14:paraId="6E7AC0E9">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实践学时占比</w:t>
            </w:r>
          </w:p>
        </w:tc>
        <w:tc>
          <w:tcPr>
            <w:tcW w:w="3595" w:type="pct"/>
            <w:gridSpan w:val="4"/>
            <w:tcBorders>
              <w:bottom w:val="single" w:color="auto" w:sz="8" w:space="0"/>
            </w:tcBorders>
            <w:shd w:val="clear" w:color="auto" w:fill="auto"/>
            <w:tcMar>
              <w:top w:w="0" w:type="dxa"/>
              <w:left w:w="0" w:type="dxa"/>
              <w:bottom w:w="0" w:type="dxa"/>
              <w:right w:w="0" w:type="dxa"/>
            </w:tcMar>
            <w:vAlign w:val="center"/>
          </w:tcPr>
          <w:p w14:paraId="795DF69C">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kern w:val="0"/>
                <w:sz w:val="18"/>
                <w:szCs w:val="18"/>
                <w:lang w:val="en-US" w:eastAsia="zh-CN" w:bidi="ar-SA"/>
                <w14:ligatures w14:val="none"/>
              </w:rPr>
            </w:pPr>
            <w:r>
              <w:rPr>
                <w:rFonts w:hint="eastAsia" w:ascii="宋体" w:hAnsi="宋体" w:cs="宋体"/>
                <w:kern w:val="0"/>
                <w:sz w:val="18"/>
                <w:szCs w:val="18"/>
                <w:lang w:val="en-US" w:eastAsia="zh-CN"/>
                <w14:ligatures w14:val="none"/>
              </w:rPr>
              <w:t>62.31%</w:t>
            </w:r>
          </w:p>
        </w:tc>
      </w:tr>
    </w:tbl>
    <w:p w14:paraId="48694872">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二</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zh-CN" w:eastAsia="zh-CN"/>
          <w14:ligatures w14:val="none"/>
        </w:rPr>
        <w:t>课程设置及教学安排表</w:t>
      </w:r>
    </w:p>
    <w:p w14:paraId="4983F2B5">
      <w:pPr>
        <w:shd w:val="clear"/>
        <w:spacing w:line="560" w:lineRule="exact"/>
        <w:jc w:val="center"/>
        <w:rPr>
          <w:rFonts w:hint="eastAsia" w:ascii="宋体" w:hAnsi="宋体" w:cs="宋体"/>
          <w:b/>
          <w:bCs/>
          <w:sz w:val="24"/>
          <w:szCs w:val="24"/>
          <w:highlight w:val="none"/>
          <w:lang w:val="zh-CN" w:eastAsia="zh-CN"/>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6</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zh-CN" w:eastAsia="zh-CN"/>
          <w14:ligatures w14:val="none"/>
        </w:rPr>
        <w:t>课程设置及教学安排表</w:t>
      </w:r>
    </w:p>
    <w:tbl>
      <w:tblPr>
        <w:tblStyle w:val="25"/>
        <w:tblW w:w="63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6"/>
        <w:gridCol w:w="461"/>
        <w:gridCol w:w="333"/>
        <w:gridCol w:w="730"/>
        <w:gridCol w:w="1798"/>
        <w:gridCol w:w="552"/>
        <w:gridCol w:w="541"/>
        <w:gridCol w:w="579"/>
        <w:gridCol w:w="536"/>
        <w:gridCol w:w="536"/>
        <w:gridCol w:w="536"/>
        <w:gridCol w:w="597"/>
        <w:gridCol w:w="162"/>
        <w:gridCol w:w="390"/>
        <w:gridCol w:w="597"/>
        <w:gridCol w:w="597"/>
        <w:gridCol w:w="568"/>
        <w:gridCol w:w="29"/>
        <w:gridCol w:w="589"/>
      </w:tblGrid>
      <w:tr w14:paraId="086DD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90" w:hRule="atLeast"/>
          <w:jc w:val="center"/>
        </w:trPr>
        <w:tc>
          <w:tcPr>
            <w:tcW w:w="192" w:type="pct"/>
            <w:vMerge w:val="restart"/>
            <w:noWrap w:val="0"/>
            <w:tcMar>
              <w:top w:w="0" w:type="dxa"/>
              <w:left w:w="0" w:type="dxa"/>
              <w:bottom w:w="0" w:type="dxa"/>
              <w:right w:w="0" w:type="dxa"/>
            </w:tcMar>
            <w:vAlign w:val="center"/>
          </w:tcPr>
          <w:p w14:paraId="3D2F6BC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课程类别</w:t>
            </w:r>
          </w:p>
        </w:tc>
        <w:tc>
          <w:tcPr>
            <w:tcW w:w="218" w:type="pct"/>
            <w:vMerge w:val="restart"/>
            <w:noWrap w:val="0"/>
            <w:tcMar>
              <w:top w:w="0" w:type="dxa"/>
              <w:left w:w="0" w:type="dxa"/>
              <w:bottom w:w="0" w:type="dxa"/>
              <w:right w:w="0" w:type="dxa"/>
            </w:tcMar>
            <w:vAlign w:val="center"/>
          </w:tcPr>
          <w:p w14:paraId="19C600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课程</w:t>
            </w:r>
          </w:p>
          <w:p w14:paraId="278ADE6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eastAsia="zh-CN"/>
              </w:rPr>
            </w:pPr>
            <w:r>
              <w:rPr>
                <w:rFonts w:hint="eastAsia" w:ascii="宋体" w:hAnsi="宋体" w:eastAsia="宋体" w:cs="宋体"/>
                <w:b/>
                <w:bCs/>
                <w:color w:val="auto"/>
                <w:sz w:val="15"/>
                <w:szCs w:val="15"/>
                <w:lang w:val="en-US" w:eastAsia="zh-CN"/>
              </w:rPr>
              <w:t>体系</w:t>
            </w:r>
          </w:p>
        </w:tc>
        <w:tc>
          <w:tcPr>
            <w:tcW w:w="158" w:type="pct"/>
            <w:vMerge w:val="restart"/>
            <w:noWrap w:val="0"/>
            <w:tcMar>
              <w:top w:w="0" w:type="dxa"/>
              <w:left w:w="0" w:type="dxa"/>
              <w:bottom w:w="0" w:type="dxa"/>
              <w:right w:w="0" w:type="dxa"/>
            </w:tcMar>
            <w:vAlign w:val="center"/>
          </w:tcPr>
          <w:p w14:paraId="5FB4B8B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序号</w:t>
            </w:r>
          </w:p>
        </w:tc>
        <w:tc>
          <w:tcPr>
            <w:tcW w:w="346" w:type="pct"/>
            <w:vMerge w:val="restart"/>
            <w:noWrap w:val="0"/>
            <w:tcMar>
              <w:top w:w="0" w:type="dxa"/>
              <w:left w:w="0" w:type="dxa"/>
              <w:bottom w:w="0" w:type="dxa"/>
              <w:right w:w="0" w:type="dxa"/>
            </w:tcMar>
            <w:vAlign w:val="center"/>
          </w:tcPr>
          <w:p w14:paraId="3575CA6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课程</w:t>
            </w:r>
          </w:p>
          <w:p w14:paraId="1B5DA8F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编码</w:t>
            </w:r>
          </w:p>
        </w:tc>
        <w:tc>
          <w:tcPr>
            <w:tcW w:w="853" w:type="pct"/>
            <w:vMerge w:val="restart"/>
            <w:noWrap w:val="0"/>
            <w:tcMar>
              <w:top w:w="0" w:type="dxa"/>
              <w:left w:w="0" w:type="dxa"/>
              <w:bottom w:w="0" w:type="dxa"/>
              <w:right w:w="0" w:type="dxa"/>
            </w:tcMar>
            <w:vAlign w:val="center"/>
          </w:tcPr>
          <w:p w14:paraId="350AA70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 程 名 称</w:t>
            </w:r>
          </w:p>
        </w:tc>
        <w:tc>
          <w:tcPr>
            <w:tcW w:w="261" w:type="pct"/>
            <w:vMerge w:val="restart"/>
            <w:noWrap w:val="0"/>
            <w:tcMar>
              <w:top w:w="0" w:type="dxa"/>
              <w:left w:w="0" w:type="dxa"/>
              <w:bottom w:w="0" w:type="dxa"/>
              <w:right w:w="0" w:type="dxa"/>
            </w:tcMar>
            <w:vAlign w:val="center"/>
          </w:tcPr>
          <w:p w14:paraId="209576F3">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课程</w:t>
            </w:r>
          </w:p>
          <w:p w14:paraId="1ADF3EA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性质</w:t>
            </w:r>
          </w:p>
        </w:tc>
        <w:tc>
          <w:tcPr>
            <w:tcW w:w="256" w:type="pct"/>
            <w:vMerge w:val="restart"/>
            <w:noWrap w:val="0"/>
            <w:tcMar>
              <w:top w:w="0" w:type="dxa"/>
              <w:left w:w="0" w:type="dxa"/>
              <w:bottom w:w="0" w:type="dxa"/>
              <w:right w:w="0" w:type="dxa"/>
            </w:tcMar>
            <w:vAlign w:val="center"/>
          </w:tcPr>
          <w:p w14:paraId="43E1ED0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w:t>
            </w:r>
          </w:p>
          <w:p w14:paraId="5637D11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分</w:t>
            </w:r>
          </w:p>
        </w:tc>
        <w:tc>
          <w:tcPr>
            <w:tcW w:w="274" w:type="pct"/>
            <w:vMerge w:val="restart"/>
            <w:noWrap w:val="0"/>
            <w:tcMar>
              <w:top w:w="0" w:type="dxa"/>
              <w:left w:w="0" w:type="dxa"/>
              <w:bottom w:w="0" w:type="dxa"/>
              <w:right w:w="0" w:type="dxa"/>
            </w:tcMar>
            <w:vAlign w:val="center"/>
          </w:tcPr>
          <w:p w14:paraId="2ECDBEE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考核</w:t>
            </w:r>
          </w:p>
          <w:p w14:paraId="76F521B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方式</w:t>
            </w:r>
          </w:p>
        </w:tc>
        <w:tc>
          <w:tcPr>
            <w:tcW w:w="1122" w:type="pct"/>
            <w:gridSpan w:val="5"/>
            <w:noWrap w:val="0"/>
            <w:tcMar>
              <w:top w:w="0" w:type="dxa"/>
              <w:left w:w="0" w:type="dxa"/>
              <w:bottom w:w="0" w:type="dxa"/>
              <w:right w:w="0" w:type="dxa"/>
            </w:tcMar>
            <w:vAlign w:val="center"/>
          </w:tcPr>
          <w:p w14:paraId="50BB6D5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学时</w:t>
            </w:r>
          </w:p>
        </w:tc>
        <w:tc>
          <w:tcPr>
            <w:tcW w:w="1314" w:type="pct"/>
            <w:gridSpan w:val="6"/>
            <w:noWrap w:val="0"/>
            <w:tcMar>
              <w:top w:w="0" w:type="dxa"/>
              <w:left w:w="0" w:type="dxa"/>
              <w:bottom w:w="0" w:type="dxa"/>
              <w:right w:w="0" w:type="dxa"/>
            </w:tcMar>
            <w:vAlign w:val="center"/>
          </w:tcPr>
          <w:p w14:paraId="3C23A1B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各学期周学时</w:t>
            </w:r>
          </w:p>
        </w:tc>
      </w:tr>
      <w:tr w14:paraId="7A30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jc w:val="center"/>
        </w:trPr>
        <w:tc>
          <w:tcPr>
            <w:tcW w:w="192" w:type="pct"/>
            <w:vMerge w:val="continue"/>
            <w:noWrap w:val="0"/>
            <w:tcMar>
              <w:top w:w="0" w:type="dxa"/>
              <w:left w:w="0" w:type="dxa"/>
              <w:bottom w:w="0" w:type="dxa"/>
              <w:right w:w="0" w:type="dxa"/>
            </w:tcMar>
            <w:vAlign w:val="center"/>
          </w:tcPr>
          <w:p w14:paraId="6412DEC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18" w:type="pct"/>
            <w:vMerge w:val="continue"/>
            <w:noWrap w:val="0"/>
            <w:tcMar>
              <w:top w:w="0" w:type="dxa"/>
              <w:left w:w="0" w:type="dxa"/>
              <w:bottom w:w="0" w:type="dxa"/>
              <w:right w:w="0" w:type="dxa"/>
            </w:tcMar>
            <w:vAlign w:val="center"/>
          </w:tcPr>
          <w:p w14:paraId="3DE90C5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158" w:type="pct"/>
            <w:vMerge w:val="continue"/>
            <w:noWrap w:val="0"/>
            <w:tcMar>
              <w:top w:w="0" w:type="dxa"/>
              <w:left w:w="0" w:type="dxa"/>
              <w:bottom w:w="0" w:type="dxa"/>
              <w:right w:w="0" w:type="dxa"/>
            </w:tcMar>
            <w:vAlign w:val="center"/>
          </w:tcPr>
          <w:p w14:paraId="51F94C1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346" w:type="pct"/>
            <w:vMerge w:val="continue"/>
            <w:noWrap w:val="0"/>
            <w:tcMar>
              <w:top w:w="0" w:type="dxa"/>
              <w:left w:w="0" w:type="dxa"/>
              <w:bottom w:w="0" w:type="dxa"/>
              <w:right w:w="0" w:type="dxa"/>
            </w:tcMar>
            <w:vAlign w:val="center"/>
          </w:tcPr>
          <w:p w14:paraId="16C09B6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853" w:type="pct"/>
            <w:vMerge w:val="continue"/>
            <w:noWrap w:val="0"/>
            <w:tcMar>
              <w:top w:w="0" w:type="dxa"/>
              <w:left w:w="0" w:type="dxa"/>
              <w:bottom w:w="0" w:type="dxa"/>
              <w:right w:w="0" w:type="dxa"/>
            </w:tcMar>
            <w:vAlign w:val="center"/>
          </w:tcPr>
          <w:p w14:paraId="753429A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61" w:type="pct"/>
            <w:vMerge w:val="continue"/>
            <w:noWrap w:val="0"/>
            <w:tcMar>
              <w:top w:w="0" w:type="dxa"/>
              <w:left w:w="0" w:type="dxa"/>
              <w:bottom w:w="0" w:type="dxa"/>
              <w:right w:w="0" w:type="dxa"/>
            </w:tcMar>
            <w:vAlign w:val="center"/>
          </w:tcPr>
          <w:p w14:paraId="473AEE3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56" w:type="pct"/>
            <w:vMerge w:val="continue"/>
            <w:noWrap w:val="0"/>
            <w:tcMar>
              <w:top w:w="0" w:type="dxa"/>
              <w:left w:w="0" w:type="dxa"/>
              <w:bottom w:w="0" w:type="dxa"/>
              <w:right w:w="0" w:type="dxa"/>
            </w:tcMar>
            <w:vAlign w:val="center"/>
          </w:tcPr>
          <w:p w14:paraId="4E703A8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4" w:type="pct"/>
            <w:vMerge w:val="continue"/>
            <w:noWrap w:val="0"/>
            <w:tcMar>
              <w:top w:w="0" w:type="dxa"/>
              <w:left w:w="0" w:type="dxa"/>
              <w:bottom w:w="0" w:type="dxa"/>
              <w:right w:w="0" w:type="dxa"/>
            </w:tcMar>
            <w:vAlign w:val="center"/>
          </w:tcPr>
          <w:p w14:paraId="6CA23FA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54" w:type="pct"/>
            <w:noWrap w:val="0"/>
            <w:tcMar>
              <w:top w:w="0" w:type="dxa"/>
              <w:left w:w="0" w:type="dxa"/>
              <w:bottom w:w="0" w:type="dxa"/>
              <w:right w:w="0" w:type="dxa"/>
            </w:tcMar>
            <w:vAlign w:val="center"/>
          </w:tcPr>
          <w:p w14:paraId="7FD98DD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总</w:t>
            </w:r>
          </w:p>
          <w:p w14:paraId="46E4C76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学时</w:t>
            </w:r>
          </w:p>
        </w:tc>
        <w:tc>
          <w:tcPr>
            <w:tcW w:w="254" w:type="pct"/>
            <w:noWrap w:val="0"/>
            <w:tcMar>
              <w:top w:w="0" w:type="dxa"/>
              <w:left w:w="0" w:type="dxa"/>
              <w:bottom w:w="0" w:type="dxa"/>
              <w:right w:w="0" w:type="dxa"/>
            </w:tcMar>
            <w:vAlign w:val="center"/>
          </w:tcPr>
          <w:p w14:paraId="537A9A4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cs="宋体"/>
                <w:b/>
                <w:bCs/>
                <w:color w:val="auto"/>
                <w:sz w:val="15"/>
                <w:szCs w:val="15"/>
                <w:lang w:val="en-US" w:eastAsia="zh-CN"/>
              </w:rPr>
            </w:pPr>
            <w:r>
              <w:rPr>
                <w:rFonts w:hint="eastAsia" w:ascii="宋体" w:hAnsi="宋体" w:cs="宋体"/>
                <w:b/>
                <w:bCs/>
                <w:color w:val="auto"/>
                <w:sz w:val="15"/>
                <w:szCs w:val="15"/>
                <w:lang w:val="en-US" w:eastAsia="zh-CN"/>
              </w:rPr>
              <w:t>理论</w:t>
            </w:r>
          </w:p>
          <w:p w14:paraId="7BB445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学时</w:t>
            </w:r>
          </w:p>
        </w:tc>
        <w:tc>
          <w:tcPr>
            <w:tcW w:w="254" w:type="pct"/>
            <w:noWrap w:val="0"/>
            <w:tcMar>
              <w:top w:w="0" w:type="dxa"/>
              <w:left w:w="0" w:type="dxa"/>
              <w:bottom w:w="0" w:type="dxa"/>
              <w:right w:w="0" w:type="dxa"/>
            </w:tcMar>
            <w:vAlign w:val="center"/>
          </w:tcPr>
          <w:p w14:paraId="6C6D9BE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实践</w:t>
            </w:r>
          </w:p>
          <w:p w14:paraId="2F3203C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学时</w:t>
            </w:r>
          </w:p>
        </w:tc>
        <w:tc>
          <w:tcPr>
            <w:tcW w:w="283" w:type="pct"/>
            <w:noWrap w:val="0"/>
            <w:tcMar>
              <w:top w:w="0" w:type="dxa"/>
              <w:left w:w="0" w:type="dxa"/>
              <w:bottom w:w="0" w:type="dxa"/>
              <w:right w:w="0" w:type="dxa"/>
            </w:tcMar>
            <w:vAlign w:val="center"/>
          </w:tcPr>
          <w:p w14:paraId="660C5B9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一</w:t>
            </w:r>
          </w:p>
        </w:tc>
        <w:tc>
          <w:tcPr>
            <w:tcW w:w="262" w:type="pct"/>
            <w:gridSpan w:val="2"/>
            <w:noWrap w:val="0"/>
            <w:tcMar>
              <w:top w:w="0" w:type="dxa"/>
              <w:left w:w="0" w:type="dxa"/>
              <w:bottom w:w="0" w:type="dxa"/>
              <w:right w:w="0" w:type="dxa"/>
            </w:tcMar>
            <w:vAlign w:val="center"/>
          </w:tcPr>
          <w:p w14:paraId="49277B4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二</w:t>
            </w:r>
          </w:p>
        </w:tc>
        <w:tc>
          <w:tcPr>
            <w:tcW w:w="283" w:type="pct"/>
            <w:noWrap w:val="0"/>
            <w:tcMar>
              <w:top w:w="0" w:type="dxa"/>
              <w:left w:w="0" w:type="dxa"/>
              <w:bottom w:w="0" w:type="dxa"/>
              <w:right w:w="0" w:type="dxa"/>
            </w:tcMar>
            <w:vAlign w:val="center"/>
          </w:tcPr>
          <w:p w14:paraId="71FAD0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三</w:t>
            </w:r>
          </w:p>
        </w:tc>
        <w:tc>
          <w:tcPr>
            <w:tcW w:w="283" w:type="pct"/>
            <w:noWrap w:val="0"/>
            <w:tcMar>
              <w:top w:w="0" w:type="dxa"/>
              <w:left w:w="0" w:type="dxa"/>
              <w:bottom w:w="0" w:type="dxa"/>
              <w:right w:w="0" w:type="dxa"/>
            </w:tcMar>
            <w:vAlign w:val="center"/>
          </w:tcPr>
          <w:p w14:paraId="2C74B1A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四</w:t>
            </w:r>
          </w:p>
        </w:tc>
        <w:tc>
          <w:tcPr>
            <w:tcW w:w="283" w:type="pct"/>
            <w:gridSpan w:val="2"/>
            <w:noWrap w:val="0"/>
            <w:tcMar>
              <w:top w:w="0" w:type="dxa"/>
              <w:left w:w="0" w:type="dxa"/>
              <w:bottom w:w="0" w:type="dxa"/>
              <w:right w:w="0" w:type="dxa"/>
            </w:tcMar>
            <w:vAlign w:val="center"/>
          </w:tcPr>
          <w:p w14:paraId="1614FF4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五</w:t>
            </w:r>
          </w:p>
        </w:tc>
        <w:tc>
          <w:tcPr>
            <w:tcW w:w="279" w:type="pct"/>
            <w:noWrap w:val="0"/>
            <w:tcMar>
              <w:top w:w="0" w:type="dxa"/>
              <w:left w:w="0" w:type="dxa"/>
              <w:bottom w:w="0" w:type="dxa"/>
              <w:right w:w="0" w:type="dxa"/>
            </w:tcMar>
            <w:vAlign w:val="center"/>
          </w:tcPr>
          <w:p w14:paraId="6F0E6C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六</w:t>
            </w:r>
          </w:p>
        </w:tc>
      </w:tr>
      <w:tr w14:paraId="675D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92" w:type="pct"/>
            <w:vMerge w:val="restart"/>
            <w:noWrap w:val="0"/>
            <w:vAlign w:val="center"/>
          </w:tcPr>
          <w:p w14:paraId="3AE1A1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公共基础课程</w:t>
            </w:r>
          </w:p>
        </w:tc>
        <w:tc>
          <w:tcPr>
            <w:tcW w:w="218" w:type="pct"/>
            <w:vMerge w:val="restart"/>
            <w:noWrap w:val="0"/>
            <w:vAlign w:val="center"/>
          </w:tcPr>
          <w:p w14:paraId="5020DD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思想政治教育课程</w:t>
            </w:r>
          </w:p>
        </w:tc>
        <w:tc>
          <w:tcPr>
            <w:tcW w:w="158" w:type="pct"/>
            <w:noWrap w:val="0"/>
            <w:vAlign w:val="center"/>
          </w:tcPr>
          <w:p w14:paraId="7915F5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w:t>
            </w:r>
          </w:p>
        </w:tc>
        <w:tc>
          <w:tcPr>
            <w:tcW w:w="346" w:type="pct"/>
            <w:noWrap w:val="0"/>
            <w:vAlign w:val="center"/>
          </w:tcPr>
          <w:p w14:paraId="02686A7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016601</w:t>
            </w:r>
          </w:p>
        </w:tc>
        <w:tc>
          <w:tcPr>
            <w:tcW w:w="853" w:type="pct"/>
            <w:noWrap w:val="0"/>
            <w:vAlign w:val="center"/>
          </w:tcPr>
          <w:p w14:paraId="376DB11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思想道德与法治</w:t>
            </w:r>
          </w:p>
        </w:tc>
        <w:tc>
          <w:tcPr>
            <w:tcW w:w="261" w:type="pct"/>
            <w:noWrap w:val="0"/>
            <w:tcMar>
              <w:top w:w="0" w:type="dxa"/>
              <w:left w:w="0" w:type="dxa"/>
              <w:bottom w:w="0" w:type="dxa"/>
              <w:right w:w="0" w:type="dxa"/>
            </w:tcMar>
            <w:vAlign w:val="center"/>
          </w:tcPr>
          <w:p w14:paraId="2EB2D4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56" w:type="pct"/>
            <w:noWrap w:val="0"/>
            <w:vAlign w:val="center"/>
          </w:tcPr>
          <w:p w14:paraId="2E4464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3</w:t>
            </w:r>
          </w:p>
        </w:tc>
        <w:tc>
          <w:tcPr>
            <w:tcW w:w="274" w:type="pct"/>
            <w:noWrap w:val="0"/>
            <w:vAlign w:val="center"/>
          </w:tcPr>
          <w:p w14:paraId="12BEDB5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lang w:val="en-US" w:eastAsia="zh-CN" w:bidi="ar"/>
                <w14:ligatures w14:val="standardContextual"/>
              </w:rPr>
              <w:t>考试</w:t>
            </w:r>
          </w:p>
        </w:tc>
        <w:tc>
          <w:tcPr>
            <w:tcW w:w="254" w:type="pct"/>
            <w:noWrap w:val="0"/>
            <w:vAlign w:val="center"/>
          </w:tcPr>
          <w:p w14:paraId="32A2FCD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48</w:t>
            </w:r>
          </w:p>
        </w:tc>
        <w:tc>
          <w:tcPr>
            <w:tcW w:w="254" w:type="pct"/>
            <w:noWrap w:val="0"/>
            <w:vAlign w:val="center"/>
          </w:tcPr>
          <w:p w14:paraId="087579A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32</w:t>
            </w:r>
          </w:p>
        </w:tc>
        <w:tc>
          <w:tcPr>
            <w:tcW w:w="254" w:type="pct"/>
            <w:noWrap w:val="0"/>
            <w:vAlign w:val="center"/>
          </w:tcPr>
          <w:p w14:paraId="7E58E2A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16</w:t>
            </w:r>
          </w:p>
        </w:tc>
        <w:tc>
          <w:tcPr>
            <w:tcW w:w="283" w:type="pct"/>
            <w:noWrap w:val="0"/>
            <w:vAlign w:val="center"/>
          </w:tcPr>
          <w:p w14:paraId="5E97BF9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4*12</w:t>
            </w:r>
          </w:p>
        </w:tc>
        <w:tc>
          <w:tcPr>
            <w:tcW w:w="262" w:type="pct"/>
            <w:gridSpan w:val="2"/>
            <w:noWrap w:val="0"/>
            <w:vAlign w:val="center"/>
          </w:tcPr>
          <w:p w14:paraId="4554509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yellow"/>
              </w:rPr>
            </w:pPr>
          </w:p>
        </w:tc>
        <w:tc>
          <w:tcPr>
            <w:tcW w:w="283" w:type="pct"/>
            <w:noWrap w:val="0"/>
            <w:vAlign w:val="center"/>
          </w:tcPr>
          <w:p w14:paraId="4A55F9F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83" w:type="pct"/>
            <w:noWrap w:val="0"/>
            <w:vAlign w:val="center"/>
          </w:tcPr>
          <w:p w14:paraId="006A883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83" w:type="pct"/>
            <w:gridSpan w:val="2"/>
            <w:noWrap w:val="0"/>
            <w:vAlign w:val="center"/>
          </w:tcPr>
          <w:p w14:paraId="48D304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9" w:type="pct"/>
            <w:noWrap w:val="0"/>
            <w:vAlign w:val="center"/>
          </w:tcPr>
          <w:p w14:paraId="5D4F68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164AE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192" w:type="pct"/>
            <w:vMerge w:val="continue"/>
            <w:noWrap w:val="0"/>
            <w:vAlign w:val="center"/>
          </w:tcPr>
          <w:p w14:paraId="1A7F83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0262E1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noWrap w:val="0"/>
            <w:vAlign w:val="center"/>
          </w:tcPr>
          <w:p w14:paraId="7931CC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2</w:t>
            </w:r>
          </w:p>
        </w:tc>
        <w:tc>
          <w:tcPr>
            <w:tcW w:w="346" w:type="pct"/>
            <w:noWrap w:val="0"/>
            <w:vAlign w:val="center"/>
          </w:tcPr>
          <w:p w14:paraId="3F9ED8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016603</w:t>
            </w:r>
          </w:p>
        </w:tc>
        <w:tc>
          <w:tcPr>
            <w:tcW w:w="853" w:type="pct"/>
            <w:noWrap w:val="0"/>
            <w:vAlign w:val="center"/>
          </w:tcPr>
          <w:p w14:paraId="4927701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毛泽东思想和中国特色社会主义理论体系概论</w:t>
            </w:r>
          </w:p>
        </w:tc>
        <w:tc>
          <w:tcPr>
            <w:tcW w:w="261" w:type="pct"/>
            <w:noWrap w:val="0"/>
            <w:tcMar>
              <w:top w:w="0" w:type="dxa"/>
              <w:left w:w="0" w:type="dxa"/>
              <w:bottom w:w="0" w:type="dxa"/>
              <w:right w:w="0" w:type="dxa"/>
            </w:tcMar>
            <w:vAlign w:val="center"/>
          </w:tcPr>
          <w:p w14:paraId="7EB1C9D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56" w:type="pct"/>
            <w:noWrap w:val="0"/>
            <w:vAlign w:val="center"/>
          </w:tcPr>
          <w:p w14:paraId="0B73AE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kern w:val="2"/>
                <w:sz w:val="15"/>
                <w:szCs w:val="15"/>
                <w:lang w:val="en-US" w:eastAsia="zh-CN" w:bidi="ar"/>
                <w14:ligatures w14:val="standardContextual"/>
              </w:rPr>
              <w:t>2</w:t>
            </w:r>
          </w:p>
        </w:tc>
        <w:tc>
          <w:tcPr>
            <w:tcW w:w="274" w:type="pct"/>
            <w:noWrap w:val="0"/>
            <w:vAlign w:val="center"/>
          </w:tcPr>
          <w:p w14:paraId="57B4C9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考试</w:t>
            </w:r>
          </w:p>
        </w:tc>
        <w:tc>
          <w:tcPr>
            <w:tcW w:w="254" w:type="pct"/>
            <w:noWrap w:val="0"/>
            <w:vAlign w:val="center"/>
          </w:tcPr>
          <w:p w14:paraId="0FB955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32</w:t>
            </w:r>
          </w:p>
        </w:tc>
        <w:tc>
          <w:tcPr>
            <w:tcW w:w="254" w:type="pct"/>
            <w:noWrap w:val="0"/>
            <w:vAlign w:val="center"/>
          </w:tcPr>
          <w:p w14:paraId="02D178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24</w:t>
            </w:r>
          </w:p>
        </w:tc>
        <w:tc>
          <w:tcPr>
            <w:tcW w:w="254" w:type="pct"/>
            <w:noWrap w:val="0"/>
            <w:vAlign w:val="center"/>
          </w:tcPr>
          <w:p w14:paraId="4E46331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8</w:t>
            </w:r>
          </w:p>
        </w:tc>
        <w:tc>
          <w:tcPr>
            <w:tcW w:w="283" w:type="pct"/>
            <w:noWrap w:val="0"/>
            <w:vAlign w:val="center"/>
          </w:tcPr>
          <w:p w14:paraId="16B4B35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62" w:type="pct"/>
            <w:gridSpan w:val="2"/>
            <w:noWrap w:val="0"/>
            <w:vAlign w:val="center"/>
          </w:tcPr>
          <w:p w14:paraId="05DBE65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2*16</w:t>
            </w:r>
          </w:p>
        </w:tc>
        <w:tc>
          <w:tcPr>
            <w:tcW w:w="283" w:type="pct"/>
            <w:noWrap w:val="0"/>
            <w:vAlign w:val="center"/>
          </w:tcPr>
          <w:p w14:paraId="70822DB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83" w:type="pct"/>
            <w:noWrap w:val="0"/>
            <w:vAlign w:val="center"/>
          </w:tcPr>
          <w:p w14:paraId="63DF50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83" w:type="pct"/>
            <w:gridSpan w:val="2"/>
            <w:noWrap w:val="0"/>
            <w:vAlign w:val="center"/>
          </w:tcPr>
          <w:p w14:paraId="18D1FE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9" w:type="pct"/>
            <w:noWrap w:val="0"/>
            <w:vAlign w:val="center"/>
          </w:tcPr>
          <w:p w14:paraId="51F50F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19332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92" w:type="pct"/>
            <w:vMerge w:val="continue"/>
            <w:noWrap w:val="0"/>
            <w:vAlign w:val="center"/>
          </w:tcPr>
          <w:p w14:paraId="5D6A0E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5ABF7A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noWrap w:val="0"/>
            <w:vAlign w:val="center"/>
          </w:tcPr>
          <w:p w14:paraId="71F23F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3</w:t>
            </w:r>
          </w:p>
        </w:tc>
        <w:tc>
          <w:tcPr>
            <w:tcW w:w="346" w:type="pct"/>
            <w:noWrap w:val="0"/>
            <w:vAlign w:val="center"/>
          </w:tcPr>
          <w:p w14:paraId="45B13D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MY0007</w:t>
            </w:r>
          </w:p>
        </w:tc>
        <w:tc>
          <w:tcPr>
            <w:tcW w:w="853" w:type="pct"/>
            <w:noWrap w:val="0"/>
            <w:vAlign w:val="center"/>
          </w:tcPr>
          <w:p w14:paraId="2234DA4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形势与政策</w:t>
            </w:r>
          </w:p>
        </w:tc>
        <w:tc>
          <w:tcPr>
            <w:tcW w:w="261" w:type="pct"/>
            <w:noWrap w:val="0"/>
            <w:tcMar>
              <w:top w:w="0" w:type="dxa"/>
              <w:left w:w="0" w:type="dxa"/>
              <w:bottom w:w="0" w:type="dxa"/>
              <w:right w:w="0" w:type="dxa"/>
            </w:tcMar>
            <w:vAlign w:val="center"/>
          </w:tcPr>
          <w:p w14:paraId="7425A1F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56" w:type="pct"/>
            <w:noWrap w:val="0"/>
            <w:vAlign w:val="center"/>
          </w:tcPr>
          <w:p w14:paraId="6069DB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kern w:val="2"/>
                <w:sz w:val="15"/>
                <w:szCs w:val="15"/>
                <w:lang w:val="en-US" w:eastAsia="zh-CN" w:bidi="ar"/>
                <w14:ligatures w14:val="standardContextual"/>
              </w:rPr>
              <w:t>1</w:t>
            </w:r>
          </w:p>
        </w:tc>
        <w:tc>
          <w:tcPr>
            <w:tcW w:w="274" w:type="pct"/>
            <w:noWrap w:val="0"/>
            <w:vAlign w:val="center"/>
          </w:tcPr>
          <w:p w14:paraId="2DC81C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考查</w:t>
            </w:r>
          </w:p>
        </w:tc>
        <w:tc>
          <w:tcPr>
            <w:tcW w:w="254" w:type="pct"/>
            <w:noWrap w:val="0"/>
            <w:vAlign w:val="center"/>
          </w:tcPr>
          <w:p w14:paraId="1632474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32</w:t>
            </w:r>
          </w:p>
        </w:tc>
        <w:tc>
          <w:tcPr>
            <w:tcW w:w="254" w:type="pct"/>
            <w:noWrap w:val="0"/>
            <w:vAlign w:val="center"/>
          </w:tcPr>
          <w:p w14:paraId="560E04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20</w:t>
            </w:r>
          </w:p>
        </w:tc>
        <w:tc>
          <w:tcPr>
            <w:tcW w:w="254" w:type="pct"/>
            <w:noWrap w:val="0"/>
            <w:vAlign w:val="center"/>
          </w:tcPr>
          <w:p w14:paraId="4377E74E">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12</w:t>
            </w:r>
          </w:p>
        </w:tc>
        <w:tc>
          <w:tcPr>
            <w:tcW w:w="283" w:type="pct"/>
            <w:noWrap w:val="0"/>
            <w:vAlign w:val="center"/>
          </w:tcPr>
          <w:p w14:paraId="2CF036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62" w:type="pct"/>
            <w:gridSpan w:val="2"/>
            <w:noWrap w:val="0"/>
            <w:vAlign w:val="center"/>
          </w:tcPr>
          <w:p w14:paraId="4400E40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83" w:type="pct"/>
            <w:noWrap w:val="0"/>
            <w:vAlign w:val="center"/>
          </w:tcPr>
          <w:p w14:paraId="1FEB7C8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83" w:type="pct"/>
            <w:noWrap w:val="0"/>
            <w:vAlign w:val="center"/>
          </w:tcPr>
          <w:p w14:paraId="6A3DB32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83" w:type="pct"/>
            <w:gridSpan w:val="2"/>
            <w:noWrap w:val="0"/>
            <w:vAlign w:val="center"/>
          </w:tcPr>
          <w:p w14:paraId="6A56A1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9" w:type="pct"/>
            <w:noWrap w:val="0"/>
            <w:vAlign w:val="center"/>
          </w:tcPr>
          <w:p w14:paraId="752E8B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r>
      <w:tr w14:paraId="0754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192" w:type="pct"/>
            <w:vMerge w:val="continue"/>
            <w:noWrap w:val="0"/>
            <w:vAlign w:val="center"/>
          </w:tcPr>
          <w:p w14:paraId="22E0B9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2A1A0C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noWrap w:val="0"/>
            <w:vAlign w:val="center"/>
          </w:tcPr>
          <w:p w14:paraId="73AB2E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4</w:t>
            </w:r>
          </w:p>
        </w:tc>
        <w:tc>
          <w:tcPr>
            <w:tcW w:w="346" w:type="pct"/>
            <w:noWrap w:val="0"/>
            <w:vAlign w:val="center"/>
          </w:tcPr>
          <w:p w14:paraId="696796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MY0005</w:t>
            </w:r>
          </w:p>
        </w:tc>
        <w:tc>
          <w:tcPr>
            <w:tcW w:w="853" w:type="pct"/>
            <w:noWrap w:val="0"/>
            <w:vAlign w:val="center"/>
          </w:tcPr>
          <w:p w14:paraId="40BFFC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习近平新时代中国特色社会主义思想概论</w:t>
            </w:r>
          </w:p>
        </w:tc>
        <w:tc>
          <w:tcPr>
            <w:tcW w:w="261" w:type="pct"/>
            <w:noWrap w:val="0"/>
            <w:tcMar>
              <w:top w:w="0" w:type="dxa"/>
              <w:left w:w="0" w:type="dxa"/>
              <w:bottom w:w="0" w:type="dxa"/>
              <w:right w:w="0" w:type="dxa"/>
            </w:tcMar>
            <w:vAlign w:val="center"/>
          </w:tcPr>
          <w:p w14:paraId="02A18A5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56" w:type="pct"/>
            <w:noWrap w:val="0"/>
            <w:vAlign w:val="center"/>
          </w:tcPr>
          <w:p w14:paraId="4FCFF2B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w:t>
            </w:r>
          </w:p>
        </w:tc>
        <w:tc>
          <w:tcPr>
            <w:tcW w:w="274" w:type="pct"/>
            <w:noWrap w:val="0"/>
            <w:vAlign w:val="center"/>
          </w:tcPr>
          <w:p w14:paraId="152148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考试</w:t>
            </w:r>
          </w:p>
        </w:tc>
        <w:tc>
          <w:tcPr>
            <w:tcW w:w="254" w:type="pct"/>
            <w:noWrap w:val="0"/>
            <w:vAlign w:val="center"/>
          </w:tcPr>
          <w:p w14:paraId="1738A30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5</w:t>
            </w:r>
            <w:r>
              <w:rPr>
                <w:rFonts w:hint="eastAsia" w:ascii="宋体" w:hAnsi="宋体" w:cs="宋体"/>
                <w:b w:val="0"/>
                <w:bCs w:val="0"/>
                <w:color w:val="auto"/>
                <w:kern w:val="2"/>
                <w:sz w:val="15"/>
                <w:szCs w:val="15"/>
                <w:highlight w:val="none"/>
                <w:lang w:val="en-US" w:eastAsia="zh-CN" w:bidi="ar"/>
                <w14:ligatures w14:val="standardContextual"/>
              </w:rPr>
              <w:t>6</w:t>
            </w:r>
          </w:p>
        </w:tc>
        <w:tc>
          <w:tcPr>
            <w:tcW w:w="254" w:type="pct"/>
            <w:noWrap w:val="0"/>
            <w:vAlign w:val="center"/>
          </w:tcPr>
          <w:p w14:paraId="667860A9">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
                <w14:ligatures w14:val="standardContextual"/>
              </w:rPr>
              <w:t>38</w:t>
            </w:r>
          </w:p>
        </w:tc>
        <w:tc>
          <w:tcPr>
            <w:tcW w:w="254" w:type="pct"/>
            <w:noWrap w:val="0"/>
            <w:vAlign w:val="center"/>
          </w:tcPr>
          <w:p w14:paraId="37B0524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
                <w14:ligatures w14:val="standardContextual"/>
              </w:rPr>
              <w:t>18</w:t>
            </w:r>
          </w:p>
        </w:tc>
        <w:tc>
          <w:tcPr>
            <w:tcW w:w="283" w:type="pct"/>
            <w:noWrap w:val="0"/>
            <w:vAlign w:val="center"/>
          </w:tcPr>
          <w:p w14:paraId="211294C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62" w:type="pct"/>
            <w:gridSpan w:val="2"/>
            <w:noWrap w:val="0"/>
            <w:vAlign w:val="center"/>
          </w:tcPr>
          <w:p w14:paraId="15AC507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83" w:type="pct"/>
            <w:noWrap w:val="0"/>
            <w:vAlign w:val="center"/>
          </w:tcPr>
          <w:p w14:paraId="5AFECFF0">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83" w:type="pct"/>
            <w:noWrap w:val="0"/>
            <w:vAlign w:val="center"/>
          </w:tcPr>
          <w:p w14:paraId="3E43E9C5">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4*</w:t>
            </w:r>
            <w:r>
              <w:rPr>
                <w:rFonts w:hint="eastAsia" w:ascii="宋体" w:hAnsi="宋体" w:cs="宋体"/>
                <w:b w:val="0"/>
                <w:bCs w:val="0"/>
                <w:color w:val="auto"/>
                <w:kern w:val="2"/>
                <w:sz w:val="15"/>
                <w:szCs w:val="15"/>
                <w:highlight w:val="none"/>
                <w:lang w:val="en-US" w:eastAsia="zh-CN" w:bidi="ar"/>
                <w14:ligatures w14:val="standardContextual"/>
              </w:rPr>
              <w:t>14</w:t>
            </w:r>
          </w:p>
        </w:tc>
        <w:tc>
          <w:tcPr>
            <w:tcW w:w="283" w:type="pct"/>
            <w:gridSpan w:val="2"/>
            <w:noWrap w:val="0"/>
            <w:vAlign w:val="center"/>
          </w:tcPr>
          <w:p w14:paraId="1C8E0A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79" w:type="pct"/>
            <w:noWrap w:val="0"/>
            <w:vAlign w:val="center"/>
          </w:tcPr>
          <w:p w14:paraId="2A0700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r>
      <w:tr w14:paraId="45E5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92" w:type="pct"/>
            <w:vMerge w:val="continue"/>
            <w:noWrap w:val="0"/>
            <w:vAlign w:val="center"/>
          </w:tcPr>
          <w:p w14:paraId="5707F3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735DC7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noWrap w:val="0"/>
            <w:vAlign w:val="center"/>
          </w:tcPr>
          <w:p w14:paraId="772A69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5</w:t>
            </w:r>
          </w:p>
        </w:tc>
        <w:tc>
          <w:tcPr>
            <w:tcW w:w="346" w:type="pct"/>
            <w:noWrap w:val="0"/>
            <w:vAlign w:val="center"/>
          </w:tcPr>
          <w:p w14:paraId="3B2965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016620</w:t>
            </w:r>
          </w:p>
        </w:tc>
        <w:tc>
          <w:tcPr>
            <w:tcW w:w="853" w:type="pct"/>
            <w:noWrap w:val="0"/>
            <w:vAlign w:val="center"/>
          </w:tcPr>
          <w:p w14:paraId="1DBA7C6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军事理论</w:t>
            </w:r>
          </w:p>
        </w:tc>
        <w:tc>
          <w:tcPr>
            <w:tcW w:w="261" w:type="pct"/>
            <w:noWrap w:val="0"/>
            <w:tcMar>
              <w:top w:w="0" w:type="dxa"/>
              <w:left w:w="0" w:type="dxa"/>
              <w:bottom w:w="0" w:type="dxa"/>
              <w:right w:w="0" w:type="dxa"/>
            </w:tcMar>
            <w:vAlign w:val="center"/>
          </w:tcPr>
          <w:p w14:paraId="29E247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必修</w:t>
            </w:r>
          </w:p>
        </w:tc>
        <w:tc>
          <w:tcPr>
            <w:tcW w:w="256" w:type="pct"/>
            <w:noWrap w:val="0"/>
            <w:vAlign w:val="center"/>
          </w:tcPr>
          <w:p w14:paraId="543F419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w:t>
            </w:r>
          </w:p>
        </w:tc>
        <w:tc>
          <w:tcPr>
            <w:tcW w:w="274" w:type="pct"/>
            <w:noWrap w:val="0"/>
            <w:vAlign w:val="center"/>
          </w:tcPr>
          <w:p w14:paraId="72F0092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考查</w:t>
            </w:r>
          </w:p>
        </w:tc>
        <w:tc>
          <w:tcPr>
            <w:tcW w:w="254" w:type="pct"/>
            <w:noWrap w:val="0"/>
            <w:vAlign w:val="center"/>
          </w:tcPr>
          <w:p w14:paraId="4EE72A6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36</w:t>
            </w:r>
          </w:p>
        </w:tc>
        <w:tc>
          <w:tcPr>
            <w:tcW w:w="254" w:type="pct"/>
            <w:noWrap w:val="0"/>
            <w:vAlign w:val="center"/>
          </w:tcPr>
          <w:p w14:paraId="072C66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36</w:t>
            </w:r>
          </w:p>
        </w:tc>
        <w:tc>
          <w:tcPr>
            <w:tcW w:w="254" w:type="pct"/>
            <w:noWrap w:val="0"/>
            <w:vAlign w:val="center"/>
          </w:tcPr>
          <w:p w14:paraId="184070A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83" w:type="pct"/>
            <w:noWrap w:val="0"/>
            <w:vAlign w:val="center"/>
          </w:tcPr>
          <w:p w14:paraId="66FDDC3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2*18</w:t>
            </w:r>
          </w:p>
        </w:tc>
        <w:tc>
          <w:tcPr>
            <w:tcW w:w="262" w:type="pct"/>
            <w:gridSpan w:val="2"/>
            <w:noWrap w:val="0"/>
            <w:vAlign w:val="center"/>
          </w:tcPr>
          <w:p w14:paraId="2557F75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83" w:type="pct"/>
            <w:noWrap w:val="0"/>
            <w:vAlign w:val="center"/>
          </w:tcPr>
          <w:p w14:paraId="7F1E60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83" w:type="pct"/>
            <w:noWrap w:val="0"/>
            <w:vAlign w:val="center"/>
          </w:tcPr>
          <w:p w14:paraId="195D0C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83" w:type="pct"/>
            <w:gridSpan w:val="2"/>
            <w:noWrap w:val="0"/>
            <w:vAlign w:val="center"/>
          </w:tcPr>
          <w:p w14:paraId="47B99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9" w:type="pct"/>
            <w:noWrap w:val="0"/>
            <w:vAlign w:val="center"/>
          </w:tcPr>
          <w:p w14:paraId="6717BA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79CD3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92" w:type="pct"/>
            <w:vMerge w:val="continue"/>
            <w:noWrap w:val="0"/>
            <w:vAlign w:val="center"/>
          </w:tcPr>
          <w:p w14:paraId="4AB073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2B22F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noWrap w:val="0"/>
            <w:vAlign w:val="center"/>
          </w:tcPr>
          <w:p w14:paraId="4BE784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6</w:t>
            </w:r>
          </w:p>
        </w:tc>
        <w:tc>
          <w:tcPr>
            <w:tcW w:w="346" w:type="pct"/>
            <w:noWrap w:val="0"/>
            <w:vAlign w:val="center"/>
          </w:tcPr>
          <w:p w14:paraId="67A238C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016624</w:t>
            </w:r>
          </w:p>
        </w:tc>
        <w:tc>
          <w:tcPr>
            <w:tcW w:w="853" w:type="pct"/>
            <w:noWrap w:val="0"/>
            <w:vAlign w:val="center"/>
          </w:tcPr>
          <w:p w14:paraId="77AF2F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军事技能</w:t>
            </w:r>
          </w:p>
        </w:tc>
        <w:tc>
          <w:tcPr>
            <w:tcW w:w="261" w:type="pct"/>
            <w:noWrap w:val="0"/>
            <w:tcMar>
              <w:top w:w="0" w:type="dxa"/>
              <w:left w:w="0" w:type="dxa"/>
              <w:bottom w:w="0" w:type="dxa"/>
              <w:right w:w="0" w:type="dxa"/>
            </w:tcMar>
            <w:vAlign w:val="center"/>
          </w:tcPr>
          <w:p w14:paraId="4C9DF9C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必修</w:t>
            </w:r>
          </w:p>
        </w:tc>
        <w:tc>
          <w:tcPr>
            <w:tcW w:w="256" w:type="pct"/>
            <w:noWrap w:val="0"/>
            <w:vAlign w:val="center"/>
          </w:tcPr>
          <w:p w14:paraId="2663FDF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w:t>
            </w:r>
          </w:p>
        </w:tc>
        <w:tc>
          <w:tcPr>
            <w:tcW w:w="274" w:type="pct"/>
            <w:noWrap w:val="0"/>
            <w:vAlign w:val="center"/>
          </w:tcPr>
          <w:p w14:paraId="3AB3FE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考查</w:t>
            </w:r>
          </w:p>
        </w:tc>
        <w:tc>
          <w:tcPr>
            <w:tcW w:w="254" w:type="pct"/>
            <w:noWrap w:val="0"/>
            <w:vAlign w:val="center"/>
          </w:tcPr>
          <w:p w14:paraId="6E96F10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112</w:t>
            </w:r>
          </w:p>
        </w:tc>
        <w:tc>
          <w:tcPr>
            <w:tcW w:w="254" w:type="pct"/>
            <w:noWrap w:val="0"/>
            <w:vAlign w:val="center"/>
          </w:tcPr>
          <w:p w14:paraId="3806B53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54" w:type="pct"/>
            <w:noWrap w:val="0"/>
            <w:vAlign w:val="center"/>
          </w:tcPr>
          <w:p w14:paraId="328EC7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112</w:t>
            </w:r>
          </w:p>
        </w:tc>
        <w:tc>
          <w:tcPr>
            <w:tcW w:w="283" w:type="pct"/>
            <w:noWrap w:val="0"/>
            <w:vAlign w:val="center"/>
          </w:tcPr>
          <w:p w14:paraId="1C2E221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2周</w:t>
            </w:r>
          </w:p>
        </w:tc>
        <w:tc>
          <w:tcPr>
            <w:tcW w:w="262" w:type="pct"/>
            <w:gridSpan w:val="2"/>
            <w:noWrap w:val="0"/>
            <w:vAlign w:val="center"/>
          </w:tcPr>
          <w:p w14:paraId="2B9764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83" w:type="pct"/>
            <w:noWrap w:val="0"/>
            <w:vAlign w:val="center"/>
          </w:tcPr>
          <w:p w14:paraId="204E7AD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83" w:type="pct"/>
            <w:noWrap w:val="0"/>
            <w:vAlign w:val="center"/>
          </w:tcPr>
          <w:p w14:paraId="5FE641F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83" w:type="pct"/>
            <w:gridSpan w:val="2"/>
            <w:noWrap w:val="0"/>
            <w:vAlign w:val="center"/>
          </w:tcPr>
          <w:p w14:paraId="2D661E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9" w:type="pct"/>
            <w:noWrap w:val="0"/>
            <w:vAlign w:val="center"/>
          </w:tcPr>
          <w:p w14:paraId="70E1FB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22D2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92" w:type="pct"/>
            <w:vMerge w:val="continue"/>
            <w:noWrap w:val="0"/>
            <w:vAlign w:val="center"/>
          </w:tcPr>
          <w:p w14:paraId="3F2595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7728D3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noWrap w:val="0"/>
            <w:vAlign w:val="center"/>
          </w:tcPr>
          <w:p w14:paraId="05D4DD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7</w:t>
            </w:r>
          </w:p>
        </w:tc>
        <w:tc>
          <w:tcPr>
            <w:tcW w:w="346" w:type="pct"/>
            <w:noWrap w:val="0"/>
            <w:vAlign w:val="center"/>
          </w:tcPr>
          <w:p w14:paraId="352515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MY0004</w:t>
            </w:r>
          </w:p>
        </w:tc>
        <w:tc>
          <w:tcPr>
            <w:tcW w:w="853" w:type="pct"/>
            <w:noWrap w:val="0"/>
            <w:vAlign w:val="center"/>
          </w:tcPr>
          <w:p w14:paraId="7A7C729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“四史”教育</w:t>
            </w:r>
            <w:r>
              <w:rPr>
                <w:rFonts w:hint="eastAsia" w:ascii="宋体" w:hAnsi="宋体" w:eastAsia="宋体" w:cs="宋体"/>
                <w:b w:val="0"/>
                <w:bCs w:val="0"/>
                <w:color w:val="auto"/>
                <w:spacing w:val="-10"/>
                <w:kern w:val="0"/>
                <w:sz w:val="15"/>
                <w:szCs w:val="15"/>
                <w:lang w:val="en-US" w:eastAsia="zh-CN" w:bidi="ar"/>
                <w14:ligatures w14:val="standardContextual"/>
              </w:rPr>
              <w:t>（线上）</w:t>
            </w:r>
          </w:p>
        </w:tc>
        <w:tc>
          <w:tcPr>
            <w:tcW w:w="261" w:type="pct"/>
            <w:noWrap w:val="0"/>
            <w:tcMar>
              <w:top w:w="0" w:type="dxa"/>
              <w:left w:w="0" w:type="dxa"/>
              <w:bottom w:w="0" w:type="dxa"/>
              <w:right w:w="0" w:type="dxa"/>
            </w:tcMar>
            <w:vAlign w:val="center"/>
          </w:tcPr>
          <w:p w14:paraId="7BAB624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限选</w:t>
            </w:r>
          </w:p>
        </w:tc>
        <w:tc>
          <w:tcPr>
            <w:tcW w:w="256" w:type="pct"/>
            <w:noWrap w:val="0"/>
            <w:vAlign w:val="center"/>
          </w:tcPr>
          <w:p w14:paraId="7A0D116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w:t>
            </w:r>
          </w:p>
        </w:tc>
        <w:tc>
          <w:tcPr>
            <w:tcW w:w="274" w:type="pct"/>
            <w:noWrap w:val="0"/>
            <w:vAlign w:val="center"/>
          </w:tcPr>
          <w:p w14:paraId="719B0AB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54" w:type="pct"/>
            <w:noWrap w:val="0"/>
            <w:vAlign w:val="center"/>
          </w:tcPr>
          <w:p w14:paraId="038B57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54" w:type="pct"/>
            <w:noWrap w:val="0"/>
            <w:vAlign w:val="center"/>
          </w:tcPr>
          <w:p w14:paraId="7B37ED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54" w:type="pct"/>
            <w:noWrap w:val="0"/>
            <w:vAlign w:val="center"/>
          </w:tcPr>
          <w:p w14:paraId="75074BC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0</w:t>
            </w:r>
          </w:p>
        </w:tc>
        <w:tc>
          <w:tcPr>
            <w:tcW w:w="283" w:type="pct"/>
            <w:noWrap w:val="0"/>
            <w:vAlign w:val="center"/>
          </w:tcPr>
          <w:p w14:paraId="080F024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62" w:type="pct"/>
            <w:gridSpan w:val="2"/>
            <w:noWrap w:val="0"/>
            <w:vAlign w:val="center"/>
          </w:tcPr>
          <w:p w14:paraId="1FF412B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lang w:val="en-US" w:eastAsia="zh-CN"/>
              </w:rPr>
            </w:pPr>
          </w:p>
        </w:tc>
        <w:tc>
          <w:tcPr>
            <w:tcW w:w="283" w:type="pct"/>
            <w:noWrap w:val="0"/>
            <w:vAlign w:val="center"/>
          </w:tcPr>
          <w:p w14:paraId="0CE282D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83" w:type="pct"/>
            <w:noWrap w:val="0"/>
            <w:vAlign w:val="center"/>
          </w:tcPr>
          <w:p w14:paraId="04F0E2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83" w:type="pct"/>
            <w:gridSpan w:val="2"/>
            <w:noWrap w:val="0"/>
            <w:vAlign w:val="center"/>
          </w:tcPr>
          <w:p w14:paraId="6D2BC0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9" w:type="pct"/>
            <w:noWrap w:val="0"/>
            <w:vAlign w:val="center"/>
          </w:tcPr>
          <w:p w14:paraId="55226B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E1F4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92" w:type="pct"/>
            <w:vMerge w:val="continue"/>
            <w:noWrap w:val="0"/>
            <w:vAlign w:val="center"/>
          </w:tcPr>
          <w:p w14:paraId="13A8FE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21494A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noWrap w:val="0"/>
            <w:vAlign w:val="center"/>
          </w:tcPr>
          <w:p w14:paraId="4A8620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8</w:t>
            </w:r>
          </w:p>
        </w:tc>
        <w:tc>
          <w:tcPr>
            <w:tcW w:w="346" w:type="pct"/>
            <w:noWrap w:val="0"/>
            <w:vAlign w:val="center"/>
          </w:tcPr>
          <w:p w14:paraId="40648D4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016668</w:t>
            </w:r>
          </w:p>
        </w:tc>
        <w:tc>
          <w:tcPr>
            <w:tcW w:w="853" w:type="pct"/>
            <w:noWrap w:val="0"/>
            <w:vAlign w:val="center"/>
          </w:tcPr>
          <w:p w14:paraId="1499E1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国家安全教育</w:t>
            </w:r>
          </w:p>
        </w:tc>
        <w:tc>
          <w:tcPr>
            <w:tcW w:w="261" w:type="pct"/>
            <w:noWrap w:val="0"/>
            <w:tcMar>
              <w:top w:w="0" w:type="dxa"/>
              <w:left w:w="0" w:type="dxa"/>
              <w:bottom w:w="0" w:type="dxa"/>
              <w:right w:w="0" w:type="dxa"/>
            </w:tcMar>
            <w:vAlign w:val="center"/>
          </w:tcPr>
          <w:p w14:paraId="0F387A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必修</w:t>
            </w:r>
          </w:p>
        </w:tc>
        <w:tc>
          <w:tcPr>
            <w:tcW w:w="256" w:type="pct"/>
            <w:noWrap w:val="0"/>
            <w:vAlign w:val="center"/>
          </w:tcPr>
          <w:p w14:paraId="0A8E9D0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w:t>
            </w:r>
          </w:p>
        </w:tc>
        <w:tc>
          <w:tcPr>
            <w:tcW w:w="274" w:type="pct"/>
            <w:noWrap w:val="0"/>
            <w:vAlign w:val="center"/>
          </w:tcPr>
          <w:p w14:paraId="4BDC20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考查</w:t>
            </w:r>
          </w:p>
        </w:tc>
        <w:tc>
          <w:tcPr>
            <w:tcW w:w="254" w:type="pct"/>
            <w:noWrap w:val="0"/>
            <w:vAlign w:val="center"/>
          </w:tcPr>
          <w:p w14:paraId="0884C4D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16</w:t>
            </w:r>
          </w:p>
        </w:tc>
        <w:tc>
          <w:tcPr>
            <w:tcW w:w="254" w:type="pct"/>
            <w:noWrap w:val="0"/>
            <w:vAlign w:val="center"/>
          </w:tcPr>
          <w:p w14:paraId="157A32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14</w:t>
            </w:r>
          </w:p>
        </w:tc>
        <w:tc>
          <w:tcPr>
            <w:tcW w:w="254" w:type="pct"/>
            <w:noWrap w:val="0"/>
            <w:vAlign w:val="center"/>
          </w:tcPr>
          <w:p w14:paraId="135B127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w:t>
            </w:r>
          </w:p>
        </w:tc>
        <w:tc>
          <w:tcPr>
            <w:tcW w:w="283" w:type="pct"/>
            <w:noWrap w:val="0"/>
            <w:vAlign w:val="center"/>
          </w:tcPr>
          <w:p w14:paraId="7F03027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62" w:type="pct"/>
            <w:gridSpan w:val="2"/>
            <w:noWrap w:val="0"/>
            <w:vAlign w:val="center"/>
          </w:tcPr>
          <w:p w14:paraId="73B905F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83" w:type="pct"/>
            <w:noWrap w:val="0"/>
            <w:vAlign w:val="center"/>
          </w:tcPr>
          <w:p w14:paraId="4E6D1AE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2*8</w:t>
            </w:r>
          </w:p>
        </w:tc>
        <w:tc>
          <w:tcPr>
            <w:tcW w:w="283" w:type="pct"/>
            <w:noWrap w:val="0"/>
            <w:vAlign w:val="center"/>
          </w:tcPr>
          <w:p w14:paraId="1169DCF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83" w:type="pct"/>
            <w:gridSpan w:val="2"/>
            <w:noWrap w:val="0"/>
            <w:vAlign w:val="center"/>
          </w:tcPr>
          <w:p w14:paraId="2E72FA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9" w:type="pct"/>
            <w:noWrap w:val="0"/>
            <w:vAlign w:val="center"/>
          </w:tcPr>
          <w:p w14:paraId="4CBCD8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773C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92" w:type="pct"/>
            <w:vMerge w:val="continue"/>
            <w:noWrap w:val="0"/>
            <w:vAlign w:val="center"/>
          </w:tcPr>
          <w:p w14:paraId="346FAB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6AA4F7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vMerge w:val="restart"/>
            <w:noWrap w:val="0"/>
            <w:vAlign w:val="center"/>
          </w:tcPr>
          <w:p w14:paraId="44064C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9</w:t>
            </w:r>
          </w:p>
        </w:tc>
        <w:tc>
          <w:tcPr>
            <w:tcW w:w="346" w:type="pct"/>
            <w:vMerge w:val="restart"/>
            <w:noWrap w:val="0"/>
            <w:vAlign w:val="center"/>
          </w:tcPr>
          <w:p w14:paraId="774DFF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016666</w:t>
            </w:r>
          </w:p>
        </w:tc>
        <w:tc>
          <w:tcPr>
            <w:tcW w:w="853" w:type="pct"/>
            <w:noWrap w:val="0"/>
            <w:vAlign w:val="center"/>
          </w:tcPr>
          <w:p w14:paraId="7023AC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大学生劳动教育</w:t>
            </w:r>
          </w:p>
          <w:p w14:paraId="03B1EF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cs="宋体"/>
                <w:b w:val="0"/>
                <w:bCs w:val="0"/>
                <w:color w:val="auto"/>
                <w:sz w:val="15"/>
                <w:szCs w:val="15"/>
                <w:lang w:val="en-US" w:eastAsia="zh-CN"/>
              </w:rPr>
              <w:t>（线上+线下）</w:t>
            </w:r>
          </w:p>
        </w:tc>
        <w:tc>
          <w:tcPr>
            <w:tcW w:w="261" w:type="pct"/>
            <w:vMerge w:val="restart"/>
            <w:noWrap w:val="0"/>
            <w:tcMar>
              <w:top w:w="0" w:type="dxa"/>
              <w:left w:w="0" w:type="dxa"/>
              <w:bottom w:w="0" w:type="dxa"/>
              <w:right w:w="0" w:type="dxa"/>
            </w:tcMar>
            <w:vAlign w:val="center"/>
          </w:tcPr>
          <w:p w14:paraId="421F72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highlight w:val="none"/>
                <w:lang w:val="en-US" w:eastAsia="zh-CN"/>
              </w:rPr>
              <w:t>必修</w:t>
            </w:r>
          </w:p>
        </w:tc>
        <w:tc>
          <w:tcPr>
            <w:tcW w:w="256" w:type="pct"/>
            <w:vMerge w:val="restart"/>
            <w:noWrap w:val="0"/>
            <w:vAlign w:val="center"/>
          </w:tcPr>
          <w:p w14:paraId="39296D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2</w:t>
            </w:r>
          </w:p>
        </w:tc>
        <w:tc>
          <w:tcPr>
            <w:tcW w:w="274" w:type="pct"/>
            <w:noWrap w:val="0"/>
            <w:vAlign w:val="center"/>
          </w:tcPr>
          <w:p w14:paraId="50A002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eastAsia="zh-CN"/>
              </w:rPr>
              <w:t>考查</w:t>
            </w:r>
          </w:p>
        </w:tc>
        <w:tc>
          <w:tcPr>
            <w:tcW w:w="254" w:type="pct"/>
            <w:noWrap w:val="0"/>
            <w:vAlign w:val="center"/>
          </w:tcPr>
          <w:p w14:paraId="39AF61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16</w:t>
            </w:r>
          </w:p>
        </w:tc>
        <w:tc>
          <w:tcPr>
            <w:tcW w:w="254" w:type="pct"/>
            <w:noWrap w:val="0"/>
            <w:vAlign w:val="center"/>
          </w:tcPr>
          <w:p w14:paraId="5821C8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12</w:t>
            </w:r>
          </w:p>
        </w:tc>
        <w:tc>
          <w:tcPr>
            <w:tcW w:w="254" w:type="pct"/>
            <w:noWrap w:val="0"/>
            <w:vAlign w:val="center"/>
          </w:tcPr>
          <w:p w14:paraId="353DFE9A">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4</w:t>
            </w:r>
          </w:p>
        </w:tc>
        <w:tc>
          <w:tcPr>
            <w:tcW w:w="283" w:type="pct"/>
            <w:noWrap w:val="0"/>
            <w:vAlign w:val="center"/>
          </w:tcPr>
          <w:p w14:paraId="0FDDD68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2*8</w:t>
            </w:r>
          </w:p>
        </w:tc>
        <w:tc>
          <w:tcPr>
            <w:tcW w:w="262" w:type="pct"/>
            <w:gridSpan w:val="2"/>
            <w:noWrap w:val="0"/>
            <w:vAlign w:val="center"/>
          </w:tcPr>
          <w:p w14:paraId="0997BA8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83" w:type="pct"/>
            <w:noWrap w:val="0"/>
            <w:vAlign w:val="center"/>
          </w:tcPr>
          <w:p w14:paraId="648035D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83" w:type="pct"/>
            <w:noWrap w:val="0"/>
            <w:vAlign w:val="center"/>
          </w:tcPr>
          <w:p w14:paraId="1BAC332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83" w:type="pct"/>
            <w:gridSpan w:val="2"/>
            <w:noWrap w:val="0"/>
            <w:vAlign w:val="center"/>
          </w:tcPr>
          <w:p w14:paraId="127EDB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9" w:type="pct"/>
            <w:noWrap w:val="0"/>
            <w:vAlign w:val="center"/>
          </w:tcPr>
          <w:p w14:paraId="22C98C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0F63D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92" w:type="pct"/>
            <w:vMerge w:val="continue"/>
            <w:noWrap w:val="0"/>
            <w:vAlign w:val="center"/>
          </w:tcPr>
          <w:p w14:paraId="25A499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7CAA99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vMerge w:val="continue"/>
            <w:noWrap w:val="0"/>
            <w:vAlign w:val="center"/>
          </w:tcPr>
          <w:p w14:paraId="4DE6FB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346" w:type="pct"/>
            <w:vMerge w:val="continue"/>
            <w:noWrap w:val="0"/>
            <w:vAlign w:val="center"/>
          </w:tcPr>
          <w:p w14:paraId="2A23DF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853" w:type="pct"/>
            <w:noWrap w:val="0"/>
            <w:vAlign w:val="center"/>
          </w:tcPr>
          <w:p w14:paraId="6E5568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劳动实践周</w:t>
            </w:r>
          </w:p>
        </w:tc>
        <w:tc>
          <w:tcPr>
            <w:tcW w:w="261" w:type="pct"/>
            <w:vMerge w:val="continue"/>
            <w:noWrap w:val="0"/>
            <w:tcMar>
              <w:top w:w="0" w:type="dxa"/>
              <w:left w:w="0" w:type="dxa"/>
              <w:bottom w:w="0" w:type="dxa"/>
              <w:right w:w="0" w:type="dxa"/>
            </w:tcMar>
            <w:vAlign w:val="center"/>
          </w:tcPr>
          <w:p w14:paraId="7E3FF1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56" w:type="pct"/>
            <w:vMerge w:val="continue"/>
            <w:noWrap w:val="0"/>
            <w:vAlign w:val="center"/>
          </w:tcPr>
          <w:p w14:paraId="2E9429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74" w:type="pct"/>
            <w:noWrap w:val="0"/>
            <w:vAlign w:val="center"/>
          </w:tcPr>
          <w:p w14:paraId="4CBC8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sz w:val="15"/>
                <w:szCs w:val="15"/>
                <w:lang w:eastAsia="zh-CN"/>
              </w:rPr>
              <w:t>考查</w:t>
            </w:r>
          </w:p>
        </w:tc>
        <w:tc>
          <w:tcPr>
            <w:tcW w:w="2437" w:type="pct"/>
            <w:gridSpan w:val="11"/>
            <w:noWrap w:val="0"/>
            <w:vAlign w:val="center"/>
          </w:tcPr>
          <w:p w14:paraId="7CD32794">
            <w:pPr>
              <w:keepNext w:val="0"/>
              <w:keepLines w:val="0"/>
              <w:suppressLineNumbers w:val="0"/>
              <w:tabs>
                <w:tab w:val="left" w:pos="895"/>
              </w:tabs>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1周/学年</w:t>
            </w:r>
          </w:p>
        </w:tc>
      </w:tr>
      <w:tr w14:paraId="40CC2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92" w:type="pct"/>
            <w:vMerge w:val="continue"/>
            <w:noWrap w:val="0"/>
            <w:vAlign w:val="center"/>
          </w:tcPr>
          <w:p w14:paraId="147A3D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01B7C3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358" w:type="pct"/>
            <w:gridSpan w:val="3"/>
            <w:noWrap w:val="0"/>
            <w:vAlign w:val="center"/>
          </w:tcPr>
          <w:p w14:paraId="112484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r>
              <w:rPr>
                <w:rFonts w:hint="eastAsia" w:ascii="宋体" w:hAnsi="宋体" w:eastAsia="宋体" w:cs="宋体"/>
                <w:b/>
                <w:bCs/>
                <w:color w:val="auto"/>
                <w:kern w:val="2"/>
                <w:sz w:val="15"/>
                <w:szCs w:val="15"/>
                <w:lang w:val="en-US" w:eastAsia="zh-CN" w:bidi="ar-SA"/>
              </w:rPr>
              <w:t>小计</w:t>
            </w:r>
          </w:p>
        </w:tc>
        <w:tc>
          <w:tcPr>
            <w:tcW w:w="261" w:type="pct"/>
            <w:noWrap w:val="0"/>
            <w:tcMar>
              <w:top w:w="0" w:type="dxa"/>
              <w:left w:w="0" w:type="dxa"/>
              <w:bottom w:w="0" w:type="dxa"/>
              <w:right w:w="0" w:type="dxa"/>
            </w:tcMar>
            <w:vAlign w:val="center"/>
          </w:tcPr>
          <w:p w14:paraId="46075C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p>
        </w:tc>
        <w:tc>
          <w:tcPr>
            <w:tcW w:w="256" w:type="pct"/>
            <w:noWrap w:val="0"/>
            <w:vAlign w:val="center"/>
          </w:tcPr>
          <w:p w14:paraId="30F2F6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r>
              <w:rPr>
                <w:rFonts w:hint="eastAsia" w:ascii="宋体" w:hAnsi="宋体" w:eastAsia="宋体" w:cs="宋体"/>
                <w:b/>
                <w:bCs/>
                <w:color w:val="auto"/>
                <w:sz w:val="15"/>
                <w:szCs w:val="15"/>
                <w:lang w:val="en-US" w:eastAsia="zh-CN"/>
              </w:rPr>
              <w:t>17</w:t>
            </w:r>
          </w:p>
        </w:tc>
        <w:tc>
          <w:tcPr>
            <w:tcW w:w="274" w:type="pct"/>
            <w:noWrap w:val="0"/>
            <w:vAlign w:val="center"/>
          </w:tcPr>
          <w:p w14:paraId="7F9ABC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p>
        </w:tc>
        <w:tc>
          <w:tcPr>
            <w:tcW w:w="254" w:type="pct"/>
            <w:noWrap w:val="0"/>
            <w:vAlign w:val="center"/>
          </w:tcPr>
          <w:p w14:paraId="3D1E63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eastAsia="宋体" w:cs="宋体"/>
                <w:b/>
                <w:bCs/>
                <w:color w:val="auto"/>
                <w:kern w:val="2"/>
                <w:sz w:val="15"/>
                <w:szCs w:val="15"/>
                <w:lang w:val="en-US" w:eastAsia="zh-CN" w:bidi="ar-SA"/>
              </w:rPr>
              <w:t>3</w:t>
            </w:r>
            <w:r>
              <w:rPr>
                <w:rFonts w:hint="eastAsia" w:ascii="宋体" w:hAnsi="宋体" w:cs="宋体"/>
                <w:b/>
                <w:bCs/>
                <w:color w:val="auto"/>
                <w:kern w:val="2"/>
                <w:sz w:val="15"/>
                <w:szCs w:val="15"/>
                <w:lang w:val="en-US" w:eastAsia="zh-CN" w:bidi="ar-SA"/>
              </w:rPr>
              <w:t>64</w:t>
            </w:r>
          </w:p>
        </w:tc>
        <w:tc>
          <w:tcPr>
            <w:tcW w:w="254" w:type="pct"/>
            <w:noWrap w:val="0"/>
            <w:vAlign w:val="center"/>
          </w:tcPr>
          <w:p w14:paraId="69B6F9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lang w:val="en-US" w:eastAsia="zh-CN" w:bidi="ar-SA"/>
              </w:rPr>
              <w:t>192</w:t>
            </w:r>
          </w:p>
        </w:tc>
        <w:tc>
          <w:tcPr>
            <w:tcW w:w="254" w:type="pct"/>
            <w:noWrap w:val="0"/>
            <w:vAlign w:val="center"/>
          </w:tcPr>
          <w:p w14:paraId="15547829">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lang w:val="en-US" w:eastAsia="zh-CN" w:bidi="ar-SA"/>
              </w:rPr>
              <w:t>172</w:t>
            </w:r>
          </w:p>
        </w:tc>
        <w:tc>
          <w:tcPr>
            <w:tcW w:w="283" w:type="pct"/>
            <w:noWrap w:val="0"/>
            <w:vAlign w:val="center"/>
          </w:tcPr>
          <w:p w14:paraId="30466109">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lang w:val="en-US" w:eastAsia="zh-CN" w:bidi="ar-SA"/>
              </w:rPr>
              <w:t>12</w:t>
            </w:r>
          </w:p>
        </w:tc>
        <w:tc>
          <w:tcPr>
            <w:tcW w:w="262" w:type="pct"/>
            <w:gridSpan w:val="2"/>
            <w:noWrap w:val="0"/>
            <w:vAlign w:val="center"/>
          </w:tcPr>
          <w:p w14:paraId="2F1329EE">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lang w:val="en-US" w:eastAsia="zh-CN" w:bidi="ar-SA"/>
              </w:rPr>
              <w:t>4</w:t>
            </w:r>
          </w:p>
        </w:tc>
        <w:tc>
          <w:tcPr>
            <w:tcW w:w="283" w:type="pct"/>
            <w:noWrap w:val="0"/>
            <w:vAlign w:val="center"/>
          </w:tcPr>
          <w:p w14:paraId="65CBE120">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lang w:val="en-US" w:eastAsia="zh-CN" w:bidi="ar-SA"/>
              </w:rPr>
              <w:t>4</w:t>
            </w:r>
          </w:p>
        </w:tc>
        <w:tc>
          <w:tcPr>
            <w:tcW w:w="283" w:type="pct"/>
            <w:noWrap w:val="0"/>
            <w:vAlign w:val="center"/>
          </w:tcPr>
          <w:p w14:paraId="451A58E7">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lang w:val="en-US" w:eastAsia="zh-CN" w:bidi="ar-SA"/>
              </w:rPr>
              <w:t>6</w:t>
            </w:r>
          </w:p>
        </w:tc>
        <w:tc>
          <w:tcPr>
            <w:tcW w:w="283" w:type="pct"/>
            <w:gridSpan w:val="2"/>
            <w:noWrap w:val="0"/>
            <w:vAlign w:val="center"/>
          </w:tcPr>
          <w:p w14:paraId="71C482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9" w:type="pct"/>
            <w:noWrap w:val="0"/>
            <w:vAlign w:val="center"/>
          </w:tcPr>
          <w:p w14:paraId="50C7AA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37CC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0" w:hRule="atLeast"/>
          <w:jc w:val="center"/>
        </w:trPr>
        <w:tc>
          <w:tcPr>
            <w:tcW w:w="192" w:type="pct"/>
            <w:vMerge w:val="continue"/>
            <w:noWrap w:val="0"/>
            <w:vAlign w:val="center"/>
          </w:tcPr>
          <w:p w14:paraId="0DEF5C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restart"/>
            <w:noWrap w:val="0"/>
            <w:tcMar>
              <w:top w:w="0" w:type="dxa"/>
              <w:left w:w="0" w:type="dxa"/>
              <w:bottom w:w="0" w:type="dxa"/>
              <w:right w:w="0" w:type="dxa"/>
            </w:tcMar>
            <w:vAlign w:val="center"/>
          </w:tcPr>
          <w:p w14:paraId="025488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创新创业教育</w:t>
            </w:r>
          </w:p>
          <w:p w14:paraId="4F98E0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课程</w:t>
            </w:r>
          </w:p>
        </w:tc>
        <w:tc>
          <w:tcPr>
            <w:tcW w:w="158" w:type="pct"/>
            <w:noWrap w:val="0"/>
            <w:tcMar>
              <w:top w:w="0" w:type="dxa"/>
              <w:left w:w="0" w:type="dxa"/>
              <w:bottom w:w="0" w:type="dxa"/>
              <w:right w:w="0" w:type="dxa"/>
            </w:tcMar>
            <w:vAlign w:val="center"/>
          </w:tcPr>
          <w:p w14:paraId="547D08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10</w:t>
            </w:r>
          </w:p>
        </w:tc>
        <w:tc>
          <w:tcPr>
            <w:tcW w:w="346" w:type="pct"/>
            <w:noWrap w:val="0"/>
            <w:vAlign w:val="center"/>
          </w:tcPr>
          <w:p w14:paraId="512757E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016618</w:t>
            </w:r>
          </w:p>
        </w:tc>
        <w:tc>
          <w:tcPr>
            <w:tcW w:w="853" w:type="pct"/>
            <w:noWrap w:val="0"/>
            <w:vAlign w:val="center"/>
          </w:tcPr>
          <w:p w14:paraId="2AE87AA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大学生职业生涯规划</w:t>
            </w:r>
          </w:p>
        </w:tc>
        <w:tc>
          <w:tcPr>
            <w:tcW w:w="261" w:type="pct"/>
            <w:noWrap w:val="0"/>
            <w:tcMar>
              <w:top w:w="0" w:type="dxa"/>
              <w:left w:w="0" w:type="dxa"/>
              <w:bottom w:w="0" w:type="dxa"/>
              <w:right w:w="0" w:type="dxa"/>
            </w:tcMar>
            <w:vAlign w:val="center"/>
          </w:tcPr>
          <w:p w14:paraId="4AB4AD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56" w:type="pct"/>
            <w:noWrap w:val="0"/>
            <w:vAlign w:val="center"/>
          </w:tcPr>
          <w:p w14:paraId="4744D2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2</w:t>
            </w:r>
          </w:p>
        </w:tc>
        <w:tc>
          <w:tcPr>
            <w:tcW w:w="274" w:type="pct"/>
            <w:noWrap w:val="0"/>
            <w:vAlign w:val="center"/>
          </w:tcPr>
          <w:p w14:paraId="519159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54" w:type="pct"/>
            <w:noWrap w:val="0"/>
            <w:vAlign w:val="center"/>
          </w:tcPr>
          <w:p w14:paraId="1B4401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54" w:type="pct"/>
            <w:noWrap w:val="0"/>
            <w:vAlign w:val="center"/>
          </w:tcPr>
          <w:p w14:paraId="3B0B04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54" w:type="pct"/>
            <w:noWrap w:val="0"/>
            <w:vAlign w:val="center"/>
          </w:tcPr>
          <w:p w14:paraId="2BE1D92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83" w:type="pct"/>
            <w:noWrap w:val="0"/>
            <w:vAlign w:val="center"/>
          </w:tcPr>
          <w:p w14:paraId="5C4C387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62" w:type="pct"/>
            <w:gridSpan w:val="2"/>
            <w:noWrap w:val="0"/>
            <w:vAlign w:val="center"/>
          </w:tcPr>
          <w:p w14:paraId="54E19F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83" w:type="pct"/>
            <w:noWrap w:val="0"/>
            <w:vAlign w:val="center"/>
          </w:tcPr>
          <w:p w14:paraId="57ABA43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83" w:type="pct"/>
            <w:noWrap w:val="0"/>
            <w:vAlign w:val="center"/>
          </w:tcPr>
          <w:p w14:paraId="5D80954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283" w:type="pct"/>
            <w:gridSpan w:val="2"/>
            <w:noWrap w:val="0"/>
            <w:vAlign w:val="center"/>
          </w:tcPr>
          <w:p w14:paraId="1401CFD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279" w:type="pct"/>
            <w:noWrap w:val="0"/>
            <w:vAlign w:val="center"/>
          </w:tcPr>
          <w:p w14:paraId="3CBC389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r>
      <w:tr w14:paraId="50541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92" w:type="pct"/>
            <w:vMerge w:val="continue"/>
            <w:noWrap w:val="0"/>
            <w:vAlign w:val="center"/>
          </w:tcPr>
          <w:p w14:paraId="03C932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2A8119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noWrap w:val="0"/>
            <w:tcMar>
              <w:top w:w="0" w:type="dxa"/>
              <w:left w:w="0" w:type="dxa"/>
              <w:bottom w:w="0" w:type="dxa"/>
              <w:right w:w="0" w:type="dxa"/>
            </w:tcMar>
            <w:vAlign w:val="center"/>
          </w:tcPr>
          <w:p w14:paraId="5CDDA1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11</w:t>
            </w:r>
          </w:p>
        </w:tc>
        <w:tc>
          <w:tcPr>
            <w:tcW w:w="346" w:type="pct"/>
            <w:noWrap w:val="0"/>
            <w:vAlign w:val="center"/>
          </w:tcPr>
          <w:p w14:paraId="2CD9253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016619</w:t>
            </w:r>
          </w:p>
        </w:tc>
        <w:tc>
          <w:tcPr>
            <w:tcW w:w="853" w:type="pct"/>
            <w:noWrap w:val="0"/>
            <w:vAlign w:val="center"/>
          </w:tcPr>
          <w:p w14:paraId="077F8CE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大学生就业与创业指导</w:t>
            </w:r>
          </w:p>
        </w:tc>
        <w:tc>
          <w:tcPr>
            <w:tcW w:w="261" w:type="pct"/>
            <w:noWrap w:val="0"/>
            <w:tcMar>
              <w:top w:w="0" w:type="dxa"/>
              <w:left w:w="0" w:type="dxa"/>
              <w:bottom w:w="0" w:type="dxa"/>
              <w:right w:w="0" w:type="dxa"/>
            </w:tcMar>
            <w:vAlign w:val="center"/>
          </w:tcPr>
          <w:p w14:paraId="7129E90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56" w:type="pct"/>
            <w:noWrap w:val="0"/>
            <w:vAlign w:val="center"/>
          </w:tcPr>
          <w:p w14:paraId="52D357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2</w:t>
            </w:r>
          </w:p>
        </w:tc>
        <w:tc>
          <w:tcPr>
            <w:tcW w:w="274" w:type="pct"/>
            <w:noWrap w:val="0"/>
            <w:vAlign w:val="center"/>
          </w:tcPr>
          <w:p w14:paraId="7AA26F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54" w:type="pct"/>
            <w:noWrap w:val="0"/>
            <w:vAlign w:val="center"/>
          </w:tcPr>
          <w:p w14:paraId="644612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54" w:type="pct"/>
            <w:noWrap w:val="0"/>
            <w:vAlign w:val="center"/>
          </w:tcPr>
          <w:p w14:paraId="4E99346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54" w:type="pct"/>
            <w:noWrap w:val="0"/>
            <w:vAlign w:val="center"/>
          </w:tcPr>
          <w:p w14:paraId="5E06B81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83" w:type="pct"/>
            <w:noWrap w:val="0"/>
            <w:vAlign w:val="center"/>
          </w:tcPr>
          <w:p w14:paraId="2D5BC1F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62" w:type="pct"/>
            <w:gridSpan w:val="2"/>
            <w:noWrap w:val="0"/>
            <w:vAlign w:val="center"/>
          </w:tcPr>
          <w:p w14:paraId="0605F072">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83" w:type="pct"/>
            <w:noWrap w:val="0"/>
            <w:vAlign w:val="center"/>
          </w:tcPr>
          <w:p w14:paraId="6999492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83" w:type="pct"/>
            <w:noWrap w:val="0"/>
            <w:vAlign w:val="center"/>
          </w:tcPr>
          <w:p w14:paraId="4578DD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83" w:type="pct"/>
            <w:gridSpan w:val="2"/>
            <w:noWrap w:val="0"/>
            <w:vAlign w:val="center"/>
          </w:tcPr>
          <w:p w14:paraId="034506A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279" w:type="pct"/>
            <w:noWrap w:val="0"/>
            <w:vAlign w:val="center"/>
          </w:tcPr>
          <w:p w14:paraId="2E2E4D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r>
      <w:tr w14:paraId="66B9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92" w:type="pct"/>
            <w:vMerge w:val="continue"/>
            <w:noWrap w:val="0"/>
            <w:vAlign w:val="center"/>
          </w:tcPr>
          <w:p w14:paraId="16AE27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20E40F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358" w:type="pct"/>
            <w:gridSpan w:val="3"/>
            <w:noWrap w:val="0"/>
            <w:vAlign w:val="center"/>
          </w:tcPr>
          <w:p w14:paraId="13CB322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kern w:val="2"/>
                <w:sz w:val="15"/>
                <w:szCs w:val="15"/>
                <w:lang w:val="en-US" w:eastAsia="zh-CN" w:bidi="ar"/>
                <w14:ligatures w14:val="standardContextual"/>
              </w:rPr>
              <w:t>小计</w:t>
            </w:r>
          </w:p>
        </w:tc>
        <w:tc>
          <w:tcPr>
            <w:tcW w:w="261" w:type="pct"/>
            <w:noWrap w:val="0"/>
            <w:tcMar>
              <w:top w:w="0" w:type="dxa"/>
              <w:left w:w="0" w:type="dxa"/>
              <w:bottom w:w="0" w:type="dxa"/>
              <w:right w:w="0" w:type="dxa"/>
            </w:tcMar>
            <w:vAlign w:val="center"/>
          </w:tcPr>
          <w:p w14:paraId="0B9526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rPr>
            </w:pPr>
          </w:p>
        </w:tc>
        <w:tc>
          <w:tcPr>
            <w:tcW w:w="256" w:type="pct"/>
            <w:noWrap w:val="0"/>
            <w:vAlign w:val="center"/>
          </w:tcPr>
          <w:p w14:paraId="249741A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kern w:val="2"/>
                <w:sz w:val="15"/>
                <w:szCs w:val="15"/>
                <w:lang w:val="en-US" w:eastAsia="zh-CN" w:bidi="ar"/>
                <w14:ligatures w14:val="standardContextual"/>
              </w:rPr>
              <w:t>4</w:t>
            </w:r>
          </w:p>
        </w:tc>
        <w:tc>
          <w:tcPr>
            <w:tcW w:w="274" w:type="pct"/>
            <w:noWrap w:val="0"/>
            <w:vAlign w:val="center"/>
          </w:tcPr>
          <w:p w14:paraId="611AC2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rPr>
            </w:pPr>
          </w:p>
        </w:tc>
        <w:tc>
          <w:tcPr>
            <w:tcW w:w="254" w:type="pct"/>
            <w:noWrap w:val="0"/>
            <w:vAlign w:val="center"/>
          </w:tcPr>
          <w:p w14:paraId="0466130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kern w:val="2"/>
                <w:sz w:val="15"/>
                <w:szCs w:val="15"/>
                <w:lang w:val="en-US" w:eastAsia="zh-CN" w:bidi="ar"/>
                <w14:ligatures w14:val="standardContextual"/>
              </w:rPr>
              <w:t>64</w:t>
            </w:r>
          </w:p>
        </w:tc>
        <w:tc>
          <w:tcPr>
            <w:tcW w:w="254" w:type="pct"/>
            <w:noWrap w:val="0"/>
            <w:vAlign w:val="center"/>
          </w:tcPr>
          <w:p w14:paraId="4E25BFE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32</w:t>
            </w:r>
          </w:p>
        </w:tc>
        <w:tc>
          <w:tcPr>
            <w:tcW w:w="254" w:type="pct"/>
            <w:noWrap w:val="0"/>
            <w:vAlign w:val="center"/>
          </w:tcPr>
          <w:p w14:paraId="790E7C3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32</w:t>
            </w:r>
          </w:p>
        </w:tc>
        <w:tc>
          <w:tcPr>
            <w:tcW w:w="283" w:type="pct"/>
            <w:noWrap w:val="0"/>
            <w:vAlign w:val="center"/>
          </w:tcPr>
          <w:p w14:paraId="1D1BD768">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32</w:t>
            </w:r>
          </w:p>
        </w:tc>
        <w:tc>
          <w:tcPr>
            <w:tcW w:w="262" w:type="pct"/>
            <w:gridSpan w:val="2"/>
            <w:noWrap w:val="0"/>
            <w:vAlign w:val="center"/>
          </w:tcPr>
          <w:p w14:paraId="1F2406F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rPr>
            </w:pPr>
          </w:p>
        </w:tc>
        <w:tc>
          <w:tcPr>
            <w:tcW w:w="283" w:type="pct"/>
            <w:noWrap w:val="0"/>
            <w:vAlign w:val="center"/>
          </w:tcPr>
          <w:p w14:paraId="1D6D036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rPr>
            </w:pPr>
          </w:p>
        </w:tc>
        <w:tc>
          <w:tcPr>
            <w:tcW w:w="283" w:type="pct"/>
            <w:noWrap w:val="0"/>
            <w:vAlign w:val="center"/>
          </w:tcPr>
          <w:p w14:paraId="20FD8FB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32</w:t>
            </w:r>
          </w:p>
        </w:tc>
        <w:tc>
          <w:tcPr>
            <w:tcW w:w="283" w:type="pct"/>
            <w:gridSpan w:val="2"/>
            <w:noWrap w:val="0"/>
            <w:vAlign w:val="center"/>
          </w:tcPr>
          <w:p w14:paraId="7D2764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279" w:type="pct"/>
            <w:noWrap w:val="0"/>
            <w:vAlign w:val="center"/>
          </w:tcPr>
          <w:p w14:paraId="130C2D8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r>
      <w:tr w14:paraId="3BF55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92" w:type="pct"/>
            <w:vMerge w:val="continue"/>
            <w:noWrap w:val="0"/>
            <w:vAlign w:val="center"/>
          </w:tcPr>
          <w:p w14:paraId="5F0B85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restart"/>
            <w:noWrap w:val="0"/>
            <w:tcMar>
              <w:top w:w="0" w:type="dxa"/>
              <w:left w:w="0" w:type="dxa"/>
              <w:bottom w:w="0" w:type="dxa"/>
              <w:right w:w="0" w:type="dxa"/>
            </w:tcMar>
            <w:vAlign w:val="center"/>
          </w:tcPr>
          <w:p w14:paraId="171A64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人文素质教育课程</w:t>
            </w:r>
          </w:p>
        </w:tc>
        <w:tc>
          <w:tcPr>
            <w:tcW w:w="158" w:type="pct"/>
            <w:noWrap w:val="0"/>
            <w:tcMar>
              <w:top w:w="0" w:type="dxa"/>
              <w:left w:w="0" w:type="dxa"/>
              <w:bottom w:w="0" w:type="dxa"/>
              <w:right w:w="0" w:type="dxa"/>
            </w:tcMar>
            <w:vAlign w:val="center"/>
          </w:tcPr>
          <w:p w14:paraId="64BFACE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12</w:t>
            </w:r>
          </w:p>
        </w:tc>
        <w:tc>
          <w:tcPr>
            <w:tcW w:w="346" w:type="pct"/>
            <w:noWrap w:val="0"/>
            <w:vAlign w:val="center"/>
          </w:tcPr>
          <w:p w14:paraId="611D2A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853" w:type="pct"/>
            <w:noWrap w:val="0"/>
            <w:vAlign w:val="center"/>
          </w:tcPr>
          <w:p w14:paraId="000E557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lang w:val="en-US" w:eastAsia="zh-CN" w:bidi="ar"/>
                <w14:ligatures w14:val="standardContextual"/>
              </w:rPr>
              <w:t>人工智能通识教育</w:t>
            </w:r>
          </w:p>
        </w:tc>
        <w:tc>
          <w:tcPr>
            <w:tcW w:w="261" w:type="pct"/>
            <w:noWrap w:val="0"/>
            <w:tcMar>
              <w:top w:w="0" w:type="dxa"/>
              <w:left w:w="0" w:type="dxa"/>
              <w:bottom w:w="0" w:type="dxa"/>
              <w:right w:w="0" w:type="dxa"/>
            </w:tcMar>
            <w:vAlign w:val="center"/>
          </w:tcPr>
          <w:p w14:paraId="5914C06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56" w:type="pct"/>
            <w:noWrap w:val="0"/>
            <w:vAlign w:val="center"/>
          </w:tcPr>
          <w:p w14:paraId="654CC02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1</w:t>
            </w:r>
          </w:p>
        </w:tc>
        <w:tc>
          <w:tcPr>
            <w:tcW w:w="274" w:type="pct"/>
            <w:noWrap w:val="0"/>
            <w:vAlign w:val="center"/>
          </w:tcPr>
          <w:p w14:paraId="5EAE3F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考查</w:t>
            </w:r>
          </w:p>
        </w:tc>
        <w:tc>
          <w:tcPr>
            <w:tcW w:w="254" w:type="pct"/>
            <w:noWrap w:val="0"/>
            <w:vAlign w:val="center"/>
          </w:tcPr>
          <w:p w14:paraId="29C295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16</w:t>
            </w:r>
          </w:p>
        </w:tc>
        <w:tc>
          <w:tcPr>
            <w:tcW w:w="254" w:type="pct"/>
            <w:noWrap w:val="0"/>
            <w:vAlign w:val="center"/>
          </w:tcPr>
          <w:p w14:paraId="7CC58D8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10</w:t>
            </w:r>
          </w:p>
        </w:tc>
        <w:tc>
          <w:tcPr>
            <w:tcW w:w="254" w:type="pct"/>
            <w:noWrap w:val="0"/>
            <w:vAlign w:val="center"/>
          </w:tcPr>
          <w:p w14:paraId="08A5AF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6</w:t>
            </w:r>
          </w:p>
        </w:tc>
        <w:tc>
          <w:tcPr>
            <w:tcW w:w="283" w:type="pct"/>
            <w:noWrap w:val="0"/>
            <w:vAlign w:val="center"/>
          </w:tcPr>
          <w:p w14:paraId="735B93A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62" w:type="pct"/>
            <w:gridSpan w:val="2"/>
            <w:noWrap w:val="0"/>
            <w:vAlign w:val="center"/>
          </w:tcPr>
          <w:p w14:paraId="1FA722F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lang w:val="en-US" w:eastAsia="zh-CN" w:bidi="ar"/>
                <w14:ligatures w14:val="standardContextual"/>
              </w:rPr>
              <w:t>2*8</w:t>
            </w:r>
          </w:p>
        </w:tc>
        <w:tc>
          <w:tcPr>
            <w:tcW w:w="283" w:type="pct"/>
            <w:noWrap w:val="0"/>
            <w:vAlign w:val="center"/>
          </w:tcPr>
          <w:p w14:paraId="105D329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83" w:type="pct"/>
            <w:noWrap w:val="0"/>
            <w:vAlign w:val="center"/>
          </w:tcPr>
          <w:p w14:paraId="04BAD6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83" w:type="pct"/>
            <w:gridSpan w:val="2"/>
            <w:noWrap w:val="0"/>
            <w:vAlign w:val="center"/>
          </w:tcPr>
          <w:p w14:paraId="2D109CE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9" w:type="pct"/>
            <w:noWrap w:val="0"/>
            <w:vAlign w:val="center"/>
          </w:tcPr>
          <w:p w14:paraId="30DAE0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7A95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92" w:type="pct"/>
            <w:vMerge w:val="continue"/>
            <w:noWrap w:val="0"/>
            <w:vAlign w:val="center"/>
          </w:tcPr>
          <w:p w14:paraId="27D46D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3A994C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noWrap w:val="0"/>
            <w:tcMar>
              <w:top w:w="0" w:type="dxa"/>
              <w:left w:w="0" w:type="dxa"/>
              <w:bottom w:w="0" w:type="dxa"/>
              <w:right w:w="0" w:type="dxa"/>
            </w:tcMar>
            <w:vAlign w:val="center"/>
          </w:tcPr>
          <w:p w14:paraId="3C46DB9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13</w:t>
            </w:r>
          </w:p>
        </w:tc>
        <w:tc>
          <w:tcPr>
            <w:tcW w:w="346" w:type="pct"/>
            <w:noWrap w:val="0"/>
            <w:vAlign w:val="center"/>
          </w:tcPr>
          <w:p w14:paraId="32FEC05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016659</w:t>
            </w:r>
          </w:p>
        </w:tc>
        <w:tc>
          <w:tcPr>
            <w:tcW w:w="853" w:type="pct"/>
            <w:noWrap w:val="0"/>
            <w:vAlign w:val="center"/>
          </w:tcPr>
          <w:p w14:paraId="36A566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大学生心理健康教育</w:t>
            </w:r>
          </w:p>
        </w:tc>
        <w:tc>
          <w:tcPr>
            <w:tcW w:w="261" w:type="pct"/>
            <w:noWrap w:val="0"/>
            <w:tcMar>
              <w:top w:w="0" w:type="dxa"/>
              <w:left w:w="0" w:type="dxa"/>
              <w:bottom w:w="0" w:type="dxa"/>
              <w:right w:w="0" w:type="dxa"/>
            </w:tcMar>
            <w:vAlign w:val="center"/>
          </w:tcPr>
          <w:p w14:paraId="655F9B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56" w:type="pct"/>
            <w:noWrap w:val="0"/>
            <w:vAlign w:val="center"/>
          </w:tcPr>
          <w:p w14:paraId="76F71E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bidi="ar"/>
                <w14:ligatures w14:val="standardContextual"/>
              </w:rPr>
              <w:t>2</w:t>
            </w:r>
          </w:p>
        </w:tc>
        <w:tc>
          <w:tcPr>
            <w:tcW w:w="274" w:type="pct"/>
            <w:noWrap w:val="0"/>
            <w:vAlign w:val="center"/>
          </w:tcPr>
          <w:p w14:paraId="6524D09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bidi="ar"/>
                <w14:ligatures w14:val="standardContextual"/>
              </w:rPr>
              <w:t>考查</w:t>
            </w:r>
          </w:p>
        </w:tc>
        <w:tc>
          <w:tcPr>
            <w:tcW w:w="254" w:type="pct"/>
            <w:noWrap w:val="0"/>
            <w:vAlign w:val="center"/>
          </w:tcPr>
          <w:p w14:paraId="4C81E9A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bidi="ar"/>
                <w14:ligatures w14:val="standardContextual"/>
              </w:rPr>
              <w:t>32</w:t>
            </w:r>
          </w:p>
        </w:tc>
        <w:tc>
          <w:tcPr>
            <w:tcW w:w="254" w:type="pct"/>
            <w:noWrap w:val="0"/>
            <w:vAlign w:val="center"/>
          </w:tcPr>
          <w:p w14:paraId="630979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16</w:t>
            </w:r>
          </w:p>
        </w:tc>
        <w:tc>
          <w:tcPr>
            <w:tcW w:w="254" w:type="pct"/>
            <w:noWrap w:val="0"/>
            <w:vAlign w:val="center"/>
          </w:tcPr>
          <w:p w14:paraId="72E73AF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bidi="ar"/>
                <w14:ligatures w14:val="standardContextual"/>
              </w:rPr>
              <w:t>16</w:t>
            </w:r>
          </w:p>
        </w:tc>
        <w:tc>
          <w:tcPr>
            <w:tcW w:w="283" w:type="pct"/>
            <w:noWrap w:val="0"/>
            <w:vAlign w:val="center"/>
          </w:tcPr>
          <w:p w14:paraId="4E2078E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p>
        </w:tc>
        <w:tc>
          <w:tcPr>
            <w:tcW w:w="262" w:type="pct"/>
            <w:gridSpan w:val="2"/>
            <w:noWrap w:val="0"/>
            <w:vAlign w:val="center"/>
          </w:tcPr>
          <w:p w14:paraId="4EF594A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83" w:type="pct"/>
            <w:noWrap w:val="0"/>
            <w:vAlign w:val="center"/>
          </w:tcPr>
          <w:p w14:paraId="334F54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83" w:type="pct"/>
            <w:noWrap w:val="0"/>
            <w:vAlign w:val="center"/>
          </w:tcPr>
          <w:p w14:paraId="3B4241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83" w:type="pct"/>
            <w:gridSpan w:val="2"/>
            <w:noWrap w:val="0"/>
            <w:vAlign w:val="center"/>
          </w:tcPr>
          <w:p w14:paraId="580791A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9" w:type="pct"/>
            <w:noWrap w:val="0"/>
            <w:vAlign w:val="center"/>
          </w:tcPr>
          <w:p w14:paraId="2F9589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6335D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92" w:type="pct"/>
            <w:vMerge w:val="continue"/>
            <w:noWrap w:val="0"/>
            <w:vAlign w:val="center"/>
          </w:tcPr>
          <w:p w14:paraId="1A8F4F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067025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noWrap w:val="0"/>
            <w:tcMar>
              <w:top w:w="0" w:type="dxa"/>
              <w:left w:w="0" w:type="dxa"/>
              <w:bottom w:w="0" w:type="dxa"/>
              <w:right w:w="0" w:type="dxa"/>
            </w:tcMar>
            <w:vAlign w:val="center"/>
          </w:tcPr>
          <w:p w14:paraId="1C7EA3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14</w:t>
            </w:r>
          </w:p>
        </w:tc>
        <w:tc>
          <w:tcPr>
            <w:tcW w:w="346" w:type="pct"/>
            <w:noWrap w:val="0"/>
            <w:vAlign w:val="center"/>
          </w:tcPr>
          <w:p w14:paraId="05D329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016609</w:t>
            </w:r>
          </w:p>
        </w:tc>
        <w:tc>
          <w:tcPr>
            <w:tcW w:w="853" w:type="pct"/>
            <w:noWrap w:val="0"/>
            <w:vAlign w:val="center"/>
          </w:tcPr>
          <w:p w14:paraId="72506C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rPr>
            </w:pPr>
            <w:r>
              <w:rPr>
                <w:rFonts w:hint="eastAsia" w:ascii="宋体" w:hAnsi="宋体" w:eastAsia="宋体" w:cs="宋体"/>
                <w:b w:val="0"/>
                <w:bCs w:val="0"/>
                <w:color w:val="auto"/>
                <w:spacing w:val="-10"/>
                <w:kern w:val="0"/>
                <w:sz w:val="15"/>
                <w:szCs w:val="15"/>
                <w:lang w:val="en-US" w:eastAsia="zh-CN"/>
              </w:rPr>
              <w:t>大学</w:t>
            </w:r>
            <w:r>
              <w:rPr>
                <w:rFonts w:hint="eastAsia" w:ascii="宋体" w:hAnsi="宋体" w:eastAsia="宋体" w:cs="宋体"/>
                <w:b w:val="0"/>
                <w:bCs w:val="0"/>
                <w:color w:val="auto"/>
                <w:spacing w:val="-10"/>
                <w:kern w:val="0"/>
                <w:sz w:val="15"/>
                <w:szCs w:val="15"/>
              </w:rPr>
              <w:t xml:space="preserve">体育 </w:t>
            </w:r>
          </w:p>
        </w:tc>
        <w:tc>
          <w:tcPr>
            <w:tcW w:w="261" w:type="pct"/>
            <w:noWrap w:val="0"/>
            <w:tcMar>
              <w:top w:w="0" w:type="dxa"/>
              <w:left w:w="0" w:type="dxa"/>
              <w:bottom w:w="0" w:type="dxa"/>
              <w:right w:w="0" w:type="dxa"/>
            </w:tcMar>
            <w:vAlign w:val="center"/>
          </w:tcPr>
          <w:p w14:paraId="22D022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56" w:type="pct"/>
            <w:noWrap w:val="0"/>
            <w:vAlign w:val="center"/>
          </w:tcPr>
          <w:p w14:paraId="1BC845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6"/>
                <w:szCs w:val="16"/>
                <w:lang w:val="en-US" w:eastAsia="zh-CN" w:bidi="ar-SA"/>
              </w:rPr>
            </w:pPr>
            <w:r>
              <w:rPr>
                <w:rFonts w:hint="eastAsia" w:ascii="宋体" w:hAnsi="宋体" w:cs="宋体"/>
                <w:b w:val="0"/>
                <w:bCs w:val="0"/>
                <w:color w:val="auto"/>
                <w:kern w:val="0"/>
                <w:sz w:val="15"/>
                <w:szCs w:val="15"/>
                <w:lang w:val="en-US" w:eastAsia="zh-CN"/>
              </w:rPr>
              <w:t>6</w:t>
            </w:r>
          </w:p>
        </w:tc>
        <w:tc>
          <w:tcPr>
            <w:tcW w:w="274" w:type="pct"/>
            <w:noWrap w:val="0"/>
            <w:vAlign w:val="center"/>
          </w:tcPr>
          <w:p w14:paraId="6704B1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rPr>
              <w:t>考试</w:t>
            </w:r>
          </w:p>
        </w:tc>
        <w:tc>
          <w:tcPr>
            <w:tcW w:w="254" w:type="pct"/>
            <w:noWrap w:val="0"/>
            <w:vAlign w:val="center"/>
          </w:tcPr>
          <w:p w14:paraId="5CBCFD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108</w:t>
            </w:r>
          </w:p>
        </w:tc>
        <w:tc>
          <w:tcPr>
            <w:tcW w:w="254" w:type="pct"/>
            <w:noWrap w:val="0"/>
            <w:vAlign w:val="center"/>
          </w:tcPr>
          <w:p w14:paraId="4040A1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0</w:t>
            </w:r>
          </w:p>
        </w:tc>
        <w:tc>
          <w:tcPr>
            <w:tcW w:w="254" w:type="pct"/>
            <w:noWrap w:val="0"/>
            <w:vAlign w:val="center"/>
          </w:tcPr>
          <w:p w14:paraId="737B42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108</w:t>
            </w:r>
          </w:p>
        </w:tc>
        <w:tc>
          <w:tcPr>
            <w:tcW w:w="283" w:type="pct"/>
            <w:noWrap w:val="0"/>
            <w:vAlign w:val="center"/>
          </w:tcPr>
          <w:p w14:paraId="752DFF3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rPr>
              <w:t>2*18</w:t>
            </w:r>
          </w:p>
        </w:tc>
        <w:tc>
          <w:tcPr>
            <w:tcW w:w="262" w:type="pct"/>
            <w:gridSpan w:val="2"/>
            <w:shd w:val="clear" w:color="auto" w:fill="auto"/>
            <w:noWrap w:val="0"/>
            <w:vAlign w:val="center"/>
          </w:tcPr>
          <w:p w14:paraId="4A0EFE7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14:ligatures w14:val="standardContextual"/>
              </w:rPr>
            </w:pPr>
            <w:r>
              <w:rPr>
                <w:rFonts w:hint="eastAsia" w:ascii="宋体" w:hAnsi="宋体" w:eastAsia="宋体" w:cs="宋体"/>
                <w:b w:val="0"/>
                <w:bCs w:val="0"/>
                <w:color w:val="auto"/>
                <w:sz w:val="15"/>
                <w:szCs w:val="15"/>
              </w:rPr>
              <w:t>2*18</w:t>
            </w:r>
          </w:p>
        </w:tc>
        <w:tc>
          <w:tcPr>
            <w:tcW w:w="283" w:type="pct"/>
            <w:shd w:val="clear" w:color="auto" w:fill="auto"/>
            <w:noWrap w:val="0"/>
            <w:vAlign w:val="center"/>
          </w:tcPr>
          <w:p w14:paraId="68BED9A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14:ligatures w14:val="standardContextual"/>
              </w:rPr>
            </w:pPr>
            <w:r>
              <w:rPr>
                <w:rFonts w:hint="eastAsia" w:ascii="宋体" w:hAnsi="宋体" w:eastAsia="宋体" w:cs="宋体"/>
                <w:b w:val="0"/>
                <w:bCs w:val="0"/>
                <w:color w:val="auto"/>
                <w:sz w:val="15"/>
                <w:szCs w:val="15"/>
              </w:rPr>
              <w:t>2*18</w:t>
            </w:r>
          </w:p>
        </w:tc>
        <w:tc>
          <w:tcPr>
            <w:tcW w:w="283" w:type="pct"/>
            <w:noWrap w:val="0"/>
            <w:vAlign w:val="center"/>
          </w:tcPr>
          <w:p w14:paraId="03FA2C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83" w:type="pct"/>
            <w:gridSpan w:val="2"/>
            <w:noWrap w:val="0"/>
            <w:vAlign w:val="center"/>
          </w:tcPr>
          <w:p w14:paraId="7AFA61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9" w:type="pct"/>
            <w:noWrap w:val="0"/>
            <w:vAlign w:val="center"/>
          </w:tcPr>
          <w:p w14:paraId="5C6EE5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277D9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92" w:type="pct"/>
            <w:vMerge w:val="continue"/>
            <w:noWrap w:val="0"/>
            <w:vAlign w:val="center"/>
          </w:tcPr>
          <w:p w14:paraId="381675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426683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noWrap w:val="0"/>
            <w:tcMar>
              <w:top w:w="0" w:type="dxa"/>
              <w:left w:w="0" w:type="dxa"/>
              <w:bottom w:w="0" w:type="dxa"/>
              <w:right w:w="0" w:type="dxa"/>
            </w:tcMar>
            <w:vAlign w:val="center"/>
          </w:tcPr>
          <w:p w14:paraId="0B65B2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15</w:t>
            </w:r>
          </w:p>
        </w:tc>
        <w:tc>
          <w:tcPr>
            <w:tcW w:w="346" w:type="pct"/>
            <w:noWrap w:val="0"/>
            <w:vAlign w:val="center"/>
          </w:tcPr>
          <w:p w14:paraId="5B4CE9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53" w:type="pct"/>
            <w:shd w:val="clear" w:color="auto" w:fill="auto"/>
            <w:noWrap w:val="0"/>
            <w:vAlign w:val="center"/>
          </w:tcPr>
          <w:p w14:paraId="75AEBC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rPr>
            </w:pPr>
            <w:r>
              <w:rPr>
                <w:rFonts w:hint="eastAsia" w:ascii="宋体" w:hAnsi="宋体" w:eastAsia="宋体" w:cs="宋体"/>
                <w:b w:val="0"/>
                <w:bCs w:val="0"/>
                <w:color w:val="auto"/>
                <w:spacing w:val="-10"/>
                <w:kern w:val="0"/>
                <w:sz w:val="15"/>
                <w:szCs w:val="15"/>
              </w:rPr>
              <w:t>高等数学</w:t>
            </w:r>
          </w:p>
        </w:tc>
        <w:tc>
          <w:tcPr>
            <w:tcW w:w="261" w:type="pct"/>
            <w:shd w:val="clear" w:color="auto" w:fill="auto"/>
            <w:noWrap w:val="0"/>
            <w:tcMar>
              <w:top w:w="0" w:type="dxa"/>
              <w:left w:w="0" w:type="dxa"/>
              <w:bottom w:w="0" w:type="dxa"/>
              <w:right w:w="0" w:type="dxa"/>
            </w:tcMar>
            <w:vAlign w:val="center"/>
          </w:tcPr>
          <w:p w14:paraId="306E7CF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sz w:val="15"/>
                <w:szCs w:val="15"/>
                <w:highlight w:val="none"/>
                <w:lang w:val="en-US" w:eastAsia="zh-CN"/>
              </w:rPr>
              <w:t>必修</w:t>
            </w:r>
          </w:p>
        </w:tc>
        <w:tc>
          <w:tcPr>
            <w:tcW w:w="256" w:type="pct"/>
            <w:shd w:val="clear" w:color="auto" w:fill="auto"/>
            <w:noWrap w:val="0"/>
            <w:vAlign w:val="center"/>
          </w:tcPr>
          <w:p w14:paraId="274D60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4</w:t>
            </w:r>
          </w:p>
        </w:tc>
        <w:tc>
          <w:tcPr>
            <w:tcW w:w="274" w:type="pct"/>
            <w:shd w:val="clear" w:color="auto" w:fill="auto"/>
            <w:noWrap w:val="0"/>
            <w:vAlign w:val="center"/>
          </w:tcPr>
          <w:p w14:paraId="21EED6F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考试</w:t>
            </w:r>
          </w:p>
        </w:tc>
        <w:tc>
          <w:tcPr>
            <w:tcW w:w="254" w:type="pct"/>
            <w:shd w:val="clear" w:color="auto" w:fill="auto"/>
            <w:noWrap w:val="0"/>
            <w:vAlign w:val="center"/>
          </w:tcPr>
          <w:p w14:paraId="757D51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64</w:t>
            </w:r>
          </w:p>
        </w:tc>
        <w:tc>
          <w:tcPr>
            <w:tcW w:w="254" w:type="pct"/>
            <w:shd w:val="clear" w:color="auto" w:fill="auto"/>
            <w:noWrap w:val="0"/>
            <w:vAlign w:val="center"/>
          </w:tcPr>
          <w:p w14:paraId="1AC6C4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64</w:t>
            </w:r>
          </w:p>
        </w:tc>
        <w:tc>
          <w:tcPr>
            <w:tcW w:w="254" w:type="pct"/>
            <w:shd w:val="clear" w:color="auto" w:fill="auto"/>
            <w:noWrap w:val="0"/>
            <w:vAlign w:val="center"/>
          </w:tcPr>
          <w:p w14:paraId="0B7F209C">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p>
        </w:tc>
        <w:tc>
          <w:tcPr>
            <w:tcW w:w="283" w:type="pct"/>
            <w:shd w:val="clear" w:color="auto" w:fill="auto"/>
            <w:noWrap w:val="0"/>
            <w:vAlign w:val="center"/>
          </w:tcPr>
          <w:p w14:paraId="066765C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2*16</w:t>
            </w:r>
          </w:p>
        </w:tc>
        <w:tc>
          <w:tcPr>
            <w:tcW w:w="262" w:type="pct"/>
            <w:gridSpan w:val="2"/>
            <w:shd w:val="clear" w:color="auto" w:fill="auto"/>
            <w:noWrap w:val="0"/>
            <w:vAlign w:val="center"/>
          </w:tcPr>
          <w:p w14:paraId="78DC09F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2*16</w:t>
            </w:r>
          </w:p>
        </w:tc>
        <w:tc>
          <w:tcPr>
            <w:tcW w:w="283" w:type="pct"/>
            <w:noWrap w:val="0"/>
            <w:vAlign w:val="center"/>
          </w:tcPr>
          <w:p w14:paraId="72044D9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3" w:type="pct"/>
            <w:noWrap w:val="0"/>
            <w:vAlign w:val="center"/>
          </w:tcPr>
          <w:p w14:paraId="72015D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3" w:type="pct"/>
            <w:gridSpan w:val="2"/>
            <w:noWrap w:val="0"/>
            <w:vAlign w:val="center"/>
          </w:tcPr>
          <w:p w14:paraId="3069F8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9" w:type="pct"/>
            <w:noWrap w:val="0"/>
            <w:vAlign w:val="center"/>
          </w:tcPr>
          <w:p w14:paraId="1CD330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C07C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92" w:type="pct"/>
            <w:vMerge w:val="continue"/>
            <w:noWrap w:val="0"/>
            <w:vAlign w:val="center"/>
          </w:tcPr>
          <w:p w14:paraId="71C08B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0C7EF5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shd w:val="clear" w:color="auto" w:fill="auto"/>
            <w:noWrap w:val="0"/>
            <w:tcMar>
              <w:top w:w="0" w:type="dxa"/>
              <w:left w:w="0" w:type="dxa"/>
              <w:bottom w:w="0" w:type="dxa"/>
              <w:right w:w="0" w:type="dxa"/>
            </w:tcMar>
            <w:vAlign w:val="center"/>
          </w:tcPr>
          <w:p w14:paraId="0D1077B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16</w:t>
            </w:r>
          </w:p>
        </w:tc>
        <w:tc>
          <w:tcPr>
            <w:tcW w:w="346" w:type="pct"/>
            <w:noWrap w:val="0"/>
            <w:vAlign w:val="center"/>
          </w:tcPr>
          <w:p w14:paraId="26D061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cs="宋体"/>
                <w:i w:val="0"/>
                <w:iCs w:val="0"/>
                <w:color w:val="000000"/>
                <w:kern w:val="2"/>
                <w:sz w:val="15"/>
                <w:szCs w:val="15"/>
                <w:u w:val="none"/>
                <w:lang w:val="en-US" w:eastAsia="zh-CN" w:bidi="ar-SA"/>
              </w:rPr>
              <w:t>—</w:t>
            </w:r>
          </w:p>
        </w:tc>
        <w:tc>
          <w:tcPr>
            <w:tcW w:w="853" w:type="pct"/>
            <w:noWrap w:val="0"/>
            <w:vAlign w:val="center"/>
          </w:tcPr>
          <w:p w14:paraId="2187C2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博约课程（线上）</w:t>
            </w:r>
          </w:p>
          <w:p w14:paraId="785A3B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b w:val="0"/>
                <w:bCs w:val="0"/>
                <w:color w:val="auto"/>
                <w:spacing w:val="-10"/>
                <w:kern w:val="0"/>
                <w:sz w:val="15"/>
                <w:szCs w:val="15"/>
                <w:lang w:val="en-US" w:eastAsia="zh-CN"/>
              </w:rPr>
              <w:t>任选4门（每门2学分）</w:t>
            </w:r>
          </w:p>
        </w:tc>
        <w:tc>
          <w:tcPr>
            <w:tcW w:w="261" w:type="pct"/>
            <w:noWrap w:val="0"/>
            <w:tcMar>
              <w:top w:w="0" w:type="dxa"/>
              <w:left w:w="0" w:type="dxa"/>
              <w:bottom w:w="0" w:type="dxa"/>
              <w:right w:w="0" w:type="dxa"/>
            </w:tcMar>
            <w:vAlign w:val="center"/>
          </w:tcPr>
          <w:p w14:paraId="6E807E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选修</w:t>
            </w:r>
          </w:p>
        </w:tc>
        <w:tc>
          <w:tcPr>
            <w:tcW w:w="256" w:type="pct"/>
            <w:noWrap w:val="0"/>
            <w:vAlign w:val="center"/>
          </w:tcPr>
          <w:p w14:paraId="14E5ED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8</w:t>
            </w:r>
          </w:p>
        </w:tc>
        <w:tc>
          <w:tcPr>
            <w:tcW w:w="274" w:type="pct"/>
            <w:noWrap w:val="0"/>
            <w:vAlign w:val="center"/>
          </w:tcPr>
          <w:p w14:paraId="34D4C7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考查</w:t>
            </w:r>
          </w:p>
        </w:tc>
        <w:tc>
          <w:tcPr>
            <w:tcW w:w="254" w:type="pct"/>
            <w:noWrap w:val="0"/>
            <w:vAlign w:val="center"/>
          </w:tcPr>
          <w:p w14:paraId="1F6684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128</w:t>
            </w:r>
          </w:p>
        </w:tc>
        <w:tc>
          <w:tcPr>
            <w:tcW w:w="254" w:type="pct"/>
            <w:noWrap w:val="0"/>
            <w:vAlign w:val="center"/>
          </w:tcPr>
          <w:p w14:paraId="3DBB28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128</w:t>
            </w:r>
          </w:p>
        </w:tc>
        <w:tc>
          <w:tcPr>
            <w:tcW w:w="254" w:type="pct"/>
            <w:noWrap w:val="0"/>
            <w:vAlign w:val="center"/>
          </w:tcPr>
          <w:p w14:paraId="06DB7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83" w:type="pct"/>
            <w:noWrap w:val="0"/>
            <w:vAlign w:val="center"/>
          </w:tcPr>
          <w:p w14:paraId="1F7704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62" w:type="pct"/>
            <w:gridSpan w:val="2"/>
            <w:noWrap w:val="0"/>
            <w:vAlign w:val="center"/>
          </w:tcPr>
          <w:p w14:paraId="61D7C6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83" w:type="pct"/>
            <w:noWrap w:val="0"/>
            <w:tcMar>
              <w:left w:w="0" w:type="dxa"/>
              <w:right w:w="0" w:type="dxa"/>
            </w:tcMar>
            <w:vAlign w:val="center"/>
          </w:tcPr>
          <w:p w14:paraId="2C067C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83" w:type="pct"/>
            <w:noWrap w:val="0"/>
            <w:tcMar>
              <w:left w:w="0" w:type="dxa"/>
              <w:right w:w="0" w:type="dxa"/>
            </w:tcMar>
            <w:vAlign w:val="center"/>
          </w:tcPr>
          <w:p w14:paraId="7BA0DA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83" w:type="pct"/>
            <w:gridSpan w:val="2"/>
            <w:noWrap w:val="0"/>
            <w:vAlign w:val="center"/>
          </w:tcPr>
          <w:p w14:paraId="63CE92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9" w:type="pct"/>
            <w:noWrap w:val="0"/>
            <w:vAlign w:val="center"/>
          </w:tcPr>
          <w:p w14:paraId="60CF0C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C665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92" w:type="pct"/>
            <w:vMerge w:val="continue"/>
            <w:noWrap w:val="0"/>
            <w:vAlign w:val="center"/>
          </w:tcPr>
          <w:p w14:paraId="5C0566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5C09DA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358" w:type="pct"/>
            <w:gridSpan w:val="3"/>
            <w:noWrap w:val="0"/>
            <w:tcMar>
              <w:top w:w="0" w:type="dxa"/>
              <w:left w:w="0" w:type="dxa"/>
              <w:bottom w:w="0" w:type="dxa"/>
              <w:right w:w="0" w:type="dxa"/>
            </w:tcMar>
            <w:vAlign w:val="center"/>
          </w:tcPr>
          <w:p w14:paraId="2C97E0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pacing w:val="-10"/>
                <w:kern w:val="0"/>
                <w:sz w:val="15"/>
                <w:szCs w:val="15"/>
                <w:lang w:val="en-US" w:eastAsia="zh-CN"/>
              </w:rPr>
            </w:pPr>
            <w:r>
              <w:rPr>
                <w:rFonts w:hint="eastAsia" w:ascii="宋体" w:hAnsi="宋体" w:eastAsia="宋体" w:cs="宋体"/>
                <w:b/>
                <w:bCs/>
                <w:color w:val="auto"/>
                <w:spacing w:val="-10"/>
                <w:kern w:val="0"/>
                <w:sz w:val="15"/>
                <w:szCs w:val="15"/>
                <w:lang w:val="en-US" w:eastAsia="zh-CN"/>
              </w:rPr>
              <w:t>小计</w:t>
            </w:r>
          </w:p>
        </w:tc>
        <w:tc>
          <w:tcPr>
            <w:tcW w:w="261" w:type="pct"/>
            <w:noWrap w:val="0"/>
            <w:tcMar>
              <w:top w:w="0" w:type="dxa"/>
              <w:left w:w="0" w:type="dxa"/>
              <w:bottom w:w="0" w:type="dxa"/>
              <w:right w:w="0" w:type="dxa"/>
            </w:tcMar>
            <w:vAlign w:val="center"/>
          </w:tcPr>
          <w:p w14:paraId="0752C7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56" w:type="pct"/>
            <w:noWrap w:val="0"/>
            <w:vAlign w:val="center"/>
          </w:tcPr>
          <w:p w14:paraId="230AC0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21</w:t>
            </w:r>
          </w:p>
        </w:tc>
        <w:tc>
          <w:tcPr>
            <w:tcW w:w="274" w:type="pct"/>
            <w:noWrap w:val="0"/>
            <w:vAlign w:val="center"/>
          </w:tcPr>
          <w:p w14:paraId="66D176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54" w:type="pct"/>
            <w:shd w:val="clear" w:color="auto" w:fill="auto"/>
            <w:noWrap w:val="0"/>
            <w:vAlign w:val="center"/>
          </w:tcPr>
          <w:p w14:paraId="3CDFCD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rPr>
              <w:t>348</w:t>
            </w:r>
          </w:p>
        </w:tc>
        <w:tc>
          <w:tcPr>
            <w:tcW w:w="254" w:type="pct"/>
            <w:shd w:val="clear" w:color="auto" w:fill="auto"/>
            <w:noWrap w:val="0"/>
            <w:vAlign w:val="center"/>
          </w:tcPr>
          <w:p w14:paraId="704123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rPr>
              <w:t>218</w:t>
            </w:r>
          </w:p>
        </w:tc>
        <w:tc>
          <w:tcPr>
            <w:tcW w:w="254" w:type="pct"/>
            <w:shd w:val="clear" w:color="auto" w:fill="auto"/>
            <w:noWrap w:val="0"/>
            <w:vAlign w:val="center"/>
          </w:tcPr>
          <w:p w14:paraId="5595CF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rPr>
              <w:t>130</w:t>
            </w:r>
          </w:p>
        </w:tc>
        <w:tc>
          <w:tcPr>
            <w:tcW w:w="283" w:type="pct"/>
            <w:noWrap w:val="0"/>
            <w:vAlign w:val="center"/>
          </w:tcPr>
          <w:p w14:paraId="6B19B3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68</w:t>
            </w:r>
          </w:p>
        </w:tc>
        <w:tc>
          <w:tcPr>
            <w:tcW w:w="262" w:type="pct"/>
            <w:gridSpan w:val="2"/>
            <w:noWrap w:val="0"/>
            <w:vAlign w:val="center"/>
          </w:tcPr>
          <w:p w14:paraId="406BC8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116</w:t>
            </w:r>
          </w:p>
        </w:tc>
        <w:tc>
          <w:tcPr>
            <w:tcW w:w="283" w:type="pct"/>
            <w:noWrap w:val="0"/>
            <w:tcMar>
              <w:left w:w="0" w:type="dxa"/>
              <w:right w:w="0" w:type="dxa"/>
            </w:tcMar>
            <w:vAlign w:val="center"/>
          </w:tcPr>
          <w:p w14:paraId="72AFF2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36</w:t>
            </w:r>
          </w:p>
        </w:tc>
        <w:tc>
          <w:tcPr>
            <w:tcW w:w="283" w:type="pct"/>
            <w:noWrap w:val="0"/>
            <w:tcMar>
              <w:left w:w="0" w:type="dxa"/>
              <w:right w:w="0" w:type="dxa"/>
            </w:tcMar>
            <w:vAlign w:val="center"/>
          </w:tcPr>
          <w:p w14:paraId="3766A4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83" w:type="pct"/>
            <w:gridSpan w:val="2"/>
            <w:noWrap w:val="0"/>
            <w:vAlign w:val="center"/>
          </w:tcPr>
          <w:p w14:paraId="703A4D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9" w:type="pct"/>
            <w:noWrap w:val="0"/>
            <w:vAlign w:val="center"/>
          </w:tcPr>
          <w:p w14:paraId="321AF6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065B3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769" w:type="pct"/>
            <w:gridSpan w:val="5"/>
            <w:noWrap w:val="0"/>
            <w:vAlign w:val="center"/>
          </w:tcPr>
          <w:p w14:paraId="34DA95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spacing w:val="-10"/>
                <w:kern w:val="0"/>
                <w:sz w:val="15"/>
                <w:szCs w:val="15"/>
                <w:lang w:val="en-US" w:eastAsia="zh-CN"/>
              </w:rPr>
            </w:pPr>
            <w:r>
              <w:rPr>
                <w:rFonts w:hint="eastAsia" w:ascii="宋体" w:hAnsi="宋体" w:cs="宋体"/>
                <w:b/>
                <w:bCs/>
                <w:color w:val="auto"/>
                <w:spacing w:val="-10"/>
                <w:kern w:val="0"/>
                <w:sz w:val="15"/>
                <w:szCs w:val="15"/>
                <w:lang w:val="en-US" w:eastAsia="zh-CN"/>
              </w:rPr>
              <w:t>合计</w:t>
            </w:r>
          </w:p>
        </w:tc>
        <w:tc>
          <w:tcPr>
            <w:tcW w:w="261" w:type="pct"/>
            <w:noWrap w:val="0"/>
            <w:tcMar>
              <w:top w:w="0" w:type="dxa"/>
              <w:left w:w="0" w:type="dxa"/>
              <w:bottom w:w="0" w:type="dxa"/>
              <w:right w:w="0" w:type="dxa"/>
            </w:tcMar>
            <w:vAlign w:val="center"/>
          </w:tcPr>
          <w:p w14:paraId="637C05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56" w:type="pct"/>
            <w:noWrap w:val="0"/>
            <w:vAlign w:val="center"/>
          </w:tcPr>
          <w:p w14:paraId="52A40B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color w:val="auto"/>
                <w:kern w:val="0"/>
                <w:sz w:val="15"/>
                <w:szCs w:val="15"/>
                <w:lang w:val="en-US" w:eastAsia="zh-CN"/>
              </w:rPr>
            </w:pPr>
            <w:r>
              <w:rPr>
                <w:rFonts w:hint="eastAsia" w:ascii="宋体" w:hAnsi="宋体" w:cs="宋体"/>
                <w:b/>
                <w:bCs/>
                <w:color w:val="auto"/>
                <w:kern w:val="0"/>
                <w:sz w:val="15"/>
                <w:szCs w:val="15"/>
                <w:lang w:val="en-US" w:eastAsia="zh-CN"/>
              </w:rPr>
              <w:t>42</w:t>
            </w:r>
          </w:p>
        </w:tc>
        <w:tc>
          <w:tcPr>
            <w:tcW w:w="274" w:type="pct"/>
            <w:noWrap w:val="0"/>
            <w:vAlign w:val="center"/>
          </w:tcPr>
          <w:p w14:paraId="45B2DD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54" w:type="pct"/>
            <w:shd w:val="clear" w:color="auto" w:fill="auto"/>
            <w:noWrap w:val="0"/>
            <w:vAlign w:val="center"/>
          </w:tcPr>
          <w:p w14:paraId="7D3458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color w:val="auto"/>
                <w:kern w:val="0"/>
                <w:sz w:val="15"/>
                <w:szCs w:val="15"/>
                <w:lang w:val="en-US" w:eastAsia="zh-CN"/>
              </w:rPr>
            </w:pPr>
            <w:r>
              <w:rPr>
                <w:rFonts w:hint="eastAsia" w:ascii="宋体" w:hAnsi="宋体" w:cs="宋体"/>
                <w:b/>
                <w:bCs/>
                <w:color w:val="auto"/>
                <w:kern w:val="0"/>
                <w:sz w:val="15"/>
                <w:szCs w:val="15"/>
                <w:lang w:val="en-US" w:eastAsia="zh-CN"/>
              </w:rPr>
              <w:t>776</w:t>
            </w:r>
          </w:p>
        </w:tc>
        <w:tc>
          <w:tcPr>
            <w:tcW w:w="254" w:type="pct"/>
            <w:shd w:val="clear" w:color="auto" w:fill="auto"/>
            <w:noWrap w:val="0"/>
            <w:vAlign w:val="center"/>
          </w:tcPr>
          <w:p w14:paraId="7BF642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color w:val="auto"/>
                <w:kern w:val="0"/>
                <w:sz w:val="15"/>
                <w:szCs w:val="15"/>
                <w:lang w:val="en-US" w:eastAsia="zh-CN"/>
              </w:rPr>
            </w:pPr>
            <w:r>
              <w:rPr>
                <w:rFonts w:hint="eastAsia" w:ascii="宋体" w:hAnsi="宋体" w:cs="宋体"/>
                <w:b/>
                <w:bCs/>
                <w:color w:val="auto"/>
                <w:kern w:val="0"/>
                <w:sz w:val="15"/>
                <w:szCs w:val="15"/>
                <w:lang w:val="en-US" w:eastAsia="zh-CN"/>
              </w:rPr>
              <w:t>442</w:t>
            </w:r>
          </w:p>
        </w:tc>
        <w:tc>
          <w:tcPr>
            <w:tcW w:w="254" w:type="pct"/>
            <w:shd w:val="clear" w:color="auto" w:fill="auto"/>
            <w:noWrap w:val="0"/>
            <w:vAlign w:val="center"/>
          </w:tcPr>
          <w:p w14:paraId="6F25C9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color w:val="auto"/>
                <w:kern w:val="0"/>
                <w:sz w:val="15"/>
                <w:szCs w:val="15"/>
                <w:lang w:val="en-US" w:eastAsia="zh-CN"/>
              </w:rPr>
            </w:pPr>
            <w:r>
              <w:rPr>
                <w:rFonts w:hint="eastAsia" w:ascii="宋体" w:hAnsi="宋体" w:cs="宋体"/>
                <w:b/>
                <w:bCs/>
                <w:color w:val="auto"/>
                <w:kern w:val="0"/>
                <w:sz w:val="15"/>
                <w:szCs w:val="15"/>
                <w:lang w:val="en-US" w:eastAsia="zh-CN"/>
              </w:rPr>
              <w:t>334</w:t>
            </w:r>
          </w:p>
        </w:tc>
        <w:tc>
          <w:tcPr>
            <w:tcW w:w="283" w:type="pct"/>
            <w:noWrap w:val="0"/>
            <w:vAlign w:val="center"/>
          </w:tcPr>
          <w:p w14:paraId="66FB20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color w:val="auto"/>
                <w:kern w:val="0"/>
                <w:sz w:val="15"/>
                <w:szCs w:val="15"/>
                <w:lang w:val="en-US" w:eastAsia="zh-CN"/>
              </w:rPr>
            </w:pPr>
          </w:p>
        </w:tc>
        <w:tc>
          <w:tcPr>
            <w:tcW w:w="262" w:type="pct"/>
            <w:gridSpan w:val="2"/>
            <w:noWrap w:val="0"/>
            <w:vAlign w:val="center"/>
          </w:tcPr>
          <w:p w14:paraId="4D8BD1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color w:val="auto"/>
                <w:kern w:val="0"/>
                <w:sz w:val="15"/>
                <w:szCs w:val="15"/>
                <w:lang w:val="en-US" w:eastAsia="zh-CN"/>
              </w:rPr>
            </w:pPr>
          </w:p>
        </w:tc>
        <w:tc>
          <w:tcPr>
            <w:tcW w:w="283" w:type="pct"/>
            <w:noWrap w:val="0"/>
            <w:tcMar>
              <w:left w:w="0" w:type="dxa"/>
              <w:right w:w="0" w:type="dxa"/>
            </w:tcMar>
            <w:vAlign w:val="center"/>
          </w:tcPr>
          <w:p w14:paraId="61DB78E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color w:val="auto"/>
                <w:kern w:val="0"/>
                <w:sz w:val="15"/>
                <w:szCs w:val="15"/>
                <w:lang w:val="en-US" w:eastAsia="zh-CN"/>
              </w:rPr>
            </w:pPr>
          </w:p>
        </w:tc>
        <w:tc>
          <w:tcPr>
            <w:tcW w:w="283" w:type="pct"/>
            <w:noWrap w:val="0"/>
            <w:tcMar>
              <w:left w:w="0" w:type="dxa"/>
              <w:right w:w="0" w:type="dxa"/>
            </w:tcMar>
            <w:vAlign w:val="center"/>
          </w:tcPr>
          <w:p w14:paraId="4AD6A8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83" w:type="pct"/>
            <w:gridSpan w:val="2"/>
            <w:noWrap w:val="0"/>
            <w:vAlign w:val="center"/>
          </w:tcPr>
          <w:p w14:paraId="715D5E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9" w:type="pct"/>
            <w:noWrap w:val="0"/>
            <w:vAlign w:val="center"/>
          </w:tcPr>
          <w:p w14:paraId="7549B93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25D0C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92" w:type="pct"/>
            <w:vMerge w:val="restart"/>
            <w:noWrap w:val="0"/>
            <w:vAlign w:val="center"/>
          </w:tcPr>
          <w:p w14:paraId="60ABA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专业基础课程</w:t>
            </w:r>
          </w:p>
        </w:tc>
        <w:tc>
          <w:tcPr>
            <w:tcW w:w="218" w:type="pct"/>
            <w:vMerge w:val="restart"/>
            <w:noWrap w:val="0"/>
            <w:vAlign w:val="center"/>
          </w:tcPr>
          <w:p w14:paraId="10FCAA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职业技术教育课程</w:t>
            </w:r>
          </w:p>
        </w:tc>
        <w:tc>
          <w:tcPr>
            <w:tcW w:w="158" w:type="pct"/>
            <w:noWrap w:val="0"/>
            <w:tcMar>
              <w:top w:w="0" w:type="dxa"/>
              <w:left w:w="0" w:type="dxa"/>
              <w:bottom w:w="0" w:type="dxa"/>
              <w:right w:w="0" w:type="dxa"/>
            </w:tcMar>
            <w:vAlign w:val="center"/>
          </w:tcPr>
          <w:p w14:paraId="7709E5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17</w:t>
            </w:r>
          </w:p>
        </w:tc>
        <w:tc>
          <w:tcPr>
            <w:tcW w:w="346" w:type="pct"/>
            <w:noWrap w:val="0"/>
            <w:vAlign w:val="center"/>
          </w:tcPr>
          <w:p w14:paraId="203548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NY0144</w:t>
            </w:r>
          </w:p>
        </w:tc>
        <w:tc>
          <w:tcPr>
            <w:tcW w:w="853" w:type="pct"/>
            <w:noWrap w:val="0"/>
            <w:vAlign w:val="center"/>
          </w:tcPr>
          <w:p w14:paraId="21254A79">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bidi="ar"/>
              </w:rPr>
              <w:t>汽车机械基础</w:t>
            </w:r>
          </w:p>
        </w:tc>
        <w:tc>
          <w:tcPr>
            <w:tcW w:w="261" w:type="pct"/>
            <w:noWrap w:val="0"/>
            <w:tcMar>
              <w:top w:w="0" w:type="dxa"/>
              <w:left w:w="0" w:type="dxa"/>
              <w:bottom w:w="0" w:type="dxa"/>
              <w:right w:w="0" w:type="dxa"/>
            </w:tcMar>
            <w:vAlign w:val="center"/>
          </w:tcPr>
          <w:p w14:paraId="435DDF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56" w:type="pct"/>
            <w:noWrap w:val="0"/>
            <w:vAlign w:val="center"/>
          </w:tcPr>
          <w:p w14:paraId="30D23DE5">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lang w:eastAsia="zh-CN"/>
              </w:rPr>
            </w:pPr>
            <w:r>
              <w:rPr>
                <w:rFonts w:hint="eastAsia" w:ascii="宋体" w:hAnsi="宋体" w:cs="宋体"/>
                <w:color w:val="auto"/>
                <w:kern w:val="0"/>
                <w:sz w:val="16"/>
                <w:szCs w:val="16"/>
                <w:lang w:val="en-US" w:eastAsia="zh-CN" w:bidi="ar"/>
              </w:rPr>
              <w:t>3</w:t>
            </w:r>
          </w:p>
        </w:tc>
        <w:tc>
          <w:tcPr>
            <w:tcW w:w="274" w:type="pct"/>
            <w:noWrap w:val="0"/>
            <w:vAlign w:val="center"/>
          </w:tcPr>
          <w:p w14:paraId="298835AA">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bidi="ar"/>
              </w:rPr>
              <w:t>考试</w:t>
            </w:r>
          </w:p>
        </w:tc>
        <w:tc>
          <w:tcPr>
            <w:tcW w:w="254" w:type="pct"/>
            <w:shd w:val="clear" w:color="auto" w:fill="auto"/>
            <w:noWrap w:val="0"/>
            <w:vAlign w:val="center"/>
          </w:tcPr>
          <w:p w14:paraId="793A317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48</w:t>
            </w:r>
          </w:p>
        </w:tc>
        <w:tc>
          <w:tcPr>
            <w:tcW w:w="254" w:type="pct"/>
            <w:shd w:val="clear" w:color="auto" w:fill="auto"/>
            <w:noWrap w:val="0"/>
            <w:vAlign w:val="center"/>
          </w:tcPr>
          <w:p w14:paraId="7458CA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254" w:type="pct"/>
            <w:shd w:val="clear" w:color="auto" w:fill="auto"/>
            <w:noWrap w:val="0"/>
            <w:vAlign w:val="center"/>
          </w:tcPr>
          <w:p w14:paraId="1DC9D38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283" w:type="pct"/>
            <w:shd w:val="clear" w:color="auto" w:fill="auto"/>
            <w:noWrap w:val="0"/>
            <w:vAlign w:val="center"/>
          </w:tcPr>
          <w:p w14:paraId="7768FB54">
            <w:pPr>
              <w:keepNext w:val="0"/>
              <w:keepLines w:val="0"/>
              <w:widowControl/>
              <w:suppressLineNumbers w:val="0"/>
              <w:snapToGrid w:val="0"/>
              <w:spacing w:before="0" w:beforeAutospacing="0" w:after="0" w:afterAutospacing="0"/>
              <w:ind w:left="0" w:right="0"/>
              <w:jc w:val="right"/>
              <w:textAlignment w:val="center"/>
              <w:rPr>
                <w:rFonts w:hint="eastAsia" w:ascii="宋体" w:hAnsi="宋体" w:eastAsia="宋体" w:cs="宋体"/>
                <w:color w:val="auto"/>
                <w:kern w:val="2"/>
                <w:sz w:val="16"/>
                <w:szCs w:val="16"/>
                <w:lang w:val="en-US" w:eastAsia="zh-CN" w:bidi="ar-SA"/>
                <w14:ligatures w14:val="standardContextual"/>
              </w:rPr>
            </w:pPr>
            <w:r>
              <w:rPr>
                <w:rFonts w:hint="eastAsia" w:ascii="宋体" w:hAnsi="宋体" w:cs="宋体"/>
                <w:color w:val="auto"/>
                <w:kern w:val="0"/>
                <w:sz w:val="16"/>
                <w:szCs w:val="16"/>
                <w:lang w:bidi="ar"/>
              </w:rPr>
              <w:t>4*1</w:t>
            </w:r>
            <w:r>
              <w:rPr>
                <w:rFonts w:hint="eastAsia" w:ascii="宋体" w:hAnsi="宋体" w:cs="宋体"/>
                <w:color w:val="auto"/>
                <w:kern w:val="0"/>
                <w:sz w:val="16"/>
                <w:szCs w:val="16"/>
                <w:lang w:val="en-US" w:eastAsia="zh-CN" w:bidi="ar"/>
              </w:rPr>
              <w:t>2</w:t>
            </w:r>
          </w:p>
        </w:tc>
        <w:tc>
          <w:tcPr>
            <w:tcW w:w="262" w:type="pct"/>
            <w:gridSpan w:val="2"/>
            <w:noWrap w:val="0"/>
            <w:vAlign w:val="center"/>
          </w:tcPr>
          <w:p w14:paraId="20A0DC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3" w:type="pct"/>
            <w:noWrap w:val="0"/>
            <w:vAlign w:val="center"/>
          </w:tcPr>
          <w:p w14:paraId="012DA2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3" w:type="pct"/>
            <w:noWrap w:val="0"/>
            <w:vAlign w:val="center"/>
          </w:tcPr>
          <w:p w14:paraId="168DB6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3" w:type="pct"/>
            <w:gridSpan w:val="2"/>
            <w:noWrap w:val="0"/>
            <w:vAlign w:val="center"/>
          </w:tcPr>
          <w:p w14:paraId="6688EF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9" w:type="pct"/>
            <w:noWrap w:val="0"/>
            <w:vAlign w:val="center"/>
          </w:tcPr>
          <w:p w14:paraId="4F8356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0FA2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92" w:type="pct"/>
            <w:vMerge w:val="continue"/>
            <w:noWrap w:val="0"/>
            <w:vAlign w:val="center"/>
          </w:tcPr>
          <w:p w14:paraId="19E137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28329F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noWrap w:val="0"/>
            <w:tcMar>
              <w:top w:w="0" w:type="dxa"/>
              <w:left w:w="0" w:type="dxa"/>
              <w:bottom w:w="0" w:type="dxa"/>
              <w:right w:w="0" w:type="dxa"/>
            </w:tcMar>
            <w:vAlign w:val="center"/>
          </w:tcPr>
          <w:p w14:paraId="41E13A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18</w:t>
            </w:r>
          </w:p>
        </w:tc>
        <w:tc>
          <w:tcPr>
            <w:tcW w:w="346" w:type="pct"/>
            <w:noWrap w:val="0"/>
            <w:vAlign w:val="center"/>
          </w:tcPr>
          <w:p w14:paraId="3EBA5E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NY0125</w:t>
            </w:r>
          </w:p>
        </w:tc>
        <w:tc>
          <w:tcPr>
            <w:tcW w:w="853" w:type="pct"/>
            <w:noWrap w:val="0"/>
            <w:vAlign w:val="center"/>
          </w:tcPr>
          <w:p w14:paraId="112A7FF7">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bidi="ar"/>
              </w:rPr>
              <w:t>汽车电工电子技术</w:t>
            </w:r>
          </w:p>
        </w:tc>
        <w:tc>
          <w:tcPr>
            <w:tcW w:w="261" w:type="pct"/>
            <w:noWrap w:val="0"/>
            <w:tcMar>
              <w:top w:w="0" w:type="dxa"/>
              <w:left w:w="0" w:type="dxa"/>
              <w:bottom w:w="0" w:type="dxa"/>
              <w:right w:w="0" w:type="dxa"/>
            </w:tcMar>
            <w:vAlign w:val="center"/>
          </w:tcPr>
          <w:p w14:paraId="093F8F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56" w:type="pct"/>
            <w:noWrap w:val="0"/>
            <w:vAlign w:val="center"/>
          </w:tcPr>
          <w:p w14:paraId="1C11E0D9">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lang w:eastAsia="zh-CN"/>
              </w:rPr>
            </w:pPr>
            <w:r>
              <w:rPr>
                <w:rFonts w:hint="eastAsia" w:ascii="宋体" w:hAnsi="宋体" w:cs="宋体"/>
                <w:color w:val="auto"/>
                <w:kern w:val="0"/>
                <w:sz w:val="16"/>
                <w:szCs w:val="16"/>
                <w:lang w:val="en-US" w:eastAsia="zh-CN" w:bidi="ar"/>
              </w:rPr>
              <w:t>3</w:t>
            </w:r>
          </w:p>
        </w:tc>
        <w:tc>
          <w:tcPr>
            <w:tcW w:w="274" w:type="pct"/>
            <w:noWrap w:val="0"/>
            <w:vAlign w:val="center"/>
          </w:tcPr>
          <w:p w14:paraId="60320FEE">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bidi="ar"/>
              </w:rPr>
              <w:t>考试</w:t>
            </w:r>
          </w:p>
        </w:tc>
        <w:tc>
          <w:tcPr>
            <w:tcW w:w="254" w:type="pct"/>
            <w:shd w:val="clear" w:color="auto" w:fill="auto"/>
            <w:noWrap w:val="0"/>
            <w:vAlign w:val="center"/>
          </w:tcPr>
          <w:p w14:paraId="28916B8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48</w:t>
            </w:r>
          </w:p>
        </w:tc>
        <w:tc>
          <w:tcPr>
            <w:tcW w:w="254" w:type="pct"/>
            <w:shd w:val="clear" w:color="auto" w:fill="auto"/>
            <w:noWrap w:val="0"/>
            <w:vAlign w:val="center"/>
          </w:tcPr>
          <w:p w14:paraId="2742CDD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254" w:type="pct"/>
            <w:shd w:val="clear" w:color="auto" w:fill="auto"/>
            <w:noWrap w:val="0"/>
            <w:vAlign w:val="center"/>
          </w:tcPr>
          <w:p w14:paraId="35103E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283" w:type="pct"/>
            <w:shd w:val="clear" w:color="auto" w:fill="auto"/>
            <w:noWrap w:val="0"/>
            <w:vAlign w:val="center"/>
          </w:tcPr>
          <w:p w14:paraId="3633504E">
            <w:pPr>
              <w:keepNext w:val="0"/>
              <w:keepLines w:val="0"/>
              <w:widowControl/>
              <w:suppressLineNumbers w:val="0"/>
              <w:snapToGrid w:val="0"/>
              <w:spacing w:before="0" w:beforeAutospacing="0" w:after="0" w:afterAutospacing="0"/>
              <w:ind w:left="0" w:right="0"/>
              <w:jc w:val="right"/>
              <w:textAlignment w:val="center"/>
              <w:rPr>
                <w:rFonts w:hint="eastAsia" w:ascii="宋体" w:hAnsi="宋体" w:eastAsia="宋体" w:cs="宋体"/>
                <w:color w:val="auto"/>
                <w:kern w:val="2"/>
                <w:sz w:val="16"/>
                <w:szCs w:val="16"/>
                <w:lang w:val="en-US" w:eastAsia="zh-CN" w:bidi="ar-SA"/>
                <w14:ligatures w14:val="standardContextual"/>
              </w:rPr>
            </w:pPr>
            <w:r>
              <w:rPr>
                <w:rFonts w:hint="eastAsia" w:ascii="宋体" w:hAnsi="宋体" w:cs="宋体"/>
                <w:color w:val="auto"/>
                <w:kern w:val="0"/>
                <w:sz w:val="16"/>
                <w:szCs w:val="16"/>
                <w:lang w:bidi="ar"/>
              </w:rPr>
              <w:t>4*1</w:t>
            </w:r>
            <w:r>
              <w:rPr>
                <w:rFonts w:hint="eastAsia" w:ascii="宋体" w:hAnsi="宋体" w:cs="宋体"/>
                <w:color w:val="auto"/>
                <w:kern w:val="0"/>
                <w:sz w:val="16"/>
                <w:szCs w:val="16"/>
                <w:lang w:val="en-US" w:eastAsia="zh-CN" w:bidi="ar"/>
              </w:rPr>
              <w:t>2</w:t>
            </w:r>
          </w:p>
        </w:tc>
        <w:tc>
          <w:tcPr>
            <w:tcW w:w="262" w:type="pct"/>
            <w:gridSpan w:val="2"/>
            <w:noWrap w:val="0"/>
            <w:vAlign w:val="center"/>
          </w:tcPr>
          <w:p w14:paraId="3FCA88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3" w:type="pct"/>
            <w:noWrap w:val="0"/>
            <w:vAlign w:val="center"/>
          </w:tcPr>
          <w:p w14:paraId="2F414F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3" w:type="pct"/>
            <w:noWrap w:val="0"/>
            <w:vAlign w:val="center"/>
          </w:tcPr>
          <w:p w14:paraId="64C7C0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3" w:type="pct"/>
            <w:gridSpan w:val="2"/>
            <w:noWrap w:val="0"/>
            <w:vAlign w:val="center"/>
          </w:tcPr>
          <w:p w14:paraId="785A8C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9" w:type="pct"/>
            <w:noWrap w:val="0"/>
            <w:vAlign w:val="center"/>
          </w:tcPr>
          <w:p w14:paraId="583738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504F1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92" w:type="pct"/>
            <w:vMerge w:val="continue"/>
            <w:noWrap w:val="0"/>
            <w:vAlign w:val="center"/>
          </w:tcPr>
          <w:p w14:paraId="3E3D4C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3BE650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noWrap w:val="0"/>
            <w:tcMar>
              <w:top w:w="0" w:type="dxa"/>
              <w:left w:w="0" w:type="dxa"/>
              <w:bottom w:w="0" w:type="dxa"/>
              <w:right w:w="0" w:type="dxa"/>
            </w:tcMar>
            <w:vAlign w:val="center"/>
          </w:tcPr>
          <w:p w14:paraId="649031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19</w:t>
            </w:r>
          </w:p>
        </w:tc>
        <w:tc>
          <w:tcPr>
            <w:tcW w:w="346" w:type="pct"/>
            <w:noWrap w:val="0"/>
            <w:vAlign w:val="center"/>
          </w:tcPr>
          <w:p w14:paraId="367241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NY0300</w:t>
            </w:r>
          </w:p>
        </w:tc>
        <w:tc>
          <w:tcPr>
            <w:tcW w:w="853" w:type="pct"/>
            <w:noWrap w:val="0"/>
            <w:vAlign w:val="center"/>
          </w:tcPr>
          <w:p w14:paraId="4B0DE6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bidi="ar"/>
              </w:rPr>
              <w:t>汽车机械制图</w:t>
            </w:r>
          </w:p>
        </w:tc>
        <w:tc>
          <w:tcPr>
            <w:tcW w:w="261" w:type="pct"/>
            <w:noWrap w:val="0"/>
            <w:tcMar>
              <w:top w:w="0" w:type="dxa"/>
              <w:left w:w="0" w:type="dxa"/>
              <w:bottom w:w="0" w:type="dxa"/>
              <w:right w:w="0" w:type="dxa"/>
            </w:tcMar>
            <w:vAlign w:val="center"/>
          </w:tcPr>
          <w:p w14:paraId="126128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56" w:type="pct"/>
            <w:noWrap w:val="0"/>
            <w:vAlign w:val="center"/>
          </w:tcPr>
          <w:p w14:paraId="25263041">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lang w:eastAsia="zh-CN"/>
              </w:rPr>
            </w:pPr>
            <w:r>
              <w:rPr>
                <w:rFonts w:hint="eastAsia" w:ascii="宋体" w:hAnsi="宋体" w:cs="宋体"/>
                <w:color w:val="auto"/>
                <w:kern w:val="0"/>
                <w:sz w:val="16"/>
                <w:szCs w:val="16"/>
                <w:lang w:val="en-US" w:eastAsia="zh-CN" w:bidi="ar"/>
              </w:rPr>
              <w:t>3</w:t>
            </w:r>
          </w:p>
        </w:tc>
        <w:tc>
          <w:tcPr>
            <w:tcW w:w="274" w:type="pct"/>
            <w:noWrap w:val="0"/>
            <w:vAlign w:val="center"/>
          </w:tcPr>
          <w:p w14:paraId="3DDE0161">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bidi="ar"/>
              </w:rPr>
              <w:t>考查</w:t>
            </w:r>
          </w:p>
        </w:tc>
        <w:tc>
          <w:tcPr>
            <w:tcW w:w="254" w:type="pct"/>
            <w:shd w:val="clear" w:color="auto" w:fill="auto"/>
            <w:noWrap w:val="0"/>
            <w:vAlign w:val="center"/>
          </w:tcPr>
          <w:p w14:paraId="21DA5FF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48</w:t>
            </w:r>
          </w:p>
        </w:tc>
        <w:tc>
          <w:tcPr>
            <w:tcW w:w="254" w:type="pct"/>
            <w:shd w:val="clear" w:color="auto" w:fill="auto"/>
            <w:noWrap w:val="0"/>
            <w:vAlign w:val="center"/>
          </w:tcPr>
          <w:p w14:paraId="40DB2E0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254" w:type="pct"/>
            <w:shd w:val="clear" w:color="auto" w:fill="auto"/>
            <w:noWrap w:val="0"/>
            <w:vAlign w:val="center"/>
          </w:tcPr>
          <w:p w14:paraId="46BBDFA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283" w:type="pct"/>
            <w:noWrap w:val="0"/>
            <w:vAlign w:val="center"/>
          </w:tcPr>
          <w:p w14:paraId="37827E90">
            <w:pPr>
              <w:keepNext w:val="0"/>
              <w:keepLines w:val="0"/>
              <w:widowControl/>
              <w:suppressLineNumbers w:val="0"/>
              <w:snapToGrid w:val="0"/>
              <w:spacing w:before="0" w:beforeAutospacing="0" w:after="0" w:afterAutospacing="0"/>
              <w:ind w:left="0" w:right="0"/>
              <w:jc w:val="right"/>
              <w:textAlignment w:val="center"/>
              <w:rPr>
                <w:rFonts w:hint="eastAsia" w:ascii="宋体" w:hAnsi="宋体" w:eastAsia="宋体" w:cs="宋体"/>
                <w:b w:val="0"/>
                <w:bCs w:val="0"/>
                <w:color w:val="auto"/>
                <w:kern w:val="0"/>
                <w:sz w:val="15"/>
                <w:szCs w:val="15"/>
                <w:lang w:eastAsia="zh-CN"/>
              </w:rPr>
            </w:pPr>
            <w:r>
              <w:rPr>
                <w:rFonts w:hint="eastAsia" w:ascii="宋体" w:hAnsi="宋体" w:cs="宋体"/>
                <w:color w:val="auto"/>
                <w:kern w:val="0"/>
                <w:sz w:val="16"/>
                <w:szCs w:val="16"/>
                <w:lang w:bidi="ar"/>
              </w:rPr>
              <w:t>4*1</w:t>
            </w:r>
            <w:r>
              <w:rPr>
                <w:rFonts w:hint="eastAsia" w:ascii="宋体" w:hAnsi="宋体" w:cs="宋体"/>
                <w:color w:val="auto"/>
                <w:kern w:val="0"/>
                <w:sz w:val="16"/>
                <w:szCs w:val="16"/>
                <w:lang w:val="en-US" w:eastAsia="zh-CN" w:bidi="ar"/>
              </w:rPr>
              <w:t>2</w:t>
            </w:r>
          </w:p>
        </w:tc>
        <w:tc>
          <w:tcPr>
            <w:tcW w:w="262" w:type="pct"/>
            <w:gridSpan w:val="2"/>
            <w:noWrap w:val="0"/>
            <w:vAlign w:val="center"/>
          </w:tcPr>
          <w:p w14:paraId="3C74BB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3" w:type="pct"/>
            <w:noWrap w:val="0"/>
            <w:vAlign w:val="center"/>
          </w:tcPr>
          <w:p w14:paraId="5939EB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3" w:type="pct"/>
            <w:noWrap w:val="0"/>
            <w:vAlign w:val="center"/>
          </w:tcPr>
          <w:p w14:paraId="01BED2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3" w:type="pct"/>
            <w:gridSpan w:val="2"/>
            <w:noWrap w:val="0"/>
            <w:vAlign w:val="center"/>
          </w:tcPr>
          <w:p w14:paraId="16EBF0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9" w:type="pct"/>
            <w:noWrap w:val="0"/>
            <w:vAlign w:val="center"/>
          </w:tcPr>
          <w:p w14:paraId="4E39D2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FFF6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7" w:hRule="atLeast"/>
          <w:jc w:val="center"/>
        </w:trPr>
        <w:tc>
          <w:tcPr>
            <w:tcW w:w="192" w:type="pct"/>
            <w:vMerge w:val="continue"/>
            <w:noWrap w:val="0"/>
            <w:vAlign w:val="center"/>
          </w:tcPr>
          <w:p w14:paraId="4039BD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301342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noWrap w:val="0"/>
            <w:tcMar>
              <w:top w:w="0" w:type="dxa"/>
              <w:left w:w="0" w:type="dxa"/>
              <w:bottom w:w="0" w:type="dxa"/>
              <w:right w:w="0" w:type="dxa"/>
            </w:tcMar>
            <w:vAlign w:val="center"/>
          </w:tcPr>
          <w:p w14:paraId="2A0201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20</w:t>
            </w:r>
          </w:p>
        </w:tc>
        <w:tc>
          <w:tcPr>
            <w:tcW w:w="346" w:type="pct"/>
            <w:noWrap w:val="0"/>
            <w:vAlign w:val="center"/>
          </w:tcPr>
          <w:p w14:paraId="39A827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NY0271</w:t>
            </w:r>
          </w:p>
        </w:tc>
        <w:tc>
          <w:tcPr>
            <w:tcW w:w="853" w:type="pct"/>
            <w:noWrap w:val="0"/>
            <w:vAlign w:val="center"/>
          </w:tcPr>
          <w:p w14:paraId="21A8AC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bidi="ar"/>
              </w:rPr>
              <w:t>汽车发动机机械系统检修</w:t>
            </w:r>
          </w:p>
        </w:tc>
        <w:tc>
          <w:tcPr>
            <w:tcW w:w="261" w:type="pct"/>
            <w:noWrap w:val="0"/>
            <w:tcMar>
              <w:top w:w="0" w:type="dxa"/>
              <w:left w:w="0" w:type="dxa"/>
              <w:bottom w:w="0" w:type="dxa"/>
              <w:right w:w="0" w:type="dxa"/>
            </w:tcMar>
            <w:vAlign w:val="center"/>
          </w:tcPr>
          <w:p w14:paraId="10BA71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56" w:type="pct"/>
            <w:noWrap w:val="0"/>
            <w:vAlign w:val="center"/>
          </w:tcPr>
          <w:p w14:paraId="728BE8C2">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default" w:ascii="宋体" w:hAnsi="宋体" w:cs="宋体"/>
                <w:color w:val="auto"/>
                <w:kern w:val="0"/>
                <w:sz w:val="16"/>
                <w:szCs w:val="16"/>
                <w:lang w:bidi="ar"/>
              </w:rPr>
              <w:t>4</w:t>
            </w:r>
          </w:p>
        </w:tc>
        <w:tc>
          <w:tcPr>
            <w:tcW w:w="274" w:type="pct"/>
            <w:noWrap w:val="0"/>
            <w:vAlign w:val="center"/>
          </w:tcPr>
          <w:p w14:paraId="228DAECA">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bidi="ar"/>
              </w:rPr>
              <w:t>考试</w:t>
            </w:r>
          </w:p>
        </w:tc>
        <w:tc>
          <w:tcPr>
            <w:tcW w:w="254" w:type="pct"/>
            <w:shd w:val="clear" w:color="auto" w:fill="auto"/>
            <w:noWrap w:val="0"/>
            <w:vAlign w:val="center"/>
          </w:tcPr>
          <w:p w14:paraId="40BDE0C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254" w:type="pct"/>
            <w:shd w:val="clear" w:color="auto" w:fill="auto"/>
            <w:noWrap w:val="0"/>
            <w:vAlign w:val="center"/>
          </w:tcPr>
          <w:p w14:paraId="5F56AA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54" w:type="pct"/>
            <w:shd w:val="clear" w:color="auto" w:fill="auto"/>
            <w:noWrap w:val="0"/>
            <w:vAlign w:val="center"/>
          </w:tcPr>
          <w:p w14:paraId="05C83FA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83" w:type="pct"/>
            <w:shd w:val="clear" w:color="auto" w:fill="auto"/>
            <w:noWrap w:val="0"/>
            <w:vAlign w:val="center"/>
          </w:tcPr>
          <w:p w14:paraId="569699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62" w:type="pct"/>
            <w:gridSpan w:val="2"/>
            <w:shd w:val="clear" w:color="auto" w:fill="auto"/>
            <w:noWrap w:val="0"/>
            <w:vAlign w:val="center"/>
          </w:tcPr>
          <w:p w14:paraId="5A13CD9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4*16</w:t>
            </w:r>
          </w:p>
        </w:tc>
        <w:tc>
          <w:tcPr>
            <w:tcW w:w="283" w:type="pct"/>
            <w:shd w:val="clear" w:color="auto" w:fill="auto"/>
            <w:noWrap w:val="0"/>
            <w:vAlign w:val="center"/>
          </w:tcPr>
          <w:p w14:paraId="30874787">
            <w:pPr>
              <w:keepNext w:val="0"/>
              <w:keepLines w:val="0"/>
              <w:widowControl/>
              <w:suppressLineNumbers w:val="0"/>
              <w:snapToGrid w:val="0"/>
              <w:spacing w:before="0" w:beforeAutospacing="0" w:after="0" w:afterAutospacing="0"/>
              <w:ind w:left="0" w:right="0"/>
              <w:jc w:val="left"/>
              <w:textAlignment w:val="center"/>
              <w:rPr>
                <w:rFonts w:hint="eastAsia" w:ascii="宋体" w:hAnsi="宋体" w:eastAsia="宋体" w:cs="宋体"/>
                <w:color w:val="auto"/>
                <w:kern w:val="2"/>
                <w:sz w:val="16"/>
                <w:szCs w:val="16"/>
                <w:lang w:val="en-US" w:eastAsia="zh-CN" w:bidi="ar-SA"/>
                <w14:ligatures w14:val="standardContextual"/>
              </w:rPr>
            </w:pPr>
          </w:p>
        </w:tc>
        <w:tc>
          <w:tcPr>
            <w:tcW w:w="283" w:type="pct"/>
            <w:noWrap w:val="0"/>
            <w:vAlign w:val="center"/>
          </w:tcPr>
          <w:p w14:paraId="643EAD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3" w:type="pct"/>
            <w:gridSpan w:val="2"/>
            <w:noWrap w:val="0"/>
            <w:vAlign w:val="center"/>
          </w:tcPr>
          <w:p w14:paraId="6C68C2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9" w:type="pct"/>
            <w:noWrap w:val="0"/>
            <w:vAlign w:val="center"/>
          </w:tcPr>
          <w:p w14:paraId="582F08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8EA6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92" w:type="pct"/>
            <w:vMerge w:val="continue"/>
            <w:noWrap w:val="0"/>
            <w:vAlign w:val="center"/>
          </w:tcPr>
          <w:p w14:paraId="5CBFBC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648D59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noWrap w:val="0"/>
            <w:tcMar>
              <w:top w:w="0" w:type="dxa"/>
              <w:left w:w="0" w:type="dxa"/>
              <w:bottom w:w="0" w:type="dxa"/>
              <w:right w:w="0" w:type="dxa"/>
            </w:tcMar>
            <w:vAlign w:val="center"/>
          </w:tcPr>
          <w:p w14:paraId="1BFBA7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21</w:t>
            </w:r>
          </w:p>
        </w:tc>
        <w:tc>
          <w:tcPr>
            <w:tcW w:w="346" w:type="pct"/>
            <w:noWrap w:val="0"/>
            <w:vAlign w:val="center"/>
          </w:tcPr>
          <w:p w14:paraId="73B1B3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NY0132</w:t>
            </w:r>
          </w:p>
        </w:tc>
        <w:tc>
          <w:tcPr>
            <w:tcW w:w="853" w:type="pct"/>
            <w:noWrap w:val="0"/>
            <w:vAlign w:val="center"/>
          </w:tcPr>
          <w:p w14:paraId="18477F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bidi="ar"/>
              </w:rPr>
              <w:t>汽车电气系统检修</w:t>
            </w:r>
          </w:p>
        </w:tc>
        <w:tc>
          <w:tcPr>
            <w:tcW w:w="261" w:type="pct"/>
            <w:noWrap w:val="0"/>
            <w:tcMar>
              <w:top w:w="0" w:type="dxa"/>
              <w:left w:w="0" w:type="dxa"/>
              <w:bottom w:w="0" w:type="dxa"/>
              <w:right w:w="0" w:type="dxa"/>
            </w:tcMar>
            <w:vAlign w:val="center"/>
          </w:tcPr>
          <w:p w14:paraId="3706C5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56" w:type="pct"/>
            <w:noWrap w:val="0"/>
            <w:vAlign w:val="center"/>
          </w:tcPr>
          <w:p w14:paraId="2C6A5417">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bidi="ar"/>
              </w:rPr>
              <w:t>4</w:t>
            </w:r>
          </w:p>
        </w:tc>
        <w:tc>
          <w:tcPr>
            <w:tcW w:w="274" w:type="pct"/>
            <w:noWrap w:val="0"/>
            <w:vAlign w:val="center"/>
          </w:tcPr>
          <w:p w14:paraId="02E918D5">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bidi="ar"/>
              </w:rPr>
              <w:t>考试</w:t>
            </w:r>
          </w:p>
        </w:tc>
        <w:tc>
          <w:tcPr>
            <w:tcW w:w="254" w:type="pct"/>
            <w:shd w:val="clear" w:color="auto" w:fill="auto"/>
            <w:noWrap w:val="0"/>
            <w:vAlign w:val="center"/>
          </w:tcPr>
          <w:p w14:paraId="10FD525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254" w:type="pct"/>
            <w:shd w:val="clear" w:color="auto" w:fill="auto"/>
            <w:noWrap w:val="0"/>
            <w:vAlign w:val="center"/>
          </w:tcPr>
          <w:p w14:paraId="1BC72EE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54" w:type="pct"/>
            <w:shd w:val="clear" w:color="auto" w:fill="auto"/>
            <w:noWrap w:val="0"/>
            <w:vAlign w:val="center"/>
          </w:tcPr>
          <w:p w14:paraId="12B84ED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83" w:type="pct"/>
            <w:shd w:val="clear" w:color="auto" w:fill="auto"/>
            <w:noWrap w:val="0"/>
            <w:vAlign w:val="center"/>
          </w:tcPr>
          <w:p w14:paraId="156E455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62" w:type="pct"/>
            <w:gridSpan w:val="2"/>
            <w:shd w:val="clear" w:color="auto" w:fill="auto"/>
            <w:noWrap w:val="0"/>
            <w:vAlign w:val="center"/>
          </w:tcPr>
          <w:p w14:paraId="03FB077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4*16</w:t>
            </w:r>
          </w:p>
        </w:tc>
        <w:tc>
          <w:tcPr>
            <w:tcW w:w="283" w:type="pct"/>
            <w:noWrap w:val="0"/>
            <w:vAlign w:val="center"/>
          </w:tcPr>
          <w:p w14:paraId="70AB50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3" w:type="pct"/>
            <w:noWrap w:val="0"/>
            <w:vAlign w:val="center"/>
          </w:tcPr>
          <w:p w14:paraId="65D16FF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3" w:type="pct"/>
            <w:gridSpan w:val="2"/>
            <w:noWrap w:val="0"/>
            <w:vAlign w:val="center"/>
          </w:tcPr>
          <w:p w14:paraId="593FA8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9" w:type="pct"/>
            <w:noWrap w:val="0"/>
            <w:vAlign w:val="center"/>
          </w:tcPr>
          <w:p w14:paraId="2F8FD8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243B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92" w:type="pct"/>
            <w:vMerge w:val="continue"/>
            <w:noWrap w:val="0"/>
            <w:vAlign w:val="center"/>
          </w:tcPr>
          <w:p w14:paraId="6F62DD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5E9DB1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noWrap w:val="0"/>
            <w:tcMar>
              <w:top w:w="0" w:type="dxa"/>
              <w:left w:w="0" w:type="dxa"/>
              <w:bottom w:w="0" w:type="dxa"/>
              <w:right w:w="0" w:type="dxa"/>
            </w:tcMar>
            <w:vAlign w:val="center"/>
          </w:tcPr>
          <w:p w14:paraId="33FE79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22</w:t>
            </w:r>
          </w:p>
        </w:tc>
        <w:tc>
          <w:tcPr>
            <w:tcW w:w="346" w:type="pct"/>
            <w:noWrap w:val="0"/>
            <w:vAlign w:val="center"/>
          </w:tcPr>
          <w:p w14:paraId="6669EA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NY0272</w:t>
            </w:r>
          </w:p>
        </w:tc>
        <w:tc>
          <w:tcPr>
            <w:tcW w:w="853" w:type="pct"/>
            <w:noWrap w:val="0"/>
            <w:vAlign w:val="center"/>
          </w:tcPr>
          <w:p w14:paraId="18C03B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bidi="ar"/>
              </w:rPr>
              <w:t>新能源汽车</w:t>
            </w:r>
            <w:r>
              <w:rPr>
                <w:rFonts w:hint="eastAsia" w:ascii="宋体" w:hAnsi="宋体" w:cs="宋体"/>
                <w:color w:val="auto"/>
                <w:kern w:val="0"/>
                <w:sz w:val="16"/>
                <w:szCs w:val="16"/>
                <w:lang w:val="en-US" w:eastAsia="zh-CN" w:bidi="ar"/>
              </w:rPr>
              <w:t>技术</w:t>
            </w:r>
          </w:p>
        </w:tc>
        <w:tc>
          <w:tcPr>
            <w:tcW w:w="261" w:type="pct"/>
            <w:noWrap w:val="0"/>
            <w:tcMar>
              <w:top w:w="0" w:type="dxa"/>
              <w:left w:w="0" w:type="dxa"/>
              <w:bottom w:w="0" w:type="dxa"/>
              <w:right w:w="0" w:type="dxa"/>
            </w:tcMar>
            <w:vAlign w:val="center"/>
          </w:tcPr>
          <w:p w14:paraId="78CF93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56" w:type="pct"/>
            <w:noWrap w:val="0"/>
            <w:vAlign w:val="center"/>
          </w:tcPr>
          <w:p w14:paraId="3499B023">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bidi="ar"/>
              </w:rPr>
              <w:t>4</w:t>
            </w:r>
          </w:p>
        </w:tc>
        <w:tc>
          <w:tcPr>
            <w:tcW w:w="274" w:type="pct"/>
            <w:noWrap w:val="0"/>
            <w:vAlign w:val="center"/>
          </w:tcPr>
          <w:p w14:paraId="26EBEB62">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bidi="ar"/>
              </w:rPr>
              <w:t>考试</w:t>
            </w:r>
          </w:p>
        </w:tc>
        <w:tc>
          <w:tcPr>
            <w:tcW w:w="254" w:type="pct"/>
            <w:shd w:val="clear" w:color="auto" w:fill="auto"/>
            <w:noWrap w:val="0"/>
            <w:vAlign w:val="center"/>
          </w:tcPr>
          <w:p w14:paraId="555F212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254" w:type="pct"/>
            <w:shd w:val="clear" w:color="auto" w:fill="auto"/>
            <w:noWrap w:val="0"/>
            <w:vAlign w:val="center"/>
          </w:tcPr>
          <w:p w14:paraId="523575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54" w:type="pct"/>
            <w:shd w:val="clear" w:color="auto" w:fill="auto"/>
            <w:noWrap w:val="0"/>
            <w:vAlign w:val="center"/>
          </w:tcPr>
          <w:p w14:paraId="1C59079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83" w:type="pct"/>
            <w:shd w:val="clear" w:color="auto" w:fill="auto"/>
            <w:noWrap w:val="0"/>
            <w:vAlign w:val="center"/>
          </w:tcPr>
          <w:p w14:paraId="2366E34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62" w:type="pct"/>
            <w:gridSpan w:val="2"/>
            <w:shd w:val="clear" w:color="auto" w:fill="auto"/>
            <w:noWrap w:val="0"/>
            <w:vAlign w:val="center"/>
          </w:tcPr>
          <w:p w14:paraId="7FE1CD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4*16</w:t>
            </w:r>
          </w:p>
        </w:tc>
        <w:tc>
          <w:tcPr>
            <w:tcW w:w="283" w:type="pct"/>
            <w:noWrap w:val="0"/>
            <w:vAlign w:val="center"/>
          </w:tcPr>
          <w:p w14:paraId="750152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3" w:type="pct"/>
            <w:noWrap w:val="0"/>
            <w:vAlign w:val="center"/>
          </w:tcPr>
          <w:p w14:paraId="62784B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3" w:type="pct"/>
            <w:gridSpan w:val="2"/>
            <w:noWrap w:val="0"/>
            <w:vAlign w:val="center"/>
          </w:tcPr>
          <w:p w14:paraId="3A7236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9" w:type="pct"/>
            <w:noWrap w:val="0"/>
            <w:vAlign w:val="center"/>
          </w:tcPr>
          <w:p w14:paraId="40B6E1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D92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92" w:type="pct"/>
            <w:vMerge w:val="continue"/>
            <w:noWrap w:val="0"/>
            <w:vAlign w:val="center"/>
          </w:tcPr>
          <w:p w14:paraId="478029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0A00B7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noWrap w:val="0"/>
            <w:tcMar>
              <w:top w:w="0" w:type="dxa"/>
              <w:left w:w="0" w:type="dxa"/>
              <w:bottom w:w="0" w:type="dxa"/>
              <w:right w:w="0" w:type="dxa"/>
            </w:tcMar>
            <w:vAlign w:val="center"/>
          </w:tcPr>
          <w:p w14:paraId="434118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23</w:t>
            </w:r>
          </w:p>
        </w:tc>
        <w:tc>
          <w:tcPr>
            <w:tcW w:w="346" w:type="pct"/>
            <w:noWrap w:val="0"/>
            <w:vAlign w:val="center"/>
          </w:tcPr>
          <w:p w14:paraId="69A3C1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NY0278</w:t>
            </w:r>
          </w:p>
        </w:tc>
        <w:tc>
          <w:tcPr>
            <w:tcW w:w="853" w:type="pct"/>
            <w:noWrap w:val="0"/>
            <w:tcMar>
              <w:top w:w="0" w:type="dxa"/>
              <w:left w:w="0" w:type="dxa"/>
              <w:bottom w:w="0" w:type="dxa"/>
              <w:right w:w="0" w:type="dxa"/>
            </w:tcMar>
            <w:vAlign w:val="center"/>
          </w:tcPr>
          <w:p w14:paraId="509F03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bidi="ar"/>
              </w:rPr>
              <w:t>汽车车载网络系统检修</w:t>
            </w:r>
          </w:p>
        </w:tc>
        <w:tc>
          <w:tcPr>
            <w:tcW w:w="261" w:type="pct"/>
            <w:noWrap w:val="0"/>
            <w:tcMar>
              <w:top w:w="0" w:type="dxa"/>
              <w:left w:w="0" w:type="dxa"/>
              <w:bottom w:w="0" w:type="dxa"/>
              <w:right w:w="0" w:type="dxa"/>
            </w:tcMar>
            <w:vAlign w:val="center"/>
          </w:tcPr>
          <w:p w14:paraId="3B58BB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56" w:type="pct"/>
            <w:noWrap w:val="0"/>
            <w:vAlign w:val="center"/>
          </w:tcPr>
          <w:p w14:paraId="007C9D48">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default" w:ascii="宋体" w:hAnsi="宋体" w:cs="宋体"/>
                <w:color w:val="auto"/>
                <w:kern w:val="0"/>
                <w:sz w:val="16"/>
                <w:szCs w:val="16"/>
                <w:lang w:bidi="ar"/>
              </w:rPr>
              <w:t>4</w:t>
            </w:r>
          </w:p>
        </w:tc>
        <w:tc>
          <w:tcPr>
            <w:tcW w:w="274" w:type="pct"/>
            <w:noWrap w:val="0"/>
            <w:vAlign w:val="center"/>
          </w:tcPr>
          <w:p w14:paraId="4EEACD8C">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bidi="ar"/>
              </w:rPr>
              <w:t>考试</w:t>
            </w:r>
          </w:p>
        </w:tc>
        <w:tc>
          <w:tcPr>
            <w:tcW w:w="254" w:type="pct"/>
            <w:shd w:val="clear" w:color="auto" w:fill="auto"/>
            <w:noWrap w:val="0"/>
            <w:vAlign w:val="center"/>
          </w:tcPr>
          <w:p w14:paraId="33B9096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254" w:type="pct"/>
            <w:shd w:val="clear" w:color="auto" w:fill="auto"/>
            <w:noWrap w:val="0"/>
            <w:vAlign w:val="center"/>
          </w:tcPr>
          <w:p w14:paraId="3134557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54" w:type="pct"/>
            <w:shd w:val="clear" w:color="auto" w:fill="auto"/>
            <w:noWrap w:val="0"/>
            <w:vAlign w:val="center"/>
          </w:tcPr>
          <w:p w14:paraId="670749B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83" w:type="pct"/>
            <w:shd w:val="clear" w:color="auto" w:fill="auto"/>
            <w:noWrap w:val="0"/>
            <w:vAlign w:val="center"/>
          </w:tcPr>
          <w:p w14:paraId="0DAE451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62" w:type="pct"/>
            <w:gridSpan w:val="2"/>
            <w:shd w:val="clear" w:color="auto" w:fill="auto"/>
            <w:noWrap w:val="0"/>
            <w:vAlign w:val="center"/>
          </w:tcPr>
          <w:p w14:paraId="5BCE5D6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83" w:type="pct"/>
            <w:noWrap w:val="0"/>
            <w:vAlign w:val="center"/>
          </w:tcPr>
          <w:p w14:paraId="2018C7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2"/>
                <w:sz w:val="15"/>
                <w:szCs w:val="15"/>
                <w:lang w:val="en-US" w:eastAsia="zh-CN" w:bidi="ar"/>
                <w14:ligatures w14:val="standardContextual"/>
              </w:rPr>
              <w:t>4*16</w:t>
            </w:r>
          </w:p>
        </w:tc>
        <w:tc>
          <w:tcPr>
            <w:tcW w:w="283" w:type="pct"/>
            <w:noWrap w:val="0"/>
            <w:vAlign w:val="center"/>
          </w:tcPr>
          <w:p w14:paraId="2C824B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3" w:type="pct"/>
            <w:gridSpan w:val="2"/>
            <w:noWrap w:val="0"/>
            <w:vAlign w:val="center"/>
          </w:tcPr>
          <w:p w14:paraId="512E50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9" w:type="pct"/>
            <w:noWrap w:val="0"/>
            <w:vAlign w:val="center"/>
          </w:tcPr>
          <w:p w14:paraId="1F36B5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2F68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92" w:type="pct"/>
            <w:vMerge w:val="continue"/>
            <w:noWrap w:val="0"/>
            <w:vAlign w:val="center"/>
          </w:tcPr>
          <w:p w14:paraId="2F60BC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5F1217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noWrap w:val="0"/>
            <w:tcMar>
              <w:top w:w="0" w:type="dxa"/>
              <w:left w:w="0" w:type="dxa"/>
              <w:bottom w:w="0" w:type="dxa"/>
              <w:right w:w="0" w:type="dxa"/>
            </w:tcMar>
            <w:vAlign w:val="center"/>
          </w:tcPr>
          <w:p w14:paraId="0AA80A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24</w:t>
            </w:r>
          </w:p>
        </w:tc>
        <w:tc>
          <w:tcPr>
            <w:tcW w:w="346" w:type="pct"/>
            <w:noWrap w:val="0"/>
            <w:vAlign w:val="center"/>
          </w:tcPr>
          <w:p w14:paraId="77A25B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NY0254</w:t>
            </w:r>
          </w:p>
        </w:tc>
        <w:tc>
          <w:tcPr>
            <w:tcW w:w="853" w:type="pct"/>
            <w:noWrap w:val="0"/>
            <w:vAlign w:val="center"/>
          </w:tcPr>
          <w:p w14:paraId="2990D6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highlight w:val="none"/>
                <w:lang w:bidi="ar"/>
              </w:rPr>
              <w:t>智能网联汽车技术</w:t>
            </w:r>
          </w:p>
        </w:tc>
        <w:tc>
          <w:tcPr>
            <w:tcW w:w="261" w:type="pct"/>
            <w:noWrap w:val="0"/>
            <w:tcMar>
              <w:top w:w="0" w:type="dxa"/>
              <w:left w:w="0" w:type="dxa"/>
              <w:bottom w:w="0" w:type="dxa"/>
              <w:right w:w="0" w:type="dxa"/>
            </w:tcMar>
            <w:vAlign w:val="center"/>
          </w:tcPr>
          <w:p w14:paraId="22E611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56" w:type="pct"/>
            <w:noWrap w:val="0"/>
            <w:vAlign w:val="center"/>
          </w:tcPr>
          <w:p w14:paraId="518F767E">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bidi="ar"/>
              </w:rPr>
              <w:t>4</w:t>
            </w:r>
          </w:p>
        </w:tc>
        <w:tc>
          <w:tcPr>
            <w:tcW w:w="274" w:type="pct"/>
            <w:noWrap w:val="0"/>
            <w:vAlign w:val="center"/>
          </w:tcPr>
          <w:p w14:paraId="2F6BAD23">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bidi="ar"/>
              </w:rPr>
              <w:t>考试</w:t>
            </w:r>
          </w:p>
        </w:tc>
        <w:tc>
          <w:tcPr>
            <w:tcW w:w="254" w:type="pct"/>
            <w:shd w:val="clear" w:color="auto" w:fill="auto"/>
            <w:noWrap w:val="0"/>
            <w:vAlign w:val="center"/>
          </w:tcPr>
          <w:p w14:paraId="2BE32AE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254" w:type="pct"/>
            <w:shd w:val="clear" w:color="auto" w:fill="auto"/>
            <w:noWrap w:val="0"/>
            <w:vAlign w:val="center"/>
          </w:tcPr>
          <w:p w14:paraId="40131B8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54" w:type="pct"/>
            <w:shd w:val="clear" w:color="auto" w:fill="auto"/>
            <w:noWrap w:val="0"/>
            <w:vAlign w:val="center"/>
          </w:tcPr>
          <w:p w14:paraId="1E3BD1B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83" w:type="pct"/>
            <w:shd w:val="clear" w:color="auto" w:fill="auto"/>
            <w:noWrap w:val="0"/>
            <w:vAlign w:val="center"/>
          </w:tcPr>
          <w:p w14:paraId="2A7F655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62" w:type="pct"/>
            <w:gridSpan w:val="2"/>
            <w:shd w:val="clear" w:color="auto" w:fill="auto"/>
            <w:noWrap w:val="0"/>
            <w:vAlign w:val="center"/>
          </w:tcPr>
          <w:p w14:paraId="08297A5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83" w:type="pct"/>
            <w:noWrap w:val="0"/>
            <w:vAlign w:val="center"/>
          </w:tcPr>
          <w:p w14:paraId="4593C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3" w:type="pct"/>
            <w:noWrap w:val="0"/>
            <w:vAlign w:val="center"/>
          </w:tcPr>
          <w:p w14:paraId="448964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2"/>
                <w:sz w:val="15"/>
                <w:szCs w:val="15"/>
                <w:lang w:val="en-US" w:eastAsia="zh-CN" w:bidi="ar"/>
                <w14:ligatures w14:val="standardContextual"/>
              </w:rPr>
              <w:t>4*16</w:t>
            </w:r>
          </w:p>
        </w:tc>
        <w:tc>
          <w:tcPr>
            <w:tcW w:w="283" w:type="pct"/>
            <w:gridSpan w:val="2"/>
            <w:noWrap w:val="0"/>
            <w:vAlign w:val="center"/>
          </w:tcPr>
          <w:p w14:paraId="5C8A57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9" w:type="pct"/>
            <w:noWrap w:val="0"/>
            <w:vAlign w:val="center"/>
          </w:tcPr>
          <w:p w14:paraId="5B1AAD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7D49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92" w:type="pct"/>
            <w:vMerge w:val="continue"/>
            <w:noWrap w:val="0"/>
            <w:vAlign w:val="center"/>
          </w:tcPr>
          <w:p w14:paraId="00FA3C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4EABF0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358" w:type="pct"/>
            <w:gridSpan w:val="3"/>
            <w:noWrap w:val="0"/>
            <w:vAlign w:val="center"/>
          </w:tcPr>
          <w:p w14:paraId="67EAC0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小计</w:t>
            </w:r>
          </w:p>
        </w:tc>
        <w:tc>
          <w:tcPr>
            <w:tcW w:w="261" w:type="pct"/>
            <w:noWrap w:val="0"/>
            <w:tcMar>
              <w:top w:w="0" w:type="dxa"/>
              <w:left w:w="0" w:type="dxa"/>
              <w:bottom w:w="0" w:type="dxa"/>
              <w:right w:w="0" w:type="dxa"/>
            </w:tcMar>
            <w:vAlign w:val="center"/>
          </w:tcPr>
          <w:p w14:paraId="33B3D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56" w:type="pct"/>
            <w:noWrap w:val="0"/>
            <w:vAlign w:val="center"/>
          </w:tcPr>
          <w:p w14:paraId="27BA09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29</w:t>
            </w:r>
          </w:p>
        </w:tc>
        <w:tc>
          <w:tcPr>
            <w:tcW w:w="274" w:type="pct"/>
            <w:noWrap w:val="0"/>
            <w:vAlign w:val="center"/>
          </w:tcPr>
          <w:p w14:paraId="200F52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54" w:type="pct"/>
            <w:noWrap w:val="0"/>
            <w:vAlign w:val="center"/>
          </w:tcPr>
          <w:p w14:paraId="486659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464</w:t>
            </w:r>
          </w:p>
        </w:tc>
        <w:tc>
          <w:tcPr>
            <w:tcW w:w="254" w:type="pct"/>
            <w:noWrap w:val="0"/>
            <w:vAlign w:val="center"/>
          </w:tcPr>
          <w:p w14:paraId="407457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232</w:t>
            </w:r>
          </w:p>
        </w:tc>
        <w:tc>
          <w:tcPr>
            <w:tcW w:w="254" w:type="pct"/>
            <w:noWrap w:val="0"/>
            <w:vAlign w:val="center"/>
          </w:tcPr>
          <w:p w14:paraId="7FEC27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232</w:t>
            </w:r>
          </w:p>
        </w:tc>
        <w:tc>
          <w:tcPr>
            <w:tcW w:w="283" w:type="pct"/>
            <w:noWrap w:val="0"/>
            <w:vAlign w:val="center"/>
          </w:tcPr>
          <w:p w14:paraId="7D1F3A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144</w:t>
            </w:r>
          </w:p>
        </w:tc>
        <w:tc>
          <w:tcPr>
            <w:tcW w:w="262" w:type="pct"/>
            <w:gridSpan w:val="2"/>
            <w:noWrap w:val="0"/>
            <w:vAlign w:val="center"/>
          </w:tcPr>
          <w:p w14:paraId="29E0DB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192</w:t>
            </w:r>
          </w:p>
        </w:tc>
        <w:tc>
          <w:tcPr>
            <w:tcW w:w="283" w:type="pct"/>
            <w:noWrap w:val="0"/>
            <w:vAlign w:val="center"/>
          </w:tcPr>
          <w:p w14:paraId="29868B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64</w:t>
            </w:r>
          </w:p>
        </w:tc>
        <w:tc>
          <w:tcPr>
            <w:tcW w:w="283" w:type="pct"/>
            <w:noWrap w:val="0"/>
            <w:vAlign w:val="center"/>
          </w:tcPr>
          <w:p w14:paraId="0301BC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64</w:t>
            </w:r>
          </w:p>
        </w:tc>
        <w:tc>
          <w:tcPr>
            <w:tcW w:w="268" w:type="pct"/>
            <w:noWrap w:val="0"/>
            <w:vAlign w:val="center"/>
          </w:tcPr>
          <w:p w14:paraId="7EA73A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93" w:type="pct"/>
            <w:gridSpan w:val="2"/>
            <w:noWrap w:val="0"/>
            <w:vAlign w:val="center"/>
          </w:tcPr>
          <w:p w14:paraId="4F2B1A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50337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92" w:type="pct"/>
            <w:vMerge w:val="restart"/>
            <w:noWrap w:val="0"/>
            <w:vAlign w:val="center"/>
          </w:tcPr>
          <w:p w14:paraId="2F2127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专业核心课程</w:t>
            </w:r>
          </w:p>
        </w:tc>
        <w:tc>
          <w:tcPr>
            <w:tcW w:w="218" w:type="pct"/>
            <w:vMerge w:val="continue"/>
            <w:noWrap w:val="0"/>
            <w:vAlign w:val="center"/>
          </w:tcPr>
          <w:p w14:paraId="068AF0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noWrap w:val="0"/>
            <w:tcMar>
              <w:top w:w="0" w:type="dxa"/>
              <w:left w:w="0" w:type="dxa"/>
              <w:bottom w:w="0" w:type="dxa"/>
              <w:right w:w="0" w:type="dxa"/>
            </w:tcMar>
            <w:vAlign w:val="center"/>
          </w:tcPr>
          <w:p w14:paraId="2AA100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25</w:t>
            </w:r>
          </w:p>
        </w:tc>
        <w:tc>
          <w:tcPr>
            <w:tcW w:w="346" w:type="pct"/>
            <w:noWrap w:val="0"/>
            <w:vAlign w:val="center"/>
          </w:tcPr>
          <w:p w14:paraId="3F3259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NY0337</w:t>
            </w:r>
          </w:p>
        </w:tc>
        <w:tc>
          <w:tcPr>
            <w:tcW w:w="853" w:type="pct"/>
            <w:noWrap w:val="0"/>
            <w:vAlign w:val="center"/>
          </w:tcPr>
          <w:p w14:paraId="7E8948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bidi="ar"/>
              </w:rPr>
              <w:t>★新能源汽车底盘系统检修</w:t>
            </w:r>
          </w:p>
        </w:tc>
        <w:tc>
          <w:tcPr>
            <w:tcW w:w="261" w:type="pct"/>
            <w:noWrap w:val="0"/>
            <w:tcMar>
              <w:top w:w="0" w:type="dxa"/>
              <w:left w:w="0" w:type="dxa"/>
              <w:bottom w:w="0" w:type="dxa"/>
              <w:right w:w="0" w:type="dxa"/>
            </w:tcMar>
            <w:vAlign w:val="center"/>
          </w:tcPr>
          <w:p w14:paraId="7CF660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56" w:type="pct"/>
            <w:noWrap w:val="0"/>
            <w:vAlign w:val="center"/>
          </w:tcPr>
          <w:p w14:paraId="01BCD53E">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lang w:eastAsia="zh-CN"/>
              </w:rPr>
            </w:pPr>
            <w:r>
              <w:rPr>
                <w:rFonts w:hint="eastAsia" w:ascii="宋体" w:hAnsi="宋体" w:cs="宋体"/>
                <w:color w:val="auto"/>
                <w:kern w:val="0"/>
                <w:sz w:val="16"/>
                <w:szCs w:val="16"/>
                <w:lang w:val="en-US" w:eastAsia="zh-CN" w:bidi="ar"/>
              </w:rPr>
              <w:t>3</w:t>
            </w:r>
          </w:p>
        </w:tc>
        <w:tc>
          <w:tcPr>
            <w:tcW w:w="274" w:type="pct"/>
            <w:noWrap w:val="0"/>
            <w:vAlign w:val="center"/>
          </w:tcPr>
          <w:p w14:paraId="17708452">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bidi="ar"/>
              </w:rPr>
              <w:t>考试</w:t>
            </w:r>
          </w:p>
        </w:tc>
        <w:tc>
          <w:tcPr>
            <w:tcW w:w="254" w:type="pct"/>
            <w:shd w:val="clear" w:color="auto" w:fill="auto"/>
            <w:noWrap w:val="0"/>
            <w:vAlign w:val="center"/>
          </w:tcPr>
          <w:p w14:paraId="77F4AD1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48</w:t>
            </w:r>
          </w:p>
        </w:tc>
        <w:tc>
          <w:tcPr>
            <w:tcW w:w="254" w:type="pct"/>
            <w:shd w:val="clear" w:color="auto" w:fill="auto"/>
            <w:noWrap w:val="0"/>
            <w:vAlign w:val="center"/>
          </w:tcPr>
          <w:p w14:paraId="2146E38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254" w:type="pct"/>
            <w:shd w:val="clear" w:color="auto" w:fill="auto"/>
            <w:noWrap w:val="0"/>
            <w:vAlign w:val="center"/>
          </w:tcPr>
          <w:p w14:paraId="516DF77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283" w:type="pct"/>
            <w:noWrap w:val="0"/>
            <w:vAlign w:val="center"/>
          </w:tcPr>
          <w:p w14:paraId="68496CD8">
            <w:pPr>
              <w:keepNext w:val="0"/>
              <w:keepLines w:val="0"/>
              <w:widowControl/>
              <w:suppressLineNumbers w:val="0"/>
              <w:snapToGrid w:val="0"/>
              <w:spacing w:before="0" w:beforeAutospacing="0" w:after="0" w:afterAutospacing="0"/>
              <w:ind w:left="0" w:right="0"/>
              <w:jc w:val="right"/>
              <w:textAlignment w:val="center"/>
              <w:rPr>
                <w:rFonts w:hint="eastAsia" w:ascii="宋体" w:hAnsi="宋体" w:eastAsia="宋体" w:cs="宋体"/>
                <w:b w:val="0"/>
                <w:bCs w:val="0"/>
                <w:color w:val="auto"/>
                <w:kern w:val="0"/>
                <w:sz w:val="15"/>
                <w:szCs w:val="15"/>
                <w:lang w:eastAsia="zh-CN"/>
              </w:rPr>
            </w:pPr>
            <w:r>
              <w:rPr>
                <w:rFonts w:hint="eastAsia" w:ascii="宋体" w:hAnsi="宋体" w:cs="宋体"/>
                <w:color w:val="auto"/>
                <w:kern w:val="0"/>
                <w:sz w:val="16"/>
                <w:szCs w:val="16"/>
                <w:lang w:bidi="ar"/>
              </w:rPr>
              <w:t>4*1</w:t>
            </w:r>
            <w:r>
              <w:rPr>
                <w:rFonts w:hint="eastAsia" w:ascii="宋体" w:hAnsi="宋体" w:cs="宋体"/>
                <w:color w:val="auto"/>
                <w:kern w:val="0"/>
                <w:sz w:val="16"/>
                <w:szCs w:val="16"/>
                <w:lang w:val="en-US" w:eastAsia="zh-CN" w:bidi="ar"/>
              </w:rPr>
              <w:t>2</w:t>
            </w:r>
          </w:p>
        </w:tc>
        <w:tc>
          <w:tcPr>
            <w:tcW w:w="262" w:type="pct"/>
            <w:gridSpan w:val="2"/>
            <w:noWrap w:val="0"/>
            <w:vAlign w:val="center"/>
          </w:tcPr>
          <w:p w14:paraId="31391F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3" w:type="pct"/>
            <w:noWrap w:val="0"/>
            <w:vAlign w:val="center"/>
          </w:tcPr>
          <w:p w14:paraId="3477F7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3" w:type="pct"/>
            <w:noWrap w:val="0"/>
            <w:vAlign w:val="center"/>
          </w:tcPr>
          <w:p w14:paraId="052634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3" w:type="pct"/>
            <w:gridSpan w:val="2"/>
            <w:noWrap w:val="0"/>
            <w:vAlign w:val="center"/>
          </w:tcPr>
          <w:p w14:paraId="00DAF5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9" w:type="pct"/>
            <w:noWrap w:val="0"/>
            <w:vAlign w:val="center"/>
          </w:tcPr>
          <w:p w14:paraId="6C16B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33FC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92" w:type="pct"/>
            <w:vMerge w:val="continue"/>
            <w:noWrap w:val="0"/>
            <w:vAlign w:val="center"/>
          </w:tcPr>
          <w:p w14:paraId="709FDD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339D49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noWrap w:val="0"/>
            <w:tcMar>
              <w:top w:w="0" w:type="dxa"/>
              <w:left w:w="0" w:type="dxa"/>
              <w:bottom w:w="0" w:type="dxa"/>
              <w:right w:w="0" w:type="dxa"/>
            </w:tcMar>
            <w:vAlign w:val="center"/>
          </w:tcPr>
          <w:p w14:paraId="59AC70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26</w:t>
            </w:r>
          </w:p>
        </w:tc>
        <w:tc>
          <w:tcPr>
            <w:tcW w:w="346" w:type="pct"/>
            <w:noWrap w:val="0"/>
            <w:vAlign w:val="center"/>
          </w:tcPr>
          <w:p w14:paraId="552AC3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NY0345</w:t>
            </w:r>
          </w:p>
        </w:tc>
        <w:tc>
          <w:tcPr>
            <w:tcW w:w="853" w:type="pct"/>
            <w:noWrap w:val="0"/>
            <w:vAlign w:val="center"/>
          </w:tcPr>
          <w:p w14:paraId="6C27A4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bidi="ar"/>
              </w:rPr>
              <w:t>★汽车</w:t>
            </w:r>
            <w:r>
              <w:rPr>
                <w:rFonts w:hint="eastAsia" w:ascii="宋体" w:hAnsi="宋体" w:cs="宋体"/>
                <w:color w:val="auto"/>
                <w:kern w:val="0"/>
                <w:sz w:val="16"/>
                <w:szCs w:val="16"/>
                <w:lang w:val="en-US" w:eastAsia="zh-CN" w:bidi="ar"/>
              </w:rPr>
              <w:t>生产现场管理</w:t>
            </w:r>
          </w:p>
        </w:tc>
        <w:tc>
          <w:tcPr>
            <w:tcW w:w="261" w:type="pct"/>
            <w:noWrap w:val="0"/>
            <w:tcMar>
              <w:top w:w="0" w:type="dxa"/>
              <w:left w:w="0" w:type="dxa"/>
              <w:bottom w:w="0" w:type="dxa"/>
              <w:right w:w="0" w:type="dxa"/>
            </w:tcMar>
            <w:vAlign w:val="center"/>
          </w:tcPr>
          <w:p w14:paraId="0D5D08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56" w:type="pct"/>
            <w:noWrap w:val="0"/>
            <w:vAlign w:val="center"/>
          </w:tcPr>
          <w:p w14:paraId="61976A8C">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val="en-US" w:eastAsia="zh-CN" w:bidi="ar"/>
              </w:rPr>
              <w:t>4</w:t>
            </w:r>
          </w:p>
        </w:tc>
        <w:tc>
          <w:tcPr>
            <w:tcW w:w="274" w:type="pct"/>
            <w:noWrap w:val="0"/>
            <w:vAlign w:val="center"/>
          </w:tcPr>
          <w:p w14:paraId="7865C587">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bidi="ar"/>
              </w:rPr>
              <w:t>考查</w:t>
            </w:r>
          </w:p>
        </w:tc>
        <w:tc>
          <w:tcPr>
            <w:tcW w:w="254" w:type="pct"/>
            <w:shd w:val="clear" w:color="auto" w:fill="auto"/>
            <w:noWrap w:val="0"/>
            <w:vAlign w:val="center"/>
          </w:tcPr>
          <w:p w14:paraId="5A3EAC8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254" w:type="pct"/>
            <w:shd w:val="clear" w:color="auto" w:fill="auto"/>
            <w:noWrap w:val="0"/>
            <w:vAlign w:val="center"/>
          </w:tcPr>
          <w:p w14:paraId="4D9E567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54" w:type="pct"/>
            <w:shd w:val="clear" w:color="auto" w:fill="auto"/>
            <w:noWrap w:val="0"/>
            <w:vAlign w:val="center"/>
          </w:tcPr>
          <w:p w14:paraId="7C6A4D3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83" w:type="pct"/>
            <w:shd w:val="clear" w:color="auto" w:fill="auto"/>
            <w:noWrap w:val="0"/>
            <w:vAlign w:val="center"/>
          </w:tcPr>
          <w:p w14:paraId="28DAB0A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62" w:type="pct"/>
            <w:gridSpan w:val="2"/>
            <w:shd w:val="clear" w:color="auto" w:fill="auto"/>
            <w:noWrap w:val="0"/>
            <w:vAlign w:val="center"/>
          </w:tcPr>
          <w:p w14:paraId="4443FA7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4*16</w:t>
            </w:r>
          </w:p>
        </w:tc>
        <w:tc>
          <w:tcPr>
            <w:tcW w:w="283" w:type="pct"/>
            <w:noWrap w:val="0"/>
            <w:vAlign w:val="center"/>
          </w:tcPr>
          <w:p w14:paraId="2C17D4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3" w:type="pct"/>
            <w:noWrap w:val="0"/>
            <w:vAlign w:val="center"/>
          </w:tcPr>
          <w:p w14:paraId="6766C3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3" w:type="pct"/>
            <w:gridSpan w:val="2"/>
            <w:noWrap w:val="0"/>
            <w:vAlign w:val="center"/>
          </w:tcPr>
          <w:p w14:paraId="57D384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9" w:type="pct"/>
            <w:noWrap w:val="0"/>
            <w:vAlign w:val="center"/>
          </w:tcPr>
          <w:p w14:paraId="661D46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AA36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92" w:type="pct"/>
            <w:vMerge w:val="continue"/>
            <w:noWrap w:val="0"/>
            <w:vAlign w:val="center"/>
          </w:tcPr>
          <w:p w14:paraId="5DFE35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5F341D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noWrap w:val="0"/>
            <w:tcMar>
              <w:top w:w="0" w:type="dxa"/>
              <w:left w:w="0" w:type="dxa"/>
              <w:bottom w:w="0" w:type="dxa"/>
              <w:right w:w="0" w:type="dxa"/>
            </w:tcMar>
            <w:vAlign w:val="center"/>
          </w:tcPr>
          <w:p w14:paraId="401C64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27</w:t>
            </w:r>
          </w:p>
        </w:tc>
        <w:tc>
          <w:tcPr>
            <w:tcW w:w="346" w:type="pct"/>
            <w:noWrap w:val="0"/>
            <w:vAlign w:val="center"/>
          </w:tcPr>
          <w:p w14:paraId="7440A7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53" w:type="pct"/>
            <w:noWrap w:val="0"/>
            <w:vAlign w:val="center"/>
          </w:tcPr>
          <w:p w14:paraId="0A1D22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bidi="ar"/>
              </w:rPr>
              <w:t>★汽车试验技术</w:t>
            </w:r>
          </w:p>
        </w:tc>
        <w:tc>
          <w:tcPr>
            <w:tcW w:w="261" w:type="pct"/>
            <w:noWrap w:val="0"/>
            <w:tcMar>
              <w:top w:w="0" w:type="dxa"/>
              <w:left w:w="0" w:type="dxa"/>
              <w:bottom w:w="0" w:type="dxa"/>
              <w:right w:w="0" w:type="dxa"/>
            </w:tcMar>
            <w:vAlign w:val="center"/>
          </w:tcPr>
          <w:p w14:paraId="790BD39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56" w:type="pct"/>
            <w:noWrap w:val="0"/>
            <w:vAlign w:val="center"/>
          </w:tcPr>
          <w:p w14:paraId="1718A87F">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bidi="ar"/>
              </w:rPr>
              <w:t>4</w:t>
            </w:r>
          </w:p>
        </w:tc>
        <w:tc>
          <w:tcPr>
            <w:tcW w:w="274" w:type="pct"/>
            <w:noWrap w:val="0"/>
            <w:vAlign w:val="center"/>
          </w:tcPr>
          <w:p w14:paraId="14BBFA27">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bidi="ar"/>
              </w:rPr>
              <w:t>考试</w:t>
            </w:r>
          </w:p>
        </w:tc>
        <w:tc>
          <w:tcPr>
            <w:tcW w:w="254" w:type="pct"/>
            <w:shd w:val="clear" w:color="auto" w:fill="auto"/>
            <w:noWrap w:val="0"/>
            <w:vAlign w:val="center"/>
          </w:tcPr>
          <w:p w14:paraId="795B30C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254" w:type="pct"/>
            <w:shd w:val="clear" w:color="auto" w:fill="auto"/>
            <w:noWrap w:val="0"/>
            <w:vAlign w:val="center"/>
          </w:tcPr>
          <w:p w14:paraId="62FEB32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54" w:type="pct"/>
            <w:shd w:val="clear" w:color="auto" w:fill="auto"/>
            <w:noWrap w:val="0"/>
            <w:vAlign w:val="center"/>
          </w:tcPr>
          <w:p w14:paraId="68D7A1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83" w:type="pct"/>
            <w:shd w:val="clear" w:color="auto" w:fill="auto"/>
            <w:noWrap w:val="0"/>
            <w:vAlign w:val="center"/>
          </w:tcPr>
          <w:p w14:paraId="54C0687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62" w:type="pct"/>
            <w:gridSpan w:val="2"/>
            <w:shd w:val="clear" w:color="auto" w:fill="auto"/>
            <w:noWrap w:val="0"/>
            <w:vAlign w:val="center"/>
          </w:tcPr>
          <w:p w14:paraId="6B33AE2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83" w:type="pct"/>
            <w:shd w:val="clear" w:color="auto" w:fill="auto"/>
            <w:noWrap w:val="0"/>
            <w:vAlign w:val="center"/>
          </w:tcPr>
          <w:p w14:paraId="7C7E23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4*16</w:t>
            </w:r>
          </w:p>
        </w:tc>
        <w:tc>
          <w:tcPr>
            <w:tcW w:w="283" w:type="pct"/>
            <w:noWrap w:val="0"/>
            <w:vAlign w:val="center"/>
          </w:tcPr>
          <w:p w14:paraId="474DBA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3" w:type="pct"/>
            <w:gridSpan w:val="2"/>
            <w:noWrap w:val="0"/>
            <w:vAlign w:val="center"/>
          </w:tcPr>
          <w:p w14:paraId="2F991F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9" w:type="pct"/>
            <w:noWrap w:val="0"/>
            <w:vAlign w:val="center"/>
          </w:tcPr>
          <w:p w14:paraId="279AA9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E416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92" w:type="pct"/>
            <w:vMerge w:val="continue"/>
            <w:noWrap w:val="0"/>
            <w:vAlign w:val="center"/>
          </w:tcPr>
          <w:p w14:paraId="4AD91E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1EEE2E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noWrap w:val="0"/>
            <w:tcMar>
              <w:top w:w="0" w:type="dxa"/>
              <w:left w:w="0" w:type="dxa"/>
              <w:bottom w:w="0" w:type="dxa"/>
              <w:right w:w="0" w:type="dxa"/>
            </w:tcMar>
            <w:vAlign w:val="center"/>
          </w:tcPr>
          <w:p w14:paraId="586EAA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28</w:t>
            </w:r>
          </w:p>
        </w:tc>
        <w:tc>
          <w:tcPr>
            <w:tcW w:w="346" w:type="pct"/>
            <w:noWrap w:val="0"/>
            <w:vAlign w:val="center"/>
          </w:tcPr>
          <w:p w14:paraId="038DCA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NY0319</w:t>
            </w:r>
          </w:p>
        </w:tc>
        <w:tc>
          <w:tcPr>
            <w:tcW w:w="853" w:type="pct"/>
            <w:noWrap w:val="0"/>
            <w:tcMar>
              <w:top w:w="0" w:type="dxa"/>
              <w:left w:w="0" w:type="dxa"/>
              <w:bottom w:w="0" w:type="dxa"/>
              <w:right w:w="0" w:type="dxa"/>
            </w:tcMar>
            <w:vAlign w:val="center"/>
          </w:tcPr>
          <w:p w14:paraId="19DBE2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bidi="ar"/>
              </w:rPr>
              <w:t>★汽车装配与调试技术</w:t>
            </w:r>
          </w:p>
        </w:tc>
        <w:tc>
          <w:tcPr>
            <w:tcW w:w="261" w:type="pct"/>
            <w:noWrap w:val="0"/>
            <w:tcMar>
              <w:top w:w="0" w:type="dxa"/>
              <w:left w:w="0" w:type="dxa"/>
              <w:bottom w:w="0" w:type="dxa"/>
              <w:right w:w="0" w:type="dxa"/>
            </w:tcMar>
            <w:vAlign w:val="center"/>
          </w:tcPr>
          <w:p w14:paraId="5956A2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56" w:type="pct"/>
            <w:noWrap w:val="0"/>
            <w:vAlign w:val="center"/>
          </w:tcPr>
          <w:p w14:paraId="6596EC1C">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bidi="ar"/>
              </w:rPr>
              <w:t>4</w:t>
            </w:r>
          </w:p>
        </w:tc>
        <w:tc>
          <w:tcPr>
            <w:tcW w:w="274" w:type="pct"/>
            <w:noWrap w:val="0"/>
            <w:vAlign w:val="center"/>
          </w:tcPr>
          <w:p w14:paraId="31A02FB9">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bidi="ar"/>
              </w:rPr>
              <w:t>实操</w:t>
            </w:r>
          </w:p>
        </w:tc>
        <w:tc>
          <w:tcPr>
            <w:tcW w:w="254" w:type="pct"/>
            <w:shd w:val="clear" w:color="auto" w:fill="auto"/>
            <w:noWrap w:val="0"/>
            <w:vAlign w:val="center"/>
          </w:tcPr>
          <w:p w14:paraId="105766B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254" w:type="pct"/>
            <w:shd w:val="clear" w:color="auto" w:fill="auto"/>
            <w:noWrap w:val="0"/>
            <w:vAlign w:val="center"/>
          </w:tcPr>
          <w:p w14:paraId="7BFE6C6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54" w:type="pct"/>
            <w:shd w:val="clear" w:color="auto" w:fill="auto"/>
            <w:noWrap w:val="0"/>
            <w:vAlign w:val="center"/>
          </w:tcPr>
          <w:p w14:paraId="4B1636C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83" w:type="pct"/>
            <w:shd w:val="clear" w:color="auto" w:fill="auto"/>
            <w:noWrap w:val="0"/>
            <w:vAlign w:val="center"/>
          </w:tcPr>
          <w:p w14:paraId="506A881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62" w:type="pct"/>
            <w:gridSpan w:val="2"/>
            <w:shd w:val="clear" w:color="auto" w:fill="auto"/>
            <w:noWrap w:val="0"/>
            <w:vAlign w:val="center"/>
          </w:tcPr>
          <w:p w14:paraId="629E677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83" w:type="pct"/>
            <w:shd w:val="clear" w:color="auto" w:fill="auto"/>
            <w:noWrap w:val="0"/>
            <w:vAlign w:val="center"/>
          </w:tcPr>
          <w:p w14:paraId="41A1BD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4*16</w:t>
            </w:r>
          </w:p>
        </w:tc>
        <w:tc>
          <w:tcPr>
            <w:tcW w:w="283" w:type="pct"/>
            <w:noWrap w:val="0"/>
            <w:vAlign w:val="center"/>
          </w:tcPr>
          <w:p w14:paraId="6CB459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3" w:type="pct"/>
            <w:gridSpan w:val="2"/>
            <w:noWrap w:val="0"/>
            <w:vAlign w:val="center"/>
          </w:tcPr>
          <w:p w14:paraId="25D66C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9" w:type="pct"/>
            <w:noWrap w:val="0"/>
            <w:vAlign w:val="center"/>
          </w:tcPr>
          <w:p w14:paraId="45C51C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A2F5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92" w:type="pct"/>
            <w:vMerge w:val="continue"/>
            <w:noWrap w:val="0"/>
            <w:vAlign w:val="center"/>
          </w:tcPr>
          <w:p w14:paraId="7AE2A0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4A1148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noWrap w:val="0"/>
            <w:tcMar>
              <w:top w:w="0" w:type="dxa"/>
              <w:left w:w="0" w:type="dxa"/>
              <w:bottom w:w="0" w:type="dxa"/>
              <w:right w:w="0" w:type="dxa"/>
            </w:tcMar>
            <w:vAlign w:val="center"/>
          </w:tcPr>
          <w:p w14:paraId="6199FA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29</w:t>
            </w:r>
          </w:p>
        </w:tc>
        <w:tc>
          <w:tcPr>
            <w:tcW w:w="346" w:type="pct"/>
            <w:noWrap w:val="0"/>
            <w:vAlign w:val="center"/>
          </w:tcPr>
          <w:p w14:paraId="7DE900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NY0141</w:t>
            </w:r>
          </w:p>
        </w:tc>
        <w:tc>
          <w:tcPr>
            <w:tcW w:w="853" w:type="pct"/>
            <w:noWrap w:val="0"/>
            <w:vAlign w:val="center"/>
          </w:tcPr>
          <w:p w14:paraId="248786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highlight w:val="none"/>
                <w:lang w:bidi="ar"/>
              </w:rPr>
              <w:t>★汽车</w:t>
            </w:r>
            <w:r>
              <w:rPr>
                <w:rFonts w:hint="eastAsia" w:ascii="宋体" w:hAnsi="宋体" w:cs="宋体"/>
                <w:color w:val="auto"/>
                <w:kern w:val="0"/>
                <w:sz w:val="16"/>
                <w:szCs w:val="16"/>
                <w:highlight w:val="none"/>
                <w:lang w:val="en-US" w:eastAsia="zh-CN" w:bidi="ar"/>
              </w:rPr>
              <w:t>故障诊断技术</w:t>
            </w:r>
          </w:p>
        </w:tc>
        <w:tc>
          <w:tcPr>
            <w:tcW w:w="261" w:type="pct"/>
            <w:noWrap w:val="0"/>
            <w:tcMar>
              <w:top w:w="0" w:type="dxa"/>
              <w:left w:w="0" w:type="dxa"/>
              <w:bottom w:w="0" w:type="dxa"/>
              <w:right w:w="0" w:type="dxa"/>
            </w:tcMar>
            <w:vAlign w:val="center"/>
          </w:tcPr>
          <w:p w14:paraId="7AD319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56" w:type="pct"/>
            <w:noWrap w:val="0"/>
            <w:vAlign w:val="center"/>
          </w:tcPr>
          <w:p w14:paraId="06523D86">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bidi="ar"/>
              </w:rPr>
              <w:t>4</w:t>
            </w:r>
          </w:p>
        </w:tc>
        <w:tc>
          <w:tcPr>
            <w:tcW w:w="274" w:type="pct"/>
            <w:noWrap w:val="0"/>
            <w:vAlign w:val="center"/>
          </w:tcPr>
          <w:p w14:paraId="192216EF">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bidi="ar"/>
              </w:rPr>
              <w:t>考试</w:t>
            </w:r>
          </w:p>
        </w:tc>
        <w:tc>
          <w:tcPr>
            <w:tcW w:w="254" w:type="pct"/>
            <w:shd w:val="clear" w:color="auto" w:fill="auto"/>
            <w:noWrap w:val="0"/>
            <w:vAlign w:val="center"/>
          </w:tcPr>
          <w:p w14:paraId="3E559F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254" w:type="pct"/>
            <w:shd w:val="clear" w:color="auto" w:fill="auto"/>
            <w:noWrap w:val="0"/>
            <w:vAlign w:val="center"/>
          </w:tcPr>
          <w:p w14:paraId="0132C7E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54" w:type="pct"/>
            <w:shd w:val="clear" w:color="auto" w:fill="auto"/>
            <w:noWrap w:val="0"/>
            <w:vAlign w:val="center"/>
          </w:tcPr>
          <w:p w14:paraId="1DA033D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83" w:type="pct"/>
            <w:shd w:val="clear" w:color="auto" w:fill="auto"/>
            <w:noWrap w:val="0"/>
            <w:vAlign w:val="center"/>
          </w:tcPr>
          <w:p w14:paraId="27AC690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62" w:type="pct"/>
            <w:gridSpan w:val="2"/>
            <w:shd w:val="clear" w:color="auto" w:fill="auto"/>
            <w:noWrap w:val="0"/>
            <w:vAlign w:val="center"/>
          </w:tcPr>
          <w:p w14:paraId="4522836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83" w:type="pct"/>
            <w:shd w:val="clear" w:color="auto" w:fill="auto"/>
            <w:noWrap w:val="0"/>
            <w:vAlign w:val="center"/>
          </w:tcPr>
          <w:p w14:paraId="65A631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83" w:type="pct"/>
            <w:shd w:val="clear" w:color="auto" w:fill="auto"/>
            <w:noWrap w:val="0"/>
            <w:vAlign w:val="center"/>
          </w:tcPr>
          <w:p w14:paraId="745089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4*16</w:t>
            </w:r>
          </w:p>
        </w:tc>
        <w:tc>
          <w:tcPr>
            <w:tcW w:w="283" w:type="pct"/>
            <w:gridSpan w:val="2"/>
            <w:noWrap w:val="0"/>
            <w:vAlign w:val="center"/>
          </w:tcPr>
          <w:p w14:paraId="2E2D79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9" w:type="pct"/>
            <w:noWrap w:val="0"/>
            <w:vAlign w:val="center"/>
          </w:tcPr>
          <w:p w14:paraId="29CA27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9D98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92" w:type="pct"/>
            <w:vMerge w:val="continue"/>
            <w:noWrap w:val="0"/>
            <w:vAlign w:val="center"/>
          </w:tcPr>
          <w:p w14:paraId="0B1079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4E51A4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noWrap w:val="0"/>
            <w:tcMar>
              <w:top w:w="0" w:type="dxa"/>
              <w:left w:w="0" w:type="dxa"/>
              <w:bottom w:w="0" w:type="dxa"/>
              <w:right w:w="0" w:type="dxa"/>
            </w:tcMar>
            <w:vAlign w:val="center"/>
          </w:tcPr>
          <w:p w14:paraId="395AB3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30</w:t>
            </w:r>
          </w:p>
        </w:tc>
        <w:tc>
          <w:tcPr>
            <w:tcW w:w="346" w:type="pct"/>
            <w:noWrap w:val="0"/>
            <w:vAlign w:val="center"/>
          </w:tcPr>
          <w:p w14:paraId="5DA688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53" w:type="pct"/>
            <w:noWrap w:val="0"/>
            <w:vAlign w:val="center"/>
          </w:tcPr>
          <w:p w14:paraId="5C60D5F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highlight w:val="none"/>
                <w:lang w:bidi="ar"/>
              </w:rPr>
              <w:t>★汽车安全与舒适系统检修</w:t>
            </w:r>
          </w:p>
        </w:tc>
        <w:tc>
          <w:tcPr>
            <w:tcW w:w="261" w:type="pct"/>
            <w:noWrap w:val="0"/>
            <w:tcMar>
              <w:top w:w="0" w:type="dxa"/>
              <w:left w:w="0" w:type="dxa"/>
              <w:bottom w:w="0" w:type="dxa"/>
              <w:right w:w="0" w:type="dxa"/>
            </w:tcMar>
            <w:vAlign w:val="center"/>
          </w:tcPr>
          <w:p w14:paraId="514CA8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56" w:type="pct"/>
            <w:noWrap w:val="0"/>
            <w:vAlign w:val="center"/>
          </w:tcPr>
          <w:p w14:paraId="461A0F6D">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bidi="ar"/>
              </w:rPr>
              <w:t>4</w:t>
            </w:r>
          </w:p>
        </w:tc>
        <w:tc>
          <w:tcPr>
            <w:tcW w:w="274" w:type="pct"/>
            <w:noWrap w:val="0"/>
            <w:vAlign w:val="center"/>
          </w:tcPr>
          <w:p w14:paraId="4A1988C4">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bidi="ar"/>
              </w:rPr>
              <w:t>实操</w:t>
            </w:r>
          </w:p>
        </w:tc>
        <w:tc>
          <w:tcPr>
            <w:tcW w:w="254" w:type="pct"/>
            <w:shd w:val="clear" w:color="auto" w:fill="auto"/>
            <w:noWrap w:val="0"/>
            <w:vAlign w:val="center"/>
          </w:tcPr>
          <w:p w14:paraId="34C8D35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254" w:type="pct"/>
            <w:shd w:val="clear" w:color="auto" w:fill="auto"/>
            <w:noWrap w:val="0"/>
            <w:vAlign w:val="center"/>
          </w:tcPr>
          <w:p w14:paraId="1D00E67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54" w:type="pct"/>
            <w:shd w:val="clear" w:color="auto" w:fill="auto"/>
            <w:noWrap w:val="0"/>
            <w:vAlign w:val="center"/>
          </w:tcPr>
          <w:p w14:paraId="541C0A8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83" w:type="pct"/>
            <w:shd w:val="clear" w:color="auto" w:fill="auto"/>
            <w:noWrap w:val="0"/>
            <w:vAlign w:val="center"/>
          </w:tcPr>
          <w:p w14:paraId="61C62AB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62" w:type="pct"/>
            <w:gridSpan w:val="2"/>
            <w:shd w:val="clear" w:color="auto" w:fill="auto"/>
            <w:noWrap w:val="0"/>
            <w:vAlign w:val="center"/>
          </w:tcPr>
          <w:p w14:paraId="2F11387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83" w:type="pct"/>
            <w:shd w:val="clear" w:color="auto" w:fill="auto"/>
            <w:noWrap w:val="0"/>
            <w:vAlign w:val="center"/>
          </w:tcPr>
          <w:p w14:paraId="7F95B1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83" w:type="pct"/>
            <w:shd w:val="clear" w:color="auto" w:fill="auto"/>
            <w:noWrap w:val="0"/>
            <w:vAlign w:val="center"/>
          </w:tcPr>
          <w:p w14:paraId="637ED0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4*16</w:t>
            </w:r>
          </w:p>
        </w:tc>
        <w:tc>
          <w:tcPr>
            <w:tcW w:w="283" w:type="pct"/>
            <w:gridSpan w:val="2"/>
            <w:noWrap w:val="0"/>
            <w:vAlign w:val="center"/>
          </w:tcPr>
          <w:p w14:paraId="13ECF0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9" w:type="pct"/>
            <w:noWrap w:val="0"/>
            <w:vAlign w:val="center"/>
          </w:tcPr>
          <w:p w14:paraId="53D860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D94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92" w:type="pct"/>
            <w:vMerge w:val="continue"/>
            <w:noWrap w:val="0"/>
            <w:vAlign w:val="center"/>
          </w:tcPr>
          <w:p w14:paraId="47CFDC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18" w:type="pct"/>
            <w:vMerge w:val="continue"/>
            <w:noWrap w:val="0"/>
            <w:vAlign w:val="center"/>
          </w:tcPr>
          <w:p w14:paraId="4FC3E6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1358" w:type="pct"/>
            <w:gridSpan w:val="3"/>
            <w:noWrap w:val="0"/>
            <w:vAlign w:val="center"/>
          </w:tcPr>
          <w:p w14:paraId="6F07DA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61" w:type="pct"/>
            <w:noWrap w:val="0"/>
            <w:tcMar>
              <w:top w:w="0" w:type="dxa"/>
              <w:left w:w="0" w:type="dxa"/>
              <w:bottom w:w="0" w:type="dxa"/>
              <w:right w:w="0" w:type="dxa"/>
            </w:tcMar>
            <w:vAlign w:val="center"/>
          </w:tcPr>
          <w:p w14:paraId="0553B0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56" w:type="pct"/>
            <w:noWrap w:val="0"/>
            <w:vAlign w:val="center"/>
          </w:tcPr>
          <w:p w14:paraId="6F27CC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23</w:t>
            </w:r>
          </w:p>
        </w:tc>
        <w:tc>
          <w:tcPr>
            <w:tcW w:w="274" w:type="pct"/>
            <w:noWrap w:val="0"/>
            <w:vAlign w:val="center"/>
          </w:tcPr>
          <w:p w14:paraId="018656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54" w:type="pct"/>
            <w:noWrap w:val="0"/>
            <w:vAlign w:val="center"/>
          </w:tcPr>
          <w:p w14:paraId="6FCE4B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color w:val="auto"/>
                <w:kern w:val="0"/>
                <w:sz w:val="15"/>
                <w:szCs w:val="15"/>
                <w:lang w:val="en-US" w:eastAsia="zh-CN"/>
              </w:rPr>
            </w:pPr>
            <w:r>
              <w:rPr>
                <w:rFonts w:hint="eastAsia" w:ascii="宋体" w:hAnsi="宋体" w:cs="宋体"/>
                <w:b/>
                <w:bCs/>
                <w:color w:val="auto"/>
                <w:kern w:val="0"/>
                <w:sz w:val="15"/>
                <w:szCs w:val="15"/>
                <w:lang w:val="en-US" w:eastAsia="zh-CN"/>
              </w:rPr>
              <w:t>368</w:t>
            </w:r>
          </w:p>
        </w:tc>
        <w:tc>
          <w:tcPr>
            <w:tcW w:w="254" w:type="pct"/>
            <w:noWrap w:val="0"/>
            <w:vAlign w:val="center"/>
          </w:tcPr>
          <w:p w14:paraId="4E052D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color w:val="auto"/>
                <w:kern w:val="0"/>
                <w:sz w:val="15"/>
                <w:szCs w:val="15"/>
                <w:lang w:val="en-US" w:eastAsia="zh-CN"/>
              </w:rPr>
            </w:pPr>
            <w:r>
              <w:rPr>
                <w:rFonts w:hint="eastAsia" w:ascii="宋体" w:hAnsi="宋体" w:cs="宋体"/>
                <w:b/>
                <w:bCs/>
                <w:color w:val="auto"/>
                <w:kern w:val="0"/>
                <w:sz w:val="15"/>
                <w:szCs w:val="15"/>
                <w:lang w:val="en-US" w:eastAsia="zh-CN"/>
              </w:rPr>
              <w:t>184</w:t>
            </w:r>
          </w:p>
        </w:tc>
        <w:tc>
          <w:tcPr>
            <w:tcW w:w="254" w:type="pct"/>
            <w:noWrap w:val="0"/>
            <w:vAlign w:val="center"/>
          </w:tcPr>
          <w:p w14:paraId="68A8E9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color w:val="auto"/>
                <w:kern w:val="0"/>
                <w:sz w:val="15"/>
                <w:szCs w:val="15"/>
                <w:lang w:val="en-US" w:eastAsia="zh-CN"/>
              </w:rPr>
            </w:pPr>
            <w:r>
              <w:rPr>
                <w:rFonts w:hint="eastAsia" w:ascii="宋体" w:hAnsi="宋体" w:cs="宋体"/>
                <w:b/>
                <w:bCs/>
                <w:color w:val="auto"/>
                <w:kern w:val="0"/>
                <w:sz w:val="15"/>
                <w:szCs w:val="15"/>
                <w:lang w:val="en-US" w:eastAsia="zh-CN"/>
              </w:rPr>
              <w:t>184</w:t>
            </w:r>
          </w:p>
        </w:tc>
        <w:tc>
          <w:tcPr>
            <w:tcW w:w="283" w:type="pct"/>
            <w:noWrap w:val="0"/>
            <w:vAlign w:val="center"/>
          </w:tcPr>
          <w:p w14:paraId="3615B7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48</w:t>
            </w:r>
          </w:p>
        </w:tc>
        <w:tc>
          <w:tcPr>
            <w:tcW w:w="262" w:type="pct"/>
            <w:gridSpan w:val="2"/>
            <w:noWrap w:val="0"/>
            <w:vAlign w:val="center"/>
          </w:tcPr>
          <w:p w14:paraId="1ACA39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64</w:t>
            </w:r>
          </w:p>
        </w:tc>
        <w:tc>
          <w:tcPr>
            <w:tcW w:w="283" w:type="pct"/>
            <w:noWrap w:val="0"/>
            <w:vAlign w:val="center"/>
          </w:tcPr>
          <w:p w14:paraId="082F91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128</w:t>
            </w:r>
          </w:p>
        </w:tc>
        <w:tc>
          <w:tcPr>
            <w:tcW w:w="283" w:type="pct"/>
            <w:noWrap w:val="0"/>
            <w:vAlign w:val="center"/>
          </w:tcPr>
          <w:p w14:paraId="350A77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128</w:t>
            </w:r>
          </w:p>
        </w:tc>
        <w:tc>
          <w:tcPr>
            <w:tcW w:w="283" w:type="pct"/>
            <w:gridSpan w:val="2"/>
            <w:noWrap w:val="0"/>
            <w:vAlign w:val="center"/>
          </w:tcPr>
          <w:p w14:paraId="79CABA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9" w:type="pct"/>
            <w:noWrap w:val="0"/>
            <w:vAlign w:val="center"/>
          </w:tcPr>
          <w:p w14:paraId="38B64F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4200A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92" w:type="pct"/>
            <w:noWrap w:val="0"/>
            <w:vAlign w:val="center"/>
          </w:tcPr>
          <w:p w14:paraId="119BC8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18" w:type="pct"/>
            <w:vMerge w:val="continue"/>
            <w:noWrap w:val="0"/>
            <w:vAlign w:val="center"/>
          </w:tcPr>
          <w:p w14:paraId="2A4151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noWrap w:val="0"/>
            <w:tcMar>
              <w:top w:w="0" w:type="dxa"/>
              <w:left w:w="0" w:type="dxa"/>
              <w:bottom w:w="0" w:type="dxa"/>
              <w:right w:w="0" w:type="dxa"/>
            </w:tcMar>
            <w:vAlign w:val="center"/>
          </w:tcPr>
          <w:p w14:paraId="7FA4D3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31</w:t>
            </w:r>
          </w:p>
        </w:tc>
        <w:tc>
          <w:tcPr>
            <w:tcW w:w="346" w:type="pct"/>
            <w:noWrap w:val="0"/>
            <w:vAlign w:val="center"/>
          </w:tcPr>
          <w:p w14:paraId="31CBF4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NY0180</w:t>
            </w:r>
          </w:p>
        </w:tc>
        <w:tc>
          <w:tcPr>
            <w:tcW w:w="853" w:type="pct"/>
            <w:shd w:val="clear" w:color="auto" w:fill="auto"/>
            <w:noWrap w:val="0"/>
            <w:vAlign w:val="center"/>
          </w:tcPr>
          <w:p w14:paraId="0CBE562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汽车专业英语（上）</w:t>
            </w:r>
          </w:p>
        </w:tc>
        <w:tc>
          <w:tcPr>
            <w:tcW w:w="261" w:type="pct"/>
            <w:shd w:val="clear" w:color="auto" w:fill="auto"/>
            <w:noWrap w:val="0"/>
            <w:tcMar>
              <w:top w:w="0" w:type="dxa"/>
              <w:left w:w="0" w:type="dxa"/>
              <w:bottom w:w="0" w:type="dxa"/>
              <w:right w:w="0" w:type="dxa"/>
            </w:tcMar>
            <w:vAlign w:val="center"/>
          </w:tcPr>
          <w:p w14:paraId="418CEA0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56" w:type="pct"/>
            <w:shd w:val="clear" w:color="auto" w:fill="auto"/>
            <w:noWrap w:val="0"/>
            <w:vAlign w:val="center"/>
          </w:tcPr>
          <w:p w14:paraId="729C865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w:t>
            </w:r>
          </w:p>
        </w:tc>
        <w:tc>
          <w:tcPr>
            <w:tcW w:w="274" w:type="pct"/>
            <w:shd w:val="clear" w:color="auto" w:fill="auto"/>
            <w:noWrap w:val="0"/>
            <w:vAlign w:val="center"/>
          </w:tcPr>
          <w:p w14:paraId="6F224A9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54" w:type="pct"/>
            <w:shd w:val="clear" w:color="auto" w:fill="auto"/>
            <w:noWrap w:val="0"/>
            <w:vAlign w:val="center"/>
          </w:tcPr>
          <w:p w14:paraId="11D188E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54" w:type="pct"/>
            <w:shd w:val="clear" w:color="auto" w:fill="auto"/>
            <w:noWrap w:val="0"/>
            <w:vAlign w:val="center"/>
          </w:tcPr>
          <w:p w14:paraId="47231B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54" w:type="pct"/>
            <w:shd w:val="clear" w:color="auto" w:fill="auto"/>
            <w:noWrap w:val="0"/>
            <w:vAlign w:val="center"/>
          </w:tcPr>
          <w:p w14:paraId="04B4EB0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83" w:type="pct"/>
            <w:shd w:val="clear" w:color="auto" w:fill="auto"/>
            <w:noWrap w:val="0"/>
            <w:vAlign w:val="center"/>
          </w:tcPr>
          <w:p w14:paraId="30686D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62" w:type="pct"/>
            <w:gridSpan w:val="2"/>
            <w:shd w:val="clear" w:color="auto" w:fill="auto"/>
            <w:noWrap w:val="0"/>
            <w:vAlign w:val="center"/>
          </w:tcPr>
          <w:p w14:paraId="78352DE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83" w:type="pct"/>
            <w:noWrap w:val="0"/>
            <w:vAlign w:val="center"/>
          </w:tcPr>
          <w:p w14:paraId="125E78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color w:val="auto"/>
                <w:kern w:val="0"/>
                <w:sz w:val="16"/>
                <w:szCs w:val="16"/>
                <w:lang w:val="en-US" w:eastAsia="zh-CN" w:bidi="ar"/>
              </w:rPr>
            </w:pPr>
          </w:p>
        </w:tc>
        <w:tc>
          <w:tcPr>
            <w:tcW w:w="283" w:type="pct"/>
            <w:noWrap w:val="0"/>
            <w:vAlign w:val="center"/>
          </w:tcPr>
          <w:p w14:paraId="50C2DC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3" w:type="pct"/>
            <w:gridSpan w:val="2"/>
            <w:noWrap w:val="0"/>
            <w:vAlign w:val="center"/>
          </w:tcPr>
          <w:p w14:paraId="28E396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9" w:type="pct"/>
            <w:noWrap w:val="0"/>
            <w:vAlign w:val="center"/>
          </w:tcPr>
          <w:p w14:paraId="257FEC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51804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92" w:type="pct"/>
            <w:noWrap w:val="0"/>
            <w:vAlign w:val="center"/>
          </w:tcPr>
          <w:p w14:paraId="51C79D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18" w:type="pct"/>
            <w:vMerge w:val="continue"/>
            <w:noWrap w:val="0"/>
            <w:vAlign w:val="center"/>
          </w:tcPr>
          <w:p w14:paraId="013647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noWrap w:val="0"/>
            <w:tcMar>
              <w:top w:w="0" w:type="dxa"/>
              <w:left w:w="0" w:type="dxa"/>
              <w:bottom w:w="0" w:type="dxa"/>
              <w:right w:w="0" w:type="dxa"/>
            </w:tcMar>
            <w:vAlign w:val="center"/>
          </w:tcPr>
          <w:p w14:paraId="249995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346" w:type="pct"/>
            <w:noWrap w:val="0"/>
            <w:vAlign w:val="center"/>
          </w:tcPr>
          <w:p w14:paraId="56299D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NY0180</w:t>
            </w:r>
          </w:p>
        </w:tc>
        <w:tc>
          <w:tcPr>
            <w:tcW w:w="853" w:type="pct"/>
            <w:shd w:val="clear" w:color="auto" w:fill="auto"/>
            <w:noWrap w:val="0"/>
            <w:vAlign w:val="center"/>
          </w:tcPr>
          <w:p w14:paraId="4E5CD8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汽车专业英语（下）</w:t>
            </w:r>
          </w:p>
        </w:tc>
        <w:tc>
          <w:tcPr>
            <w:tcW w:w="261" w:type="pct"/>
            <w:shd w:val="clear" w:color="auto" w:fill="auto"/>
            <w:noWrap w:val="0"/>
            <w:tcMar>
              <w:top w:w="0" w:type="dxa"/>
              <w:left w:w="0" w:type="dxa"/>
              <w:bottom w:w="0" w:type="dxa"/>
              <w:right w:w="0" w:type="dxa"/>
            </w:tcMar>
            <w:vAlign w:val="center"/>
          </w:tcPr>
          <w:p w14:paraId="32ABC5A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56" w:type="pct"/>
            <w:shd w:val="clear" w:color="auto" w:fill="auto"/>
            <w:noWrap w:val="0"/>
            <w:vAlign w:val="center"/>
          </w:tcPr>
          <w:p w14:paraId="2DD8154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w:t>
            </w:r>
          </w:p>
        </w:tc>
        <w:tc>
          <w:tcPr>
            <w:tcW w:w="274" w:type="pct"/>
            <w:shd w:val="clear" w:color="auto" w:fill="auto"/>
            <w:noWrap w:val="0"/>
            <w:vAlign w:val="center"/>
          </w:tcPr>
          <w:p w14:paraId="443BF7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54" w:type="pct"/>
            <w:shd w:val="clear" w:color="auto" w:fill="auto"/>
            <w:noWrap w:val="0"/>
            <w:vAlign w:val="center"/>
          </w:tcPr>
          <w:p w14:paraId="06D5C01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54" w:type="pct"/>
            <w:shd w:val="clear" w:color="auto" w:fill="auto"/>
            <w:noWrap w:val="0"/>
            <w:vAlign w:val="center"/>
          </w:tcPr>
          <w:p w14:paraId="2EADCB0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54" w:type="pct"/>
            <w:shd w:val="clear" w:color="auto" w:fill="auto"/>
            <w:noWrap w:val="0"/>
            <w:vAlign w:val="center"/>
          </w:tcPr>
          <w:p w14:paraId="1272F9C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83" w:type="pct"/>
            <w:shd w:val="clear" w:color="auto" w:fill="auto"/>
            <w:noWrap w:val="0"/>
            <w:vAlign w:val="center"/>
          </w:tcPr>
          <w:p w14:paraId="308515B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62" w:type="pct"/>
            <w:gridSpan w:val="2"/>
            <w:shd w:val="clear" w:color="auto" w:fill="auto"/>
            <w:noWrap w:val="0"/>
            <w:vAlign w:val="center"/>
          </w:tcPr>
          <w:p w14:paraId="3DFFD4C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83" w:type="pct"/>
            <w:noWrap w:val="0"/>
            <w:vAlign w:val="center"/>
          </w:tcPr>
          <w:p w14:paraId="047B36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color w:val="auto"/>
                <w:kern w:val="0"/>
                <w:sz w:val="16"/>
                <w:szCs w:val="16"/>
                <w:lang w:val="en-US" w:eastAsia="zh-CN" w:bidi="ar"/>
              </w:rPr>
            </w:pPr>
          </w:p>
        </w:tc>
        <w:tc>
          <w:tcPr>
            <w:tcW w:w="283" w:type="pct"/>
            <w:noWrap w:val="0"/>
            <w:vAlign w:val="center"/>
          </w:tcPr>
          <w:p w14:paraId="520D1B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3" w:type="pct"/>
            <w:gridSpan w:val="2"/>
            <w:noWrap w:val="0"/>
            <w:vAlign w:val="center"/>
          </w:tcPr>
          <w:p w14:paraId="40787B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9" w:type="pct"/>
            <w:noWrap w:val="0"/>
            <w:vAlign w:val="center"/>
          </w:tcPr>
          <w:p w14:paraId="619FD8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592B1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92" w:type="pct"/>
            <w:vMerge w:val="restart"/>
            <w:noWrap w:val="0"/>
            <w:vAlign w:val="center"/>
          </w:tcPr>
          <w:p w14:paraId="31B3A4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专业拓展课程</w:t>
            </w:r>
          </w:p>
        </w:tc>
        <w:tc>
          <w:tcPr>
            <w:tcW w:w="218" w:type="pct"/>
            <w:vMerge w:val="continue"/>
            <w:noWrap w:val="0"/>
            <w:vAlign w:val="center"/>
          </w:tcPr>
          <w:p w14:paraId="4938E7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noWrap w:val="0"/>
            <w:tcMar>
              <w:top w:w="0" w:type="dxa"/>
              <w:left w:w="0" w:type="dxa"/>
              <w:bottom w:w="0" w:type="dxa"/>
              <w:right w:w="0" w:type="dxa"/>
            </w:tcMar>
            <w:vAlign w:val="center"/>
          </w:tcPr>
          <w:p w14:paraId="01DF13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33</w:t>
            </w:r>
          </w:p>
        </w:tc>
        <w:tc>
          <w:tcPr>
            <w:tcW w:w="346" w:type="pct"/>
            <w:noWrap w:val="0"/>
            <w:vAlign w:val="center"/>
          </w:tcPr>
          <w:p w14:paraId="48C0C5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53" w:type="pct"/>
            <w:noWrap w:val="0"/>
            <w:vAlign w:val="center"/>
          </w:tcPr>
          <w:p w14:paraId="6DC11D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bookmarkStart w:id="51" w:name="_GoBack"/>
            <w:r>
              <w:rPr>
                <w:rFonts w:hint="eastAsia" w:ascii="宋体" w:hAnsi="宋体" w:cs="宋体"/>
                <w:color w:val="auto"/>
                <w:sz w:val="16"/>
                <w:szCs w:val="16"/>
              </w:rPr>
              <w:t>汽车整车故障检修虚拟仿真实训</w:t>
            </w:r>
            <w:bookmarkEnd w:id="51"/>
            <w:r>
              <w:rPr>
                <w:rFonts w:hint="eastAsia" w:ascii="宋体" w:hAnsi="宋体" w:cs="宋体"/>
                <w:color w:val="auto"/>
                <w:sz w:val="16"/>
                <w:szCs w:val="16"/>
              </w:rPr>
              <w:t>Ⅰ</w:t>
            </w:r>
          </w:p>
        </w:tc>
        <w:tc>
          <w:tcPr>
            <w:tcW w:w="261" w:type="pct"/>
            <w:noWrap w:val="0"/>
            <w:tcMar>
              <w:top w:w="0" w:type="dxa"/>
              <w:left w:w="0" w:type="dxa"/>
              <w:bottom w:w="0" w:type="dxa"/>
              <w:right w:w="0" w:type="dxa"/>
            </w:tcMar>
            <w:vAlign w:val="center"/>
          </w:tcPr>
          <w:p w14:paraId="4FA318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56" w:type="pct"/>
            <w:shd w:val="clear" w:color="auto" w:fill="auto"/>
            <w:noWrap w:val="0"/>
            <w:vAlign w:val="center"/>
          </w:tcPr>
          <w:p w14:paraId="57CF0BA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w:t>
            </w:r>
          </w:p>
        </w:tc>
        <w:tc>
          <w:tcPr>
            <w:tcW w:w="274" w:type="pct"/>
            <w:shd w:val="clear" w:color="auto" w:fill="auto"/>
            <w:noWrap w:val="0"/>
            <w:vAlign w:val="center"/>
          </w:tcPr>
          <w:p w14:paraId="38C9D7F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实操</w:t>
            </w:r>
          </w:p>
        </w:tc>
        <w:tc>
          <w:tcPr>
            <w:tcW w:w="254" w:type="pct"/>
            <w:shd w:val="clear" w:color="auto" w:fill="auto"/>
            <w:noWrap w:val="0"/>
            <w:vAlign w:val="center"/>
          </w:tcPr>
          <w:p w14:paraId="0162665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254" w:type="pct"/>
            <w:shd w:val="clear" w:color="auto" w:fill="auto"/>
            <w:noWrap w:val="0"/>
            <w:vAlign w:val="center"/>
          </w:tcPr>
          <w:p w14:paraId="0BEE424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0</w:t>
            </w:r>
          </w:p>
        </w:tc>
        <w:tc>
          <w:tcPr>
            <w:tcW w:w="254" w:type="pct"/>
            <w:shd w:val="clear" w:color="auto" w:fill="auto"/>
            <w:noWrap w:val="0"/>
            <w:vAlign w:val="center"/>
          </w:tcPr>
          <w:p w14:paraId="31721A4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283" w:type="pct"/>
            <w:noWrap w:val="0"/>
            <w:vAlign w:val="center"/>
          </w:tcPr>
          <w:p w14:paraId="2BBBD9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2" w:type="pct"/>
            <w:gridSpan w:val="2"/>
            <w:noWrap w:val="0"/>
            <w:vAlign w:val="center"/>
          </w:tcPr>
          <w:p w14:paraId="17A5E7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3" w:type="pct"/>
            <w:noWrap w:val="0"/>
            <w:vAlign w:val="center"/>
          </w:tcPr>
          <w:p w14:paraId="34DD77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val="en-US" w:eastAsia="zh-CN" w:bidi="ar"/>
              </w:rPr>
              <w:t>4</w:t>
            </w:r>
            <w:r>
              <w:rPr>
                <w:rFonts w:hint="eastAsia" w:ascii="宋体" w:hAnsi="宋体" w:cs="宋体"/>
                <w:color w:val="auto"/>
                <w:kern w:val="0"/>
                <w:sz w:val="16"/>
                <w:szCs w:val="16"/>
                <w:lang w:bidi="ar"/>
              </w:rPr>
              <w:t>*1</w:t>
            </w:r>
            <w:r>
              <w:rPr>
                <w:rFonts w:hint="eastAsia" w:ascii="宋体" w:hAnsi="宋体" w:cs="宋体"/>
                <w:color w:val="auto"/>
                <w:kern w:val="0"/>
                <w:sz w:val="16"/>
                <w:szCs w:val="16"/>
                <w:lang w:val="en-US" w:eastAsia="zh-CN" w:bidi="ar"/>
              </w:rPr>
              <w:t>6</w:t>
            </w:r>
          </w:p>
        </w:tc>
        <w:tc>
          <w:tcPr>
            <w:tcW w:w="283" w:type="pct"/>
            <w:noWrap w:val="0"/>
            <w:vAlign w:val="center"/>
          </w:tcPr>
          <w:p w14:paraId="03E19A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3" w:type="pct"/>
            <w:gridSpan w:val="2"/>
            <w:noWrap w:val="0"/>
            <w:vAlign w:val="center"/>
          </w:tcPr>
          <w:p w14:paraId="3F58C3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9" w:type="pct"/>
            <w:noWrap w:val="0"/>
            <w:vAlign w:val="center"/>
          </w:tcPr>
          <w:p w14:paraId="6DB63B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3732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92" w:type="pct"/>
            <w:vMerge w:val="continue"/>
            <w:noWrap w:val="0"/>
            <w:vAlign w:val="center"/>
          </w:tcPr>
          <w:p w14:paraId="6600EB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18AF32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noWrap w:val="0"/>
            <w:tcMar>
              <w:top w:w="0" w:type="dxa"/>
              <w:left w:w="0" w:type="dxa"/>
              <w:bottom w:w="0" w:type="dxa"/>
              <w:right w:w="0" w:type="dxa"/>
            </w:tcMar>
            <w:vAlign w:val="center"/>
          </w:tcPr>
          <w:p w14:paraId="019444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34</w:t>
            </w:r>
          </w:p>
        </w:tc>
        <w:tc>
          <w:tcPr>
            <w:tcW w:w="346" w:type="pct"/>
            <w:noWrap w:val="0"/>
            <w:vAlign w:val="center"/>
          </w:tcPr>
          <w:p w14:paraId="335255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53" w:type="pct"/>
            <w:noWrap w:val="0"/>
            <w:vAlign w:val="center"/>
          </w:tcPr>
          <w:p w14:paraId="06A7B5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color w:val="auto"/>
                <w:sz w:val="16"/>
                <w:szCs w:val="16"/>
              </w:rPr>
              <w:t>汽车整车故障检修虚拟仿真实训</w:t>
            </w:r>
            <w:r>
              <w:rPr>
                <w:rFonts w:hint="eastAsia" w:ascii="宋体" w:hAnsi="宋体" w:eastAsia="宋体" w:cs="宋体"/>
                <w:color w:val="auto"/>
                <w:sz w:val="16"/>
                <w:szCs w:val="16"/>
              </w:rPr>
              <w:t>Ⅱ</w:t>
            </w:r>
          </w:p>
        </w:tc>
        <w:tc>
          <w:tcPr>
            <w:tcW w:w="261" w:type="pct"/>
            <w:noWrap w:val="0"/>
            <w:tcMar>
              <w:top w:w="0" w:type="dxa"/>
              <w:left w:w="0" w:type="dxa"/>
              <w:bottom w:w="0" w:type="dxa"/>
              <w:right w:w="0" w:type="dxa"/>
            </w:tcMar>
            <w:vAlign w:val="center"/>
          </w:tcPr>
          <w:p w14:paraId="50CF12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56" w:type="pct"/>
            <w:shd w:val="clear" w:color="auto" w:fill="auto"/>
            <w:noWrap w:val="0"/>
            <w:vAlign w:val="center"/>
          </w:tcPr>
          <w:p w14:paraId="29C52B4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w:t>
            </w:r>
          </w:p>
        </w:tc>
        <w:tc>
          <w:tcPr>
            <w:tcW w:w="274" w:type="pct"/>
            <w:shd w:val="clear" w:color="auto" w:fill="auto"/>
            <w:noWrap w:val="0"/>
            <w:vAlign w:val="center"/>
          </w:tcPr>
          <w:p w14:paraId="2748025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实操</w:t>
            </w:r>
          </w:p>
        </w:tc>
        <w:tc>
          <w:tcPr>
            <w:tcW w:w="254" w:type="pct"/>
            <w:shd w:val="clear" w:color="auto" w:fill="auto"/>
            <w:noWrap w:val="0"/>
            <w:vAlign w:val="center"/>
          </w:tcPr>
          <w:p w14:paraId="2C67171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254" w:type="pct"/>
            <w:shd w:val="clear" w:color="auto" w:fill="auto"/>
            <w:noWrap w:val="0"/>
            <w:vAlign w:val="center"/>
          </w:tcPr>
          <w:p w14:paraId="1D6DA19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0</w:t>
            </w:r>
          </w:p>
        </w:tc>
        <w:tc>
          <w:tcPr>
            <w:tcW w:w="254" w:type="pct"/>
            <w:shd w:val="clear" w:color="auto" w:fill="auto"/>
            <w:noWrap w:val="0"/>
            <w:vAlign w:val="center"/>
          </w:tcPr>
          <w:p w14:paraId="1015C2B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283" w:type="pct"/>
            <w:noWrap w:val="0"/>
            <w:vAlign w:val="center"/>
          </w:tcPr>
          <w:p w14:paraId="42F70E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2" w:type="pct"/>
            <w:gridSpan w:val="2"/>
            <w:noWrap w:val="0"/>
            <w:vAlign w:val="center"/>
          </w:tcPr>
          <w:p w14:paraId="345455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3" w:type="pct"/>
            <w:noWrap w:val="0"/>
            <w:vAlign w:val="center"/>
          </w:tcPr>
          <w:p w14:paraId="3F70E3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3" w:type="pct"/>
            <w:noWrap w:val="0"/>
            <w:vAlign w:val="center"/>
          </w:tcPr>
          <w:p w14:paraId="035A86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color w:val="auto"/>
                <w:kern w:val="0"/>
                <w:sz w:val="16"/>
                <w:szCs w:val="16"/>
                <w:lang w:val="en-US" w:eastAsia="zh-CN" w:bidi="ar"/>
              </w:rPr>
              <w:t>4</w:t>
            </w:r>
            <w:r>
              <w:rPr>
                <w:rFonts w:hint="eastAsia" w:ascii="宋体" w:hAnsi="宋体" w:cs="宋体"/>
                <w:color w:val="auto"/>
                <w:kern w:val="0"/>
                <w:sz w:val="16"/>
                <w:szCs w:val="16"/>
                <w:lang w:bidi="ar"/>
              </w:rPr>
              <w:t>*1</w:t>
            </w:r>
            <w:r>
              <w:rPr>
                <w:rFonts w:hint="eastAsia" w:ascii="宋体" w:hAnsi="宋体" w:cs="宋体"/>
                <w:color w:val="auto"/>
                <w:kern w:val="0"/>
                <w:sz w:val="16"/>
                <w:szCs w:val="16"/>
                <w:lang w:val="en-US" w:eastAsia="zh-CN" w:bidi="ar"/>
              </w:rPr>
              <w:t>6</w:t>
            </w:r>
          </w:p>
        </w:tc>
        <w:tc>
          <w:tcPr>
            <w:tcW w:w="283" w:type="pct"/>
            <w:gridSpan w:val="2"/>
            <w:noWrap w:val="0"/>
            <w:vAlign w:val="center"/>
          </w:tcPr>
          <w:p w14:paraId="01488F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9" w:type="pct"/>
            <w:noWrap w:val="0"/>
            <w:vAlign w:val="center"/>
          </w:tcPr>
          <w:p w14:paraId="7993DA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03AC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92" w:type="pct"/>
            <w:vMerge w:val="continue"/>
            <w:noWrap w:val="0"/>
            <w:vAlign w:val="center"/>
          </w:tcPr>
          <w:p w14:paraId="1056D4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5EF8A9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noWrap w:val="0"/>
            <w:tcMar>
              <w:top w:w="0" w:type="dxa"/>
              <w:left w:w="0" w:type="dxa"/>
              <w:bottom w:w="0" w:type="dxa"/>
              <w:right w:w="0" w:type="dxa"/>
            </w:tcMar>
            <w:vAlign w:val="center"/>
          </w:tcPr>
          <w:p w14:paraId="550CB5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35</w:t>
            </w:r>
          </w:p>
        </w:tc>
        <w:tc>
          <w:tcPr>
            <w:tcW w:w="346" w:type="pct"/>
            <w:noWrap w:val="0"/>
            <w:vAlign w:val="center"/>
          </w:tcPr>
          <w:p w14:paraId="370CD2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NY332</w:t>
            </w:r>
          </w:p>
        </w:tc>
        <w:tc>
          <w:tcPr>
            <w:tcW w:w="853" w:type="pct"/>
            <w:noWrap w:val="0"/>
            <w:vAlign w:val="center"/>
          </w:tcPr>
          <w:p w14:paraId="438A5D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bidi="ar"/>
              </w:rPr>
              <w:t>汽车车身制造技术</w:t>
            </w:r>
          </w:p>
        </w:tc>
        <w:tc>
          <w:tcPr>
            <w:tcW w:w="261" w:type="pct"/>
            <w:shd w:val="clear" w:color="auto" w:fill="auto"/>
            <w:noWrap w:val="0"/>
            <w:tcMar>
              <w:top w:w="0" w:type="dxa"/>
              <w:left w:w="0" w:type="dxa"/>
              <w:bottom w:w="0" w:type="dxa"/>
              <w:right w:w="0" w:type="dxa"/>
            </w:tcMar>
            <w:vAlign w:val="center"/>
          </w:tcPr>
          <w:p w14:paraId="4FAAE68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选修</w:t>
            </w:r>
          </w:p>
        </w:tc>
        <w:tc>
          <w:tcPr>
            <w:tcW w:w="256" w:type="pct"/>
            <w:vMerge w:val="restart"/>
            <w:shd w:val="clear" w:color="auto" w:fill="auto"/>
            <w:noWrap w:val="0"/>
            <w:vAlign w:val="center"/>
          </w:tcPr>
          <w:p w14:paraId="4200BF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4选2</w:t>
            </w:r>
          </w:p>
          <w:p w14:paraId="71AC59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2*2</w:t>
            </w:r>
          </w:p>
          <w:p w14:paraId="3365EF3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4" w:type="pct"/>
            <w:shd w:val="clear" w:color="auto" w:fill="auto"/>
            <w:noWrap w:val="0"/>
            <w:vAlign w:val="center"/>
          </w:tcPr>
          <w:p w14:paraId="4E7DE2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eastAsia="宋体" w:cs="宋体"/>
                <w:b w:val="0"/>
                <w:bCs w:val="0"/>
                <w:color w:val="auto"/>
                <w:spacing w:val="-10"/>
                <w:kern w:val="0"/>
                <w:sz w:val="15"/>
                <w:szCs w:val="15"/>
                <w:lang w:val="en-US" w:eastAsia="zh-CN"/>
              </w:rPr>
              <w:t>考查</w:t>
            </w:r>
          </w:p>
        </w:tc>
        <w:tc>
          <w:tcPr>
            <w:tcW w:w="254" w:type="pct"/>
            <w:vMerge w:val="restart"/>
            <w:shd w:val="clear" w:color="auto" w:fill="auto"/>
            <w:noWrap w:val="0"/>
            <w:vAlign w:val="center"/>
          </w:tcPr>
          <w:p w14:paraId="2827F0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4选2</w:t>
            </w:r>
            <w:r>
              <w:rPr>
                <w:rFonts w:hint="eastAsia" w:ascii="宋体" w:hAnsi="宋体" w:cs="宋体"/>
                <w:b w:val="0"/>
                <w:bCs w:val="0"/>
                <w:color w:val="auto"/>
                <w:spacing w:val="-10"/>
                <w:kern w:val="0"/>
                <w:sz w:val="15"/>
                <w:szCs w:val="15"/>
                <w:lang w:val="en-US" w:eastAsia="zh-CN"/>
              </w:rPr>
              <w:br w:type="textWrapping"/>
            </w:r>
            <w:r>
              <w:rPr>
                <w:rFonts w:hint="eastAsia" w:ascii="宋体" w:hAnsi="宋体" w:cs="宋体"/>
                <w:b w:val="0"/>
                <w:bCs w:val="0"/>
                <w:color w:val="auto"/>
                <w:spacing w:val="-10"/>
                <w:kern w:val="0"/>
                <w:sz w:val="15"/>
                <w:szCs w:val="15"/>
                <w:lang w:val="en-US" w:eastAsia="zh-CN"/>
              </w:rPr>
              <w:t>2*32</w:t>
            </w:r>
          </w:p>
          <w:p w14:paraId="092A13E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54" w:type="pct"/>
            <w:vMerge w:val="restart"/>
            <w:shd w:val="clear" w:color="auto" w:fill="auto"/>
            <w:noWrap w:val="0"/>
            <w:vAlign w:val="center"/>
          </w:tcPr>
          <w:p w14:paraId="70E27E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4选2</w:t>
            </w:r>
            <w:r>
              <w:rPr>
                <w:rFonts w:hint="eastAsia" w:ascii="宋体" w:hAnsi="宋体" w:cs="宋体"/>
                <w:b w:val="0"/>
                <w:bCs w:val="0"/>
                <w:color w:val="auto"/>
                <w:spacing w:val="-10"/>
                <w:kern w:val="0"/>
                <w:sz w:val="15"/>
                <w:szCs w:val="15"/>
                <w:lang w:val="en-US" w:eastAsia="zh-CN"/>
              </w:rPr>
              <w:br w:type="textWrapping"/>
            </w:r>
            <w:r>
              <w:rPr>
                <w:rFonts w:hint="eastAsia" w:ascii="宋体" w:hAnsi="宋体" w:cs="宋体"/>
                <w:b w:val="0"/>
                <w:bCs w:val="0"/>
                <w:color w:val="auto"/>
                <w:spacing w:val="-10"/>
                <w:kern w:val="0"/>
                <w:sz w:val="15"/>
                <w:szCs w:val="15"/>
                <w:lang w:val="en-US" w:eastAsia="zh-CN"/>
              </w:rPr>
              <w:t>2*32</w:t>
            </w:r>
          </w:p>
          <w:p w14:paraId="09AEEB0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54" w:type="pct"/>
            <w:shd w:val="clear" w:color="auto" w:fill="auto"/>
            <w:noWrap w:val="0"/>
            <w:vAlign w:val="center"/>
          </w:tcPr>
          <w:p w14:paraId="655DEA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eastAsia="宋体" w:cs="宋体"/>
                <w:b w:val="0"/>
                <w:bCs w:val="0"/>
                <w:color w:val="auto"/>
                <w:spacing w:val="-10"/>
                <w:kern w:val="0"/>
                <w:sz w:val="15"/>
                <w:szCs w:val="15"/>
                <w:lang w:val="en-US" w:eastAsia="zh-CN"/>
              </w:rPr>
              <w:t>0</w:t>
            </w:r>
          </w:p>
        </w:tc>
        <w:tc>
          <w:tcPr>
            <w:tcW w:w="283" w:type="pct"/>
            <w:shd w:val="clear" w:color="auto" w:fill="auto"/>
            <w:noWrap w:val="0"/>
            <w:vAlign w:val="center"/>
          </w:tcPr>
          <w:p w14:paraId="0852A2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62" w:type="pct"/>
            <w:gridSpan w:val="2"/>
            <w:shd w:val="clear" w:color="auto" w:fill="auto"/>
            <w:noWrap w:val="0"/>
            <w:vAlign w:val="center"/>
          </w:tcPr>
          <w:p w14:paraId="13286C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83" w:type="pct"/>
            <w:shd w:val="clear" w:color="auto" w:fill="auto"/>
            <w:noWrap w:val="0"/>
            <w:vAlign w:val="center"/>
          </w:tcPr>
          <w:p w14:paraId="3FF7B2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83" w:type="pct"/>
            <w:shd w:val="clear" w:color="auto" w:fill="auto"/>
            <w:noWrap w:val="0"/>
            <w:vAlign w:val="center"/>
          </w:tcPr>
          <w:p w14:paraId="49DDE0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83" w:type="pct"/>
            <w:gridSpan w:val="2"/>
            <w:vMerge w:val="restart"/>
            <w:noWrap w:val="0"/>
            <w:vAlign w:val="center"/>
          </w:tcPr>
          <w:p w14:paraId="551EFF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4选2</w:t>
            </w:r>
            <w:r>
              <w:rPr>
                <w:rFonts w:hint="eastAsia" w:ascii="宋体" w:hAnsi="宋体" w:cs="宋体"/>
                <w:b w:val="0"/>
                <w:bCs w:val="0"/>
                <w:color w:val="auto"/>
                <w:spacing w:val="-10"/>
                <w:kern w:val="0"/>
                <w:sz w:val="15"/>
                <w:szCs w:val="15"/>
                <w:lang w:val="en-US" w:eastAsia="zh-CN"/>
              </w:rPr>
              <w:br w:type="textWrapping"/>
            </w:r>
            <w:r>
              <w:rPr>
                <w:rFonts w:hint="eastAsia" w:ascii="宋体" w:hAnsi="宋体" w:cs="宋体"/>
                <w:b w:val="0"/>
                <w:bCs w:val="0"/>
                <w:color w:val="auto"/>
                <w:spacing w:val="-10"/>
                <w:kern w:val="0"/>
                <w:sz w:val="15"/>
                <w:szCs w:val="15"/>
                <w:lang w:val="en-US" w:eastAsia="zh-CN"/>
              </w:rPr>
              <w:t>2</w:t>
            </w:r>
          </w:p>
          <w:p w14:paraId="74A304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spacing w:val="-10"/>
                <w:kern w:val="0"/>
                <w:sz w:val="15"/>
                <w:szCs w:val="15"/>
                <w:lang w:val="en-US" w:eastAsia="zh-CN"/>
              </w:rPr>
              <w:t>*2*16</w:t>
            </w:r>
          </w:p>
        </w:tc>
        <w:tc>
          <w:tcPr>
            <w:tcW w:w="279" w:type="pct"/>
            <w:noWrap w:val="0"/>
            <w:vAlign w:val="center"/>
          </w:tcPr>
          <w:p w14:paraId="5EA069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7A8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92" w:type="pct"/>
            <w:vMerge w:val="continue"/>
            <w:noWrap w:val="0"/>
            <w:vAlign w:val="center"/>
          </w:tcPr>
          <w:p w14:paraId="779212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4CF531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noWrap w:val="0"/>
            <w:tcMar>
              <w:top w:w="0" w:type="dxa"/>
              <w:left w:w="0" w:type="dxa"/>
              <w:bottom w:w="0" w:type="dxa"/>
              <w:right w:w="0" w:type="dxa"/>
            </w:tcMar>
            <w:vAlign w:val="center"/>
          </w:tcPr>
          <w:p w14:paraId="334CAC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36</w:t>
            </w:r>
          </w:p>
        </w:tc>
        <w:tc>
          <w:tcPr>
            <w:tcW w:w="346" w:type="pct"/>
            <w:noWrap w:val="0"/>
            <w:vAlign w:val="center"/>
          </w:tcPr>
          <w:p w14:paraId="34794F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NY331</w:t>
            </w:r>
          </w:p>
        </w:tc>
        <w:tc>
          <w:tcPr>
            <w:tcW w:w="853" w:type="pct"/>
            <w:noWrap w:val="0"/>
            <w:vAlign w:val="center"/>
          </w:tcPr>
          <w:p w14:paraId="052945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bidi="ar"/>
              </w:rPr>
              <w:t>汽车试验数据分析与处理</w:t>
            </w:r>
          </w:p>
        </w:tc>
        <w:tc>
          <w:tcPr>
            <w:tcW w:w="261" w:type="pct"/>
            <w:shd w:val="clear" w:color="auto" w:fill="auto"/>
            <w:noWrap w:val="0"/>
            <w:tcMar>
              <w:top w:w="0" w:type="dxa"/>
              <w:left w:w="0" w:type="dxa"/>
              <w:bottom w:w="0" w:type="dxa"/>
              <w:right w:w="0" w:type="dxa"/>
            </w:tcMar>
            <w:vAlign w:val="center"/>
          </w:tcPr>
          <w:p w14:paraId="1EBAEF5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选修</w:t>
            </w:r>
          </w:p>
        </w:tc>
        <w:tc>
          <w:tcPr>
            <w:tcW w:w="256" w:type="pct"/>
            <w:vMerge w:val="continue"/>
            <w:noWrap w:val="0"/>
            <w:vAlign w:val="center"/>
          </w:tcPr>
          <w:p w14:paraId="52E71F80">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p>
        </w:tc>
        <w:tc>
          <w:tcPr>
            <w:tcW w:w="274" w:type="pct"/>
            <w:shd w:val="clear" w:color="auto" w:fill="auto"/>
            <w:noWrap w:val="0"/>
            <w:vAlign w:val="center"/>
          </w:tcPr>
          <w:p w14:paraId="578EF0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eastAsia="宋体" w:cs="宋体"/>
                <w:b w:val="0"/>
                <w:bCs w:val="0"/>
                <w:color w:val="auto"/>
                <w:spacing w:val="-10"/>
                <w:kern w:val="0"/>
                <w:sz w:val="15"/>
                <w:szCs w:val="15"/>
                <w:lang w:val="en-US" w:eastAsia="zh-CN"/>
              </w:rPr>
              <w:t>考查</w:t>
            </w:r>
          </w:p>
        </w:tc>
        <w:tc>
          <w:tcPr>
            <w:tcW w:w="254" w:type="pct"/>
            <w:vMerge w:val="continue"/>
            <w:noWrap w:val="0"/>
            <w:vAlign w:val="center"/>
          </w:tcPr>
          <w:p w14:paraId="44BEF467">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p>
        </w:tc>
        <w:tc>
          <w:tcPr>
            <w:tcW w:w="254" w:type="pct"/>
            <w:vMerge w:val="continue"/>
            <w:noWrap w:val="0"/>
            <w:vAlign w:val="center"/>
          </w:tcPr>
          <w:p w14:paraId="4DD487FD">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p>
        </w:tc>
        <w:tc>
          <w:tcPr>
            <w:tcW w:w="254" w:type="pct"/>
            <w:shd w:val="clear" w:color="auto" w:fill="auto"/>
            <w:noWrap w:val="0"/>
            <w:vAlign w:val="center"/>
          </w:tcPr>
          <w:p w14:paraId="430EA0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eastAsia="宋体" w:cs="宋体"/>
                <w:b w:val="0"/>
                <w:bCs w:val="0"/>
                <w:color w:val="auto"/>
                <w:spacing w:val="-10"/>
                <w:kern w:val="0"/>
                <w:sz w:val="15"/>
                <w:szCs w:val="15"/>
                <w:lang w:val="en-US" w:eastAsia="zh-CN"/>
              </w:rPr>
              <w:t>0</w:t>
            </w:r>
          </w:p>
        </w:tc>
        <w:tc>
          <w:tcPr>
            <w:tcW w:w="283" w:type="pct"/>
            <w:shd w:val="clear" w:color="auto" w:fill="auto"/>
            <w:noWrap w:val="0"/>
            <w:vAlign w:val="center"/>
          </w:tcPr>
          <w:p w14:paraId="69E285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62" w:type="pct"/>
            <w:gridSpan w:val="2"/>
            <w:shd w:val="clear" w:color="auto" w:fill="auto"/>
            <w:noWrap w:val="0"/>
            <w:vAlign w:val="center"/>
          </w:tcPr>
          <w:p w14:paraId="0578F7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83" w:type="pct"/>
            <w:shd w:val="clear" w:color="auto" w:fill="auto"/>
            <w:noWrap w:val="0"/>
            <w:vAlign w:val="center"/>
          </w:tcPr>
          <w:p w14:paraId="3F00B2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83" w:type="pct"/>
            <w:shd w:val="clear" w:color="auto" w:fill="auto"/>
            <w:noWrap w:val="0"/>
            <w:vAlign w:val="center"/>
          </w:tcPr>
          <w:p w14:paraId="490378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83" w:type="pct"/>
            <w:gridSpan w:val="2"/>
            <w:vMerge w:val="continue"/>
            <w:noWrap w:val="0"/>
            <w:vAlign w:val="center"/>
          </w:tcPr>
          <w:p w14:paraId="3D03A9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9" w:type="pct"/>
            <w:noWrap w:val="0"/>
            <w:vAlign w:val="center"/>
          </w:tcPr>
          <w:p w14:paraId="10A81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0B2C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92" w:type="pct"/>
            <w:vMerge w:val="continue"/>
            <w:noWrap w:val="0"/>
            <w:vAlign w:val="center"/>
          </w:tcPr>
          <w:p w14:paraId="04691C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1D3953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noWrap w:val="0"/>
            <w:tcMar>
              <w:top w:w="0" w:type="dxa"/>
              <w:left w:w="0" w:type="dxa"/>
              <w:bottom w:w="0" w:type="dxa"/>
              <w:right w:w="0" w:type="dxa"/>
            </w:tcMar>
            <w:vAlign w:val="center"/>
          </w:tcPr>
          <w:p w14:paraId="479D851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37</w:t>
            </w:r>
          </w:p>
        </w:tc>
        <w:tc>
          <w:tcPr>
            <w:tcW w:w="346" w:type="pct"/>
            <w:noWrap w:val="0"/>
            <w:vAlign w:val="center"/>
          </w:tcPr>
          <w:p w14:paraId="420C0F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NY0262</w:t>
            </w:r>
          </w:p>
        </w:tc>
        <w:tc>
          <w:tcPr>
            <w:tcW w:w="853" w:type="pct"/>
            <w:noWrap w:val="0"/>
            <w:vAlign w:val="center"/>
          </w:tcPr>
          <w:p w14:paraId="73E3D8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bidi="ar"/>
              </w:rPr>
              <w:t>职场沟通技巧</w:t>
            </w:r>
          </w:p>
        </w:tc>
        <w:tc>
          <w:tcPr>
            <w:tcW w:w="261" w:type="pct"/>
            <w:shd w:val="clear" w:color="auto" w:fill="auto"/>
            <w:noWrap w:val="0"/>
            <w:tcMar>
              <w:top w:w="0" w:type="dxa"/>
              <w:left w:w="0" w:type="dxa"/>
              <w:bottom w:w="0" w:type="dxa"/>
              <w:right w:w="0" w:type="dxa"/>
            </w:tcMar>
            <w:vAlign w:val="center"/>
          </w:tcPr>
          <w:p w14:paraId="39745F1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选修</w:t>
            </w:r>
          </w:p>
        </w:tc>
        <w:tc>
          <w:tcPr>
            <w:tcW w:w="256" w:type="pct"/>
            <w:vMerge w:val="continue"/>
            <w:noWrap w:val="0"/>
            <w:vAlign w:val="center"/>
          </w:tcPr>
          <w:p w14:paraId="546EBD22">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p>
        </w:tc>
        <w:tc>
          <w:tcPr>
            <w:tcW w:w="274" w:type="pct"/>
            <w:shd w:val="clear" w:color="auto" w:fill="auto"/>
            <w:noWrap w:val="0"/>
            <w:vAlign w:val="center"/>
          </w:tcPr>
          <w:p w14:paraId="2F0FE8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eastAsia="宋体" w:cs="宋体"/>
                <w:b w:val="0"/>
                <w:bCs w:val="0"/>
                <w:color w:val="auto"/>
                <w:spacing w:val="-10"/>
                <w:kern w:val="0"/>
                <w:sz w:val="15"/>
                <w:szCs w:val="15"/>
                <w:lang w:val="en-US" w:eastAsia="zh-CN"/>
              </w:rPr>
              <w:t>考查</w:t>
            </w:r>
          </w:p>
        </w:tc>
        <w:tc>
          <w:tcPr>
            <w:tcW w:w="254" w:type="pct"/>
            <w:vMerge w:val="continue"/>
            <w:noWrap w:val="0"/>
            <w:vAlign w:val="center"/>
          </w:tcPr>
          <w:p w14:paraId="5B556AF2">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p>
        </w:tc>
        <w:tc>
          <w:tcPr>
            <w:tcW w:w="254" w:type="pct"/>
            <w:vMerge w:val="continue"/>
            <w:noWrap w:val="0"/>
            <w:vAlign w:val="center"/>
          </w:tcPr>
          <w:p w14:paraId="05F34E92">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p>
        </w:tc>
        <w:tc>
          <w:tcPr>
            <w:tcW w:w="254" w:type="pct"/>
            <w:shd w:val="clear" w:color="auto" w:fill="auto"/>
            <w:noWrap w:val="0"/>
            <w:vAlign w:val="center"/>
          </w:tcPr>
          <w:p w14:paraId="6C1EBD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eastAsia="宋体" w:cs="宋体"/>
                <w:b w:val="0"/>
                <w:bCs w:val="0"/>
                <w:color w:val="auto"/>
                <w:spacing w:val="-10"/>
                <w:kern w:val="0"/>
                <w:sz w:val="15"/>
                <w:szCs w:val="15"/>
                <w:lang w:val="en-US" w:eastAsia="zh-CN"/>
              </w:rPr>
              <w:t>0</w:t>
            </w:r>
          </w:p>
        </w:tc>
        <w:tc>
          <w:tcPr>
            <w:tcW w:w="283" w:type="pct"/>
            <w:shd w:val="clear" w:color="auto" w:fill="auto"/>
            <w:noWrap w:val="0"/>
            <w:vAlign w:val="center"/>
          </w:tcPr>
          <w:p w14:paraId="6C8B68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62" w:type="pct"/>
            <w:gridSpan w:val="2"/>
            <w:shd w:val="clear" w:color="auto" w:fill="auto"/>
            <w:noWrap w:val="0"/>
            <w:vAlign w:val="center"/>
          </w:tcPr>
          <w:p w14:paraId="398D05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83" w:type="pct"/>
            <w:shd w:val="clear" w:color="auto" w:fill="auto"/>
            <w:noWrap w:val="0"/>
            <w:vAlign w:val="center"/>
          </w:tcPr>
          <w:p w14:paraId="40B713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83" w:type="pct"/>
            <w:shd w:val="clear" w:color="auto" w:fill="auto"/>
            <w:noWrap w:val="0"/>
            <w:vAlign w:val="center"/>
          </w:tcPr>
          <w:p w14:paraId="053819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83" w:type="pct"/>
            <w:gridSpan w:val="2"/>
            <w:vMerge w:val="continue"/>
            <w:noWrap w:val="0"/>
            <w:vAlign w:val="center"/>
          </w:tcPr>
          <w:p w14:paraId="15A430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9" w:type="pct"/>
            <w:noWrap w:val="0"/>
            <w:vAlign w:val="center"/>
          </w:tcPr>
          <w:p w14:paraId="353BE0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CBE9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92" w:type="pct"/>
            <w:vMerge w:val="continue"/>
            <w:noWrap w:val="0"/>
            <w:vAlign w:val="center"/>
          </w:tcPr>
          <w:p w14:paraId="7D3C02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2AEB21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noWrap w:val="0"/>
            <w:tcMar>
              <w:top w:w="0" w:type="dxa"/>
              <w:left w:w="0" w:type="dxa"/>
              <w:bottom w:w="0" w:type="dxa"/>
              <w:right w:w="0" w:type="dxa"/>
            </w:tcMar>
            <w:vAlign w:val="center"/>
          </w:tcPr>
          <w:p w14:paraId="383D6D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38</w:t>
            </w:r>
          </w:p>
        </w:tc>
        <w:tc>
          <w:tcPr>
            <w:tcW w:w="346" w:type="pct"/>
            <w:noWrap w:val="0"/>
            <w:vAlign w:val="center"/>
          </w:tcPr>
          <w:p w14:paraId="61F22F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NY0281</w:t>
            </w:r>
          </w:p>
        </w:tc>
        <w:tc>
          <w:tcPr>
            <w:tcW w:w="853" w:type="pct"/>
            <w:noWrap w:val="0"/>
            <w:vAlign w:val="center"/>
          </w:tcPr>
          <w:p w14:paraId="301F3B9C">
            <w:pPr>
              <w:keepNext w:val="0"/>
              <w:keepLines w:val="0"/>
              <w:widowControl/>
              <w:suppressLineNumbers w:val="0"/>
              <w:snapToGrid w:val="0"/>
              <w:spacing w:before="0" w:beforeAutospacing="0" w:after="0" w:afterAutospacing="0"/>
              <w:ind w:left="0" w:right="0"/>
              <w:jc w:val="center"/>
              <w:textAlignment w:val="center"/>
              <w:rPr>
                <w:rFonts w:hint="eastAsia" w:ascii="宋体" w:hAnsi="宋体" w:cs="宋体"/>
                <w:color w:val="auto"/>
                <w:kern w:val="0"/>
                <w:sz w:val="16"/>
                <w:szCs w:val="16"/>
                <w:lang w:bidi="ar"/>
              </w:rPr>
            </w:pPr>
            <w:r>
              <w:rPr>
                <w:rFonts w:hint="eastAsia" w:ascii="宋体" w:hAnsi="宋体" w:cs="宋体"/>
                <w:color w:val="auto"/>
                <w:kern w:val="0"/>
                <w:sz w:val="16"/>
                <w:szCs w:val="16"/>
                <w:lang w:bidi="ar"/>
              </w:rPr>
              <w:t>汽车维修企业管理</w:t>
            </w:r>
          </w:p>
        </w:tc>
        <w:tc>
          <w:tcPr>
            <w:tcW w:w="261" w:type="pct"/>
            <w:shd w:val="clear" w:color="auto" w:fill="auto"/>
            <w:noWrap w:val="0"/>
            <w:tcMar>
              <w:top w:w="0" w:type="dxa"/>
              <w:left w:w="0" w:type="dxa"/>
              <w:bottom w:w="0" w:type="dxa"/>
              <w:right w:w="0" w:type="dxa"/>
            </w:tcMar>
            <w:vAlign w:val="center"/>
          </w:tcPr>
          <w:p w14:paraId="7952D64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选修</w:t>
            </w:r>
          </w:p>
        </w:tc>
        <w:tc>
          <w:tcPr>
            <w:tcW w:w="256" w:type="pct"/>
            <w:vMerge w:val="continue"/>
            <w:noWrap w:val="0"/>
            <w:vAlign w:val="center"/>
          </w:tcPr>
          <w:p w14:paraId="69462B48">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p>
        </w:tc>
        <w:tc>
          <w:tcPr>
            <w:tcW w:w="274" w:type="pct"/>
            <w:shd w:val="clear" w:color="auto" w:fill="auto"/>
            <w:noWrap w:val="0"/>
            <w:vAlign w:val="center"/>
          </w:tcPr>
          <w:p w14:paraId="373AD9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eastAsia="宋体" w:cs="宋体"/>
                <w:b w:val="0"/>
                <w:bCs w:val="0"/>
                <w:color w:val="auto"/>
                <w:spacing w:val="-10"/>
                <w:kern w:val="0"/>
                <w:sz w:val="15"/>
                <w:szCs w:val="15"/>
                <w:lang w:val="en-US" w:eastAsia="zh-CN"/>
              </w:rPr>
              <w:t>考查</w:t>
            </w:r>
          </w:p>
        </w:tc>
        <w:tc>
          <w:tcPr>
            <w:tcW w:w="254" w:type="pct"/>
            <w:vMerge w:val="continue"/>
            <w:noWrap w:val="0"/>
            <w:vAlign w:val="center"/>
          </w:tcPr>
          <w:p w14:paraId="49A86802">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p>
        </w:tc>
        <w:tc>
          <w:tcPr>
            <w:tcW w:w="254" w:type="pct"/>
            <w:vMerge w:val="continue"/>
            <w:noWrap w:val="0"/>
            <w:vAlign w:val="center"/>
          </w:tcPr>
          <w:p w14:paraId="4EC8128A">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lang w:val="en-US" w:eastAsia="zh-CN"/>
              </w:rPr>
            </w:pPr>
          </w:p>
        </w:tc>
        <w:tc>
          <w:tcPr>
            <w:tcW w:w="254" w:type="pct"/>
            <w:shd w:val="clear" w:color="auto" w:fill="auto"/>
            <w:noWrap w:val="0"/>
            <w:vAlign w:val="center"/>
          </w:tcPr>
          <w:p w14:paraId="2BEE6D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eastAsia="宋体" w:cs="宋体"/>
                <w:b w:val="0"/>
                <w:bCs w:val="0"/>
                <w:color w:val="auto"/>
                <w:spacing w:val="-10"/>
                <w:kern w:val="0"/>
                <w:sz w:val="15"/>
                <w:szCs w:val="15"/>
                <w:lang w:val="en-US" w:eastAsia="zh-CN"/>
              </w:rPr>
              <w:t>0</w:t>
            </w:r>
          </w:p>
        </w:tc>
        <w:tc>
          <w:tcPr>
            <w:tcW w:w="283" w:type="pct"/>
            <w:shd w:val="clear" w:color="auto" w:fill="auto"/>
            <w:noWrap w:val="0"/>
            <w:vAlign w:val="center"/>
          </w:tcPr>
          <w:p w14:paraId="0E9307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62" w:type="pct"/>
            <w:gridSpan w:val="2"/>
            <w:shd w:val="clear" w:color="auto" w:fill="auto"/>
            <w:noWrap w:val="0"/>
            <w:vAlign w:val="center"/>
          </w:tcPr>
          <w:p w14:paraId="04696D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83" w:type="pct"/>
            <w:shd w:val="clear" w:color="auto" w:fill="auto"/>
            <w:noWrap w:val="0"/>
            <w:vAlign w:val="center"/>
          </w:tcPr>
          <w:p w14:paraId="1F5D08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83" w:type="pct"/>
            <w:shd w:val="clear" w:color="auto" w:fill="auto"/>
            <w:noWrap w:val="0"/>
            <w:vAlign w:val="center"/>
          </w:tcPr>
          <w:p w14:paraId="71CFDC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83" w:type="pct"/>
            <w:gridSpan w:val="2"/>
            <w:vMerge w:val="continue"/>
            <w:noWrap w:val="0"/>
            <w:vAlign w:val="center"/>
          </w:tcPr>
          <w:p w14:paraId="32BA21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9" w:type="pct"/>
            <w:noWrap w:val="0"/>
            <w:vAlign w:val="center"/>
          </w:tcPr>
          <w:p w14:paraId="7C9953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B617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92" w:type="pct"/>
            <w:vMerge w:val="continue"/>
            <w:noWrap w:val="0"/>
            <w:vAlign w:val="center"/>
          </w:tcPr>
          <w:p w14:paraId="0A6921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7EE6FC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noWrap w:val="0"/>
            <w:tcMar>
              <w:top w:w="0" w:type="dxa"/>
              <w:left w:w="0" w:type="dxa"/>
              <w:bottom w:w="0" w:type="dxa"/>
              <w:right w:w="0" w:type="dxa"/>
            </w:tcMar>
            <w:vAlign w:val="center"/>
          </w:tcPr>
          <w:p w14:paraId="788EE8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39</w:t>
            </w:r>
          </w:p>
        </w:tc>
        <w:tc>
          <w:tcPr>
            <w:tcW w:w="346" w:type="pct"/>
            <w:noWrap w:val="0"/>
            <w:vAlign w:val="center"/>
          </w:tcPr>
          <w:p w14:paraId="14BFDCF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NY0282</w:t>
            </w:r>
          </w:p>
        </w:tc>
        <w:tc>
          <w:tcPr>
            <w:tcW w:w="853" w:type="pct"/>
            <w:noWrap w:val="0"/>
            <w:vAlign w:val="center"/>
          </w:tcPr>
          <w:p w14:paraId="701993C0">
            <w:pPr>
              <w:keepNext w:val="0"/>
              <w:keepLines w:val="0"/>
              <w:widowControl/>
              <w:suppressLineNumbers w:val="0"/>
              <w:snapToGrid w:val="0"/>
              <w:spacing w:before="0" w:beforeAutospacing="0" w:after="0" w:afterAutospacing="0"/>
              <w:ind w:left="0" w:right="0"/>
              <w:jc w:val="center"/>
              <w:textAlignment w:val="center"/>
              <w:rPr>
                <w:rFonts w:hint="eastAsia" w:ascii="宋体" w:hAnsi="宋体" w:cs="宋体"/>
                <w:color w:val="auto"/>
                <w:kern w:val="0"/>
                <w:sz w:val="16"/>
                <w:szCs w:val="16"/>
                <w:lang w:bidi="ar"/>
              </w:rPr>
            </w:pPr>
            <w:r>
              <w:rPr>
                <w:rFonts w:hint="eastAsia" w:ascii="宋体" w:hAnsi="宋体" w:cs="宋体"/>
                <w:color w:val="auto"/>
                <w:kern w:val="0"/>
                <w:sz w:val="16"/>
                <w:szCs w:val="16"/>
                <w:lang w:bidi="ar"/>
              </w:rPr>
              <w:t>汽车营销实务</w:t>
            </w:r>
          </w:p>
        </w:tc>
        <w:tc>
          <w:tcPr>
            <w:tcW w:w="261" w:type="pct"/>
            <w:shd w:val="clear" w:color="auto" w:fill="auto"/>
            <w:noWrap w:val="0"/>
            <w:tcMar>
              <w:top w:w="0" w:type="dxa"/>
              <w:left w:w="0" w:type="dxa"/>
              <w:bottom w:w="0" w:type="dxa"/>
              <w:right w:w="0" w:type="dxa"/>
            </w:tcMar>
            <w:vAlign w:val="center"/>
          </w:tcPr>
          <w:p w14:paraId="2B5B559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56" w:type="pct"/>
            <w:shd w:val="clear" w:color="auto" w:fill="auto"/>
            <w:noWrap w:val="0"/>
            <w:vAlign w:val="center"/>
          </w:tcPr>
          <w:p w14:paraId="761DF8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4</w:t>
            </w:r>
          </w:p>
        </w:tc>
        <w:tc>
          <w:tcPr>
            <w:tcW w:w="274" w:type="pct"/>
            <w:shd w:val="clear" w:color="auto" w:fill="auto"/>
            <w:noWrap w:val="0"/>
            <w:vAlign w:val="center"/>
          </w:tcPr>
          <w:p w14:paraId="2D5EFF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eastAsia="宋体" w:cs="宋体"/>
                <w:b w:val="0"/>
                <w:bCs w:val="0"/>
                <w:color w:val="auto"/>
                <w:spacing w:val="-10"/>
                <w:kern w:val="0"/>
                <w:sz w:val="15"/>
                <w:szCs w:val="15"/>
                <w:lang w:val="en-US" w:eastAsia="zh-CN"/>
              </w:rPr>
              <w:t>考查</w:t>
            </w:r>
          </w:p>
        </w:tc>
        <w:tc>
          <w:tcPr>
            <w:tcW w:w="254" w:type="pct"/>
            <w:shd w:val="clear" w:color="auto" w:fill="auto"/>
            <w:noWrap w:val="0"/>
            <w:vAlign w:val="center"/>
          </w:tcPr>
          <w:p w14:paraId="6356703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254" w:type="pct"/>
            <w:shd w:val="clear" w:color="auto" w:fill="auto"/>
            <w:noWrap w:val="0"/>
            <w:vAlign w:val="center"/>
          </w:tcPr>
          <w:p w14:paraId="02D6C66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54" w:type="pct"/>
            <w:shd w:val="clear" w:color="auto" w:fill="auto"/>
            <w:noWrap w:val="0"/>
            <w:vAlign w:val="center"/>
          </w:tcPr>
          <w:p w14:paraId="3B7D7EC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83" w:type="pct"/>
            <w:shd w:val="clear" w:color="auto" w:fill="auto"/>
            <w:noWrap w:val="0"/>
            <w:vAlign w:val="center"/>
          </w:tcPr>
          <w:p w14:paraId="52351C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262" w:type="pct"/>
            <w:gridSpan w:val="2"/>
            <w:shd w:val="clear" w:color="auto" w:fill="auto"/>
            <w:noWrap w:val="0"/>
            <w:vAlign w:val="center"/>
          </w:tcPr>
          <w:p w14:paraId="3E7EA6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83" w:type="pct"/>
            <w:shd w:val="clear" w:color="auto" w:fill="auto"/>
            <w:noWrap w:val="0"/>
            <w:vAlign w:val="center"/>
          </w:tcPr>
          <w:p w14:paraId="75EC77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83" w:type="pct"/>
            <w:shd w:val="clear" w:color="auto" w:fill="auto"/>
            <w:noWrap w:val="0"/>
            <w:vAlign w:val="center"/>
          </w:tcPr>
          <w:p w14:paraId="062270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4*16</w:t>
            </w:r>
          </w:p>
        </w:tc>
        <w:tc>
          <w:tcPr>
            <w:tcW w:w="283" w:type="pct"/>
            <w:gridSpan w:val="2"/>
            <w:noWrap w:val="0"/>
            <w:vAlign w:val="center"/>
          </w:tcPr>
          <w:p w14:paraId="717950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9" w:type="pct"/>
            <w:noWrap w:val="0"/>
            <w:vAlign w:val="center"/>
          </w:tcPr>
          <w:p w14:paraId="1D324C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5F5D7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92" w:type="pct"/>
            <w:vMerge w:val="continue"/>
            <w:noWrap w:val="0"/>
            <w:vAlign w:val="center"/>
          </w:tcPr>
          <w:p w14:paraId="37B468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0CE2D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358" w:type="pct"/>
            <w:gridSpan w:val="3"/>
            <w:noWrap w:val="0"/>
            <w:vAlign w:val="center"/>
          </w:tcPr>
          <w:p w14:paraId="6E4E6B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61" w:type="pct"/>
            <w:noWrap w:val="0"/>
            <w:tcMar>
              <w:top w:w="0" w:type="dxa"/>
              <w:left w:w="0" w:type="dxa"/>
              <w:bottom w:w="0" w:type="dxa"/>
              <w:right w:w="0" w:type="dxa"/>
            </w:tcMar>
            <w:vAlign w:val="center"/>
          </w:tcPr>
          <w:p w14:paraId="114946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56" w:type="pct"/>
            <w:noWrap w:val="0"/>
            <w:vAlign w:val="center"/>
          </w:tcPr>
          <w:p w14:paraId="60C423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20</w:t>
            </w:r>
          </w:p>
        </w:tc>
        <w:tc>
          <w:tcPr>
            <w:tcW w:w="274" w:type="pct"/>
            <w:noWrap w:val="0"/>
            <w:vAlign w:val="center"/>
          </w:tcPr>
          <w:p w14:paraId="2E7369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54" w:type="pct"/>
            <w:noWrap w:val="0"/>
            <w:vAlign w:val="center"/>
          </w:tcPr>
          <w:p w14:paraId="1BF624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320</w:t>
            </w:r>
          </w:p>
        </w:tc>
        <w:tc>
          <w:tcPr>
            <w:tcW w:w="254" w:type="pct"/>
            <w:noWrap w:val="0"/>
            <w:vAlign w:val="center"/>
          </w:tcPr>
          <w:p w14:paraId="323BAD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128</w:t>
            </w:r>
          </w:p>
        </w:tc>
        <w:tc>
          <w:tcPr>
            <w:tcW w:w="254" w:type="pct"/>
            <w:noWrap w:val="0"/>
            <w:vAlign w:val="center"/>
          </w:tcPr>
          <w:p w14:paraId="13B135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192</w:t>
            </w:r>
          </w:p>
        </w:tc>
        <w:tc>
          <w:tcPr>
            <w:tcW w:w="283" w:type="pct"/>
            <w:noWrap w:val="0"/>
            <w:vAlign w:val="center"/>
          </w:tcPr>
          <w:p w14:paraId="51437C20">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32</w:t>
            </w:r>
          </w:p>
        </w:tc>
        <w:tc>
          <w:tcPr>
            <w:tcW w:w="262" w:type="pct"/>
            <w:gridSpan w:val="2"/>
            <w:noWrap w:val="0"/>
            <w:vAlign w:val="center"/>
          </w:tcPr>
          <w:p w14:paraId="5B9E3209">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32</w:t>
            </w:r>
          </w:p>
        </w:tc>
        <w:tc>
          <w:tcPr>
            <w:tcW w:w="283" w:type="pct"/>
            <w:noWrap w:val="0"/>
            <w:vAlign w:val="center"/>
          </w:tcPr>
          <w:p w14:paraId="48F11124">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64</w:t>
            </w:r>
          </w:p>
        </w:tc>
        <w:tc>
          <w:tcPr>
            <w:tcW w:w="283" w:type="pct"/>
            <w:noWrap w:val="0"/>
            <w:vAlign w:val="center"/>
          </w:tcPr>
          <w:p w14:paraId="0147F136">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128</w:t>
            </w:r>
          </w:p>
        </w:tc>
        <w:tc>
          <w:tcPr>
            <w:tcW w:w="283" w:type="pct"/>
            <w:gridSpan w:val="2"/>
            <w:noWrap w:val="0"/>
            <w:vAlign w:val="center"/>
          </w:tcPr>
          <w:p w14:paraId="230BD9E1">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64</w:t>
            </w:r>
          </w:p>
        </w:tc>
        <w:tc>
          <w:tcPr>
            <w:tcW w:w="279" w:type="pct"/>
            <w:noWrap w:val="0"/>
            <w:vAlign w:val="center"/>
          </w:tcPr>
          <w:p w14:paraId="1DA4AFB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4FA7F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92" w:type="pct"/>
            <w:vMerge w:val="restart"/>
            <w:noWrap w:val="0"/>
            <w:vAlign w:val="center"/>
          </w:tcPr>
          <w:p w14:paraId="1F319B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独立</w:t>
            </w:r>
            <w:r>
              <w:rPr>
                <w:rFonts w:hint="eastAsia" w:ascii="宋体" w:hAnsi="宋体" w:cs="宋体"/>
                <w:b w:val="0"/>
                <w:bCs w:val="0"/>
                <w:color w:val="auto"/>
                <w:kern w:val="0"/>
                <w:sz w:val="15"/>
                <w:szCs w:val="15"/>
                <w:lang w:val="en-US" w:eastAsia="zh-CN"/>
              </w:rPr>
              <w:t>开设</w:t>
            </w:r>
            <w:r>
              <w:rPr>
                <w:rFonts w:hint="eastAsia" w:ascii="宋体" w:hAnsi="宋体" w:eastAsia="宋体" w:cs="宋体"/>
                <w:b w:val="0"/>
                <w:bCs w:val="0"/>
                <w:color w:val="auto"/>
                <w:kern w:val="0"/>
                <w:sz w:val="15"/>
                <w:szCs w:val="15"/>
                <w:lang w:val="en-US" w:eastAsia="zh-CN"/>
              </w:rPr>
              <w:t>实践环节</w:t>
            </w:r>
          </w:p>
        </w:tc>
        <w:tc>
          <w:tcPr>
            <w:tcW w:w="218" w:type="pct"/>
            <w:vMerge w:val="continue"/>
            <w:noWrap w:val="0"/>
            <w:vAlign w:val="center"/>
          </w:tcPr>
          <w:p w14:paraId="605489F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shd w:val="clear" w:color="auto" w:fill="auto"/>
            <w:noWrap w:val="0"/>
            <w:tcMar>
              <w:top w:w="0" w:type="dxa"/>
              <w:left w:w="0" w:type="dxa"/>
              <w:bottom w:w="0" w:type="dxa"/>
              <w:right w:w="0" w:type="dxa"/>
            </w:tcMar>
            <w:vAlign w:val="center"/>
          </w:tcPr>
          <w:p w14:paraId="476175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40</w:t>
            </w:r>
          </w:p>
        </w:tc>
        <w:tc>
          <w:tcPr>
            <w:tcW w:w="346" w:type="pct"/>
            <w:noWrap w:val="0"/>
            <w:vAlign w:val="center"/>
          </w:tcPr>
          <w:p w14:paraId="34BDCB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53" w:type="pct"/>
            <w:shd w:val="clear" w:color="auto" w:fill="auto"/>
            <w:noWrap w:val="0"/>
            <w:vAlign w:val="center"/>
          </w:tcPr>
          <w:p w14:paraId="59E4E0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认识实习</w:t>
            </w:r>
          </w:p>
        </w:tc>
        <w:tc>
          <w:tcPr>
            <w:tcW w:w="261" w:type="pct"/>
            <w:shd w:val="clear" w:color="auto" w:fill="auto"/>
            <w:noWrap w:val="0"/>
            <w:tcMar>
              <w:top w:w="0" w:type="dxa"/>
              <w:left w:w="0" w:type="dxa"/>
              <w:bottom w:w="0" w:type="dxa"/>
              <w:right w:w="0" w:type="dxa"/>
            </w:tcMar>
            <w:vAlign w:val="center"/>
          </w:tcPr>
          <w:p w14:paraId="798273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spacing w:val="-10"/>
                <w:kern w:val="0"/>
                <w:sz w:val="15"/>
                <w:szCs w:val="15"/>
                <w:lang w:val="en-US" w:eastAsia="zh-CN"/>
              </w:rPr>
              <w:t>必修</w:t>
            </w:r>
          </w:p>
        </w:tc>
        <w:tc>
          <w:tcPr>
            <w:tcW w:w="256" w:type="pct"/>
            <w:shd w:val="clear" w:color="auto" w:fill="auto"/>
            <w:noWrap w:val="0"/>
            <w:vAlign w:val="center"/>
          </w:tcPr>
          <w:p w14:paraId="3A7A69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1</w:t>
            </w:r>
          </w:p>
        </w:tc>
        <w:tc>
          <w:tcPr>
            <w:tcW w:w="274" w:type="pct"/>
            <w:shd w:val="clear" w:color="auto" w:fill="auto"/>
            <w:noWrap w:val="0"/>
            <w:vAlign w:val="center"/>
          </w:tcPr>
          <w:p w14:paraId="7EC7C5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实操</w:t>
            </w:r>
          </w:p>
        </w:tc>
        <w:tc>
          <w:tcPr>
            <w:tcW w:w="254" w:type="pct"/>
            <w:shd w:val="clear" w:color="auto" w:fill="auto"/>
            <w:noWrap w:val="0"/>
            <w:vAlign w:val="center"/>
          </w:tcPr>
          <w:p w14:paraId="1C3D76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16</w:t>
            </w:r>
          </w:p>
        </w:tc>
        <w:tc>
          <w:tcPr>
            <w:tcW w:w="254" w:type="pct"/>
            <w:shd w:val="clear" w:color="auto" w:fill="auto"/>
            <w:noWrap w:val="0"/>
            <w:vAlign w:val="center"/>
          </w:tcPr>
          <w:p w14:paraId="1D606D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0</w:t>
            </w:r>
          </w:p>
        </w:tc>
        <w:tc>
          <w:tcPr>
            <w:tcW w:w="254" w:type="pct"/>
            <w:shd w:val="clear" w:color="auto" w:fill="auto"/>
            <w:noWrap w:val="0"/>
            <w:vAlign w:val="center"/>
          </w:tcPr>
          <w:p w14:paraId="1CEC2C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16</w:t>
            </w:r>
          </w:p>
        </w:tc>
        <w:tc>
          <w:tcPr>
            <w:tcW w:w="283" w:type="pct"/>
            <w:shd w:val="clear" w:color="auto" w:fill="auto"/>
            <w:noWrap w:val="0"/>
            <w:vAlign w:val="center"/>
          </w:tcPr>
          <w:p w14:paraId="50868B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16*1</w:t>
            </w:r>
          </w:p>
        </w:tc>
        <w:tc>
          <w:tcPr>
            <w:tcW w:w="262" w:type="pct"/>
            <w:gridSpan w:val="2"/>
            <w:noWrap w:val="0"/>
            <w:vAlign w:val="center"/>
          </w:tcPr>
          <w:p w14:paraId="6BF51E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000000" w:themeColor="text1"/>
                <w:kern w:val="0"/>
                <w:sz w:val="15"/>
                <w:szCs w:val="15"/>
                <w:highlight w:val="none"/>
                <w:lang w:val="en-US" w:eastAsia="zh-CN"/>
                <w14:textFill>
                  <w14:solidFill>
                    <w14:schemeClr w14:val="tx1"/>
                  </w14:solidFill>
                </w14:textFill>
              </w:rPr>
            </w:pPr>
          </w:p>
        </w:tc>
        <w:tc>
          <w:tcPr>
            <w:tcW w:w="283" w:type="pct"/>
            <w:noWrap w:val="0"/>
            <w:vAlign w:val="center"/>
          </w:tcPr>
          <w:p w14:paraId="1B3B34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highlight w:val="none"/>
                <w14:textFill>
                  <w14:solidFill>
                    <w14:schemeClr w14:val="tx1"/>
                  </w14:solidFill>
                </w14:textFill>
              </w:rPr>
            </w:pPr>
          </w:p>
        </w:tc>
        <w:tc>
          <w:tcPr>
            <w:tcW w:w="283" w:type="pct"/>
            <w:noWrap w:val="0"/>
            <w:vAlign w:val="center"/>
          </w:tcPr>
          <w:p w14:paraId="716FD8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highlight w:val="none"/>
                <w14:textFill>
                  <w14:solidFill>
                    <w14:schemeClr w14:val="tx1"/>
                  </w14:solidFill>
                </w14:textFill>
              </w:rPr>
            </w:pPr>
          </w:p>
        </w:tc>
        <w:tc>
          <w:tcPr>
            <w:tcW w:w="283" w:type="pct"/>
            <w:gridSpan w:val="2"/>
            <w:noWrap w:val="0"/>
            <w:vAlign w:val="center"/>
          </w:tcPr>
          <w:p w14:paraId="5BEF92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highlight w:val="none"/>
                <w14:textFill>
                  <w14:solidFill>
                    <w14:schemeClr w14:val="tx1"/>
                  </w14:solidFill>
                </w14:textFill>
              </w:rPr>
            </w:pPr>
          </w:p>
        </w:tc>
        <w:tc>
          <w:tcPr>
            <w:tcW w:w="279" w:type="pct"/>
            <w:noWrap w:val="0"/>
            <w:vAlign w:val="center"/>
          </w:tcPr>
          <w:p w14:paraId="651991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2243F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92" w:type="pct"/>
            <w:vMerge w:val="continue"/>
            <w:noWrap w:val="0"/>
            <w:vAlign w:val="center"/>
          </w:tcPr>
          <w:p w14:paraId="04A13D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18" w:type="pct"/>
            <w:vMerge w:val="continue"/>
            <w:noWrap w:val="0"/>
            <w:vAlign w:val="center"/>
          </w:tcPr>
          <w:p w14:paraId="456B85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shd w:val="clear" w:color="auto" w:fill="auto"/>
            <w:noWrap w:val="0"/>
            <w:tcMar>
              <w:top w:w="0" w:type="dxa"/>
              <w:left w:w="0" w:type="dxa"/>
              <w:bottom w:w="0" w:type="dxa"/>
              <w:right w:w="0" w:type="dxa"/>
            </w:tcMar>
            <w:vAlign w:val="center"/>
          </w:tcPr>
          <w:p w14:paraId="5B910C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41</w:t>
            </w:r>
          </w:p>
        </w:tc>
        <w:tc>
          <w:tcPr>
            <w:tcW w:w="346" w:type="pct"/>
            <w:noWrap w:val="0"/>
            <w:vAlign w:val="center"/>
          </w:tcPr>
          <w:p w14:paraId="6C1874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53" w:type="pct"/>
            <w:noWrap w:val="0"/>
            <w:vAlign w:val="center"/>
          </w:tcPr>
          <w:p w14:paraId="7A8A01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highlight w:val="none"/>
                <w:lang w:val="en-US" w:eastAsia="zh-CN"/>
                <w14:textFill>
                  <w14:solidFill>
                    <w14:schemeClr w14:val="tx1"/>
                  </w14:solidFill>
                </w14:textFill>
              </w:rPr>
            </w:pPr>
            <w:r>
              <w:rPr>
                <w:rFonts w:hint="eastAsia" w:ascii="宋体" w:hAnsi="宋体" w:eastAsia="宋体" w:cs="宋体"/>
                <w:b w:val="0"/>
                <w:bCs w:val="0"/>
                <w:color w:val="000000" w:themeColor="text1"/>
                <w:kern w:val="0"/>
                <w:sz w:val="15"/>
                <w:szCs w:val="15"/>
                <w:highlight w:val="none"/>
                <w:lang w:val="en-US" w:eastAsia="zh-CN"/>
                <w14:textFill>
                  <w14:solidFill>
                    <w14:schemeClr w14:val="tx1"/>
                  </w14:solidFill>
                </w14:textFill>
              </w:rPr>
              <w:t>汽车拆装实训</w:t>
            </w:r>
          </w:p>
        </w:tc>
        <w:tc>
          <w:tcPr>
            <w:tcW w:w="261" w:type="pct"/>
            <w:noWrap w:val="0"/>
            <w:tcMar>
              <w:top w:w="0" w:type="dxa"/>
              <w:left w:w="0" w:type="dxa"/>
              <w:bottom w:w="0" w:type="dxa"/>
              <w:right w:w="0" w:type="dxa"/>
            </w:tcMar>
            <w:vAlign w:val="center"/>
          </w:tcPr>
          <w:p w14:paraId="0FFB9B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highlight w:val="none"/>
                <w14:textFill>
                  <w14:solidFill>
                    <w14:schemeClr w14:val="tx1"/>
                  </w14:solidFill>
                </w14:textFill>
              </w:rPr>
            </w:pPr>
            <w:r>
              <w:rPr>
                <w:rFonts w:hint="eastAsia" w:ascii="宋体" w:hAnsi="宋体" w:eastAsia="宋体" w:cs="宋体"/>
                <w:b w:val="0"/>
                <w:bCs w:val="0"/>
                <w:color w:val="000000" w:themeColor="text1"/>
                <w:sz w:val="15"/>
                <w:szCs w:val="15"/>
                <w:highlight w:val="none"/>
                <w:lang w:val="en-US" w:eastAsia="zh-CN"/>
                <w14:textFill>
                  <w14:solidFill>
                    <w14:schemeClr w14:val="tx1"/>
                  </w14:solidFill>
                </w14:textFill>
              </w:rPr>
              <w:t>必修</w:t>
            </w:r>
          </w:p>
        </w:tc>
        <w:tc>
          <w:tcPr>
            <w:tcW w:w="256" w:type="pct"/>
            <w:noWrap w:val="0"/>
            <w:vAlign w:val="center"/>
          </w:tcPr>
          <w:p w14:paraId="746B11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highlight w:val="none"/>
                <w:lang w:val="en-US" w:eastAsia="zh-CN"/>
                <w14:textFill>
                  <w14:solidFill>
                    <w14:schemeClr w14:val="tx1"/>
                  </w14:solidFill>
                </w14:textFill>
              </w:rPr>
            </w:pPr>
            <w:r>
              <w:rPr>
                <w:rFonts w:hint="eastAsia" w:ascii="宋体" w:hAnsi="宋体" w:cs="宋体"/>
                <w:b w:val="0"/>
                <w:bCs w:val="0"/>
                <w:color w:val="000000" w:themeColor="text1"/>
                <w:kern w:val="0"/>
                <w:sz w:val="15"/>
                <w:szCs w:val="15"/>
                <w:highlight w:val="none"/>
                <w:lang w:val="en-US" w:eastAsia="zh-CN"/>
                <w14:textFill>
                  <w14:solidFill>
                    <w14:schemeClr w14:val="tx1"/>
                  </w14:solidFill>
                </w14:textFill>
              </w:rPr>
              <w:t>2</w:t>
            </w:r>
          </w:p>
        </w:tc>
        <w:tc>
          <w:tcPr>
            <w:tcW w:w="274" w:type="pct"/>
            <w:noWrap w:val="0"/>
            <w:vAlign w:val="center"/>
          </w:tcPr>
          <w:p w14:paraId="6C6EE9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highlight w:val="none"/>
                <w14:textFill>
                  <w14:solidFill>
                    <w14:schemeClr w14:val="tx1"/>
                  </w14:solidFill>
                </w14:textFill>
              </w:rPr>
            </w:pPr>
            <w:r>
              <w:rPr>
                <w:rFonts w:hint="eastAsia" w:ascii="宋体" w:hAnsi="宋体" w:cs="宋体"/>
                <w:color w:val="auto"/>
                <w:kern w:val="0"/>
                <w:sz w:val="16"/>
                <w:szCs w:val="16"/>
                <w:lang w:bidi="ar"/>
              </w:rPr>
              <w:t>实操</w:t>
            </w:r>
          </w:p>
        </w:tc>
        <w:tc>
          <w:tcPr>
            <w:tcW w:w="254" w:type="pct"/>
            <w:noWrap w:val="0"/>
            <w:vAlign w:val="center"/>
          </w:tcPr>
          <w:p w14:paraId="72F75D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000000" w:themeColor="text1"/>
                <w:kern w:val="0"/>
                <w:sz w:val="15"/>
                <w:szCs w:val="15"/>
                <w:highlight w:val="none"/>
                <w:lang w:val="en-US" w:eastAsia="zh-CN"/>
                <w14:textFill>
                  <w14:solidFill>
                    <w14:schemeClr w14:val="tx1"/>
                  </w14:solidFill>
                </w14:textFill>
              </w:rPr>
            </w:pPr>
            <w:r>
              <w:rPr>
                <w:rFonts w:hint="eastAsia" w:ascii="宋体" w:hAnsi="宋体" w:cs="宋体"/>
                <w:b w:val="0"/>
                <w:bCs w:val="0"/>
                <w:color w:val="000000" w:themeColor="text1"/>
                <w:kern w:val="0"/>
                <w:sz w:val="15"/>
                <w:szCs w:val="15"/>
                <w:highlight w:val="none"/>
                <w:lang w:val="en-US" w:eastAsia="zh-CN"/>
                <w14:textFill>
                  <w14:solidFill>
                    <w14:schemeClr w14:val="tx1"/>
                  </w14:solidFill>
                </w14:textFill>
              </w:rPr>
              <w:t>48</w:t>
            </w:r>
          </w:p>
        </w:tc>
        <w:tc>
          <w:tcPr>
            <w:tcW w:w="254" w:type="pct"/>
            <w:noWrap w:val="0"/>
            <w:vAlign w:val="center"/>
          </w:tcPr>
          <w:p w14:paraId="15A3F3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highlight w:val="none"/>
                <w:lang w:val="en-US" w:eastAsia="zh-CN"/>
                <w14:textFill>
                  <w14:solidFill>
                    <w14:schemeClr w14:val="tx1"/>
                  </w14:solidFill>
                </w14:textFill>
              </w:rPr>
            </w:pPr>
            <w:r>
              <w:rPr>
                <w:rFonts w:hint="eastAsia" w:ascii="宋体" w:hAnsi="宋体" w:cs="宋体"/>
                <w:b w:val="0"/>
                <w:bCs w:val="0"/>
                <w:color w:val="000000" w:themeColor="text1"/>
                <w:kern w:val="0"/>
                <w:sz w:val="15"/>
                <w:szCs w:val="15"/>
                <w:highlight w:val="none"/>
                <w:lang w:val="en-US" w:eastAsia="zh-CN"/>
                <w14:textFill>
                  <w14:solidFill>
                    <w14:schemeClr w14:val="tx1"/>
                  </w14:solidFill>
                </w14:textFill>
              </w:rPr>
              <w:t>0</w:t>
            </w:r>
          </w:p>
        </w:tc>
        <w:tc>
          <w:tcPr>
            <w:tcW w:w="254" w:type="pct"/>
            <w:noWrap w:val="0"/>
            <w:vAlign w:val="center"/>
          </w:tcPr>
          <w:p w14:paraId="0750BD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highlight w:val="none"/>
                <w:lang w:val="en-US" w:eastAsia="zh-CN"/>
                <w14:textFill>
                  <w14:solidFill>
                    <w14:schemeClr w14:val="tx1"/>
                  </w14:solidFill>
                </w14:textFill>
              </w:rPr>
            </w:pPr>
            <w:r>
              <w:rPr>
                <w:rFonts w:hint="eastAsia" w:ascii="宋体" w:hAnsi="宋体" w:cs="宋体"/>
                <w:b w:val="0"/>
                <w:bCs w:val="0"/>
                <w:color w:val="000000" w:themeColor="text1"/>
                <w:kern w:val="0"/>
                <w:sz w:val="15"/>
                <w:szCs w:val="15"/>
                <w:highlight w:val="none"/>
                <w:lang w:val="en-US" w:eastAsia="zh-CN"/>
                <w14:textFill>
                  <w14:solidFill>
                    <w14:schemeClr w14:val="tx1"/>
                  </w14:solidFill>
                </w14:textFill>
              </w:rPr>
              <w:t>48</w:t>
            </w:r>
          </w:p>
        </w:tc>
        <w:tc>
          <w:tcPr>
            <w:tcW w:w="283" w:type="pct"/>
            <w:noWrap w:val="0"/>
            <w:vAlign w:val="center"/>
          </w:tcPr>
          <w:p w14:paraId="205821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000000" w:themeColor="text1"/>
                <w:kern w:val="0"/>
                <w:sz w:val="15"/>
                <w:szCs w:val="15"/>
                <w:highlight w:val="none"/>
                <w:lang w:val="en-US" w:eastAsia="zh-CN"/>
                <w14:textFill>
                  <w14:solidFill>
                    <w14:schemeClr w14:val="tx1"/>
                  </w14:solidFill>
                </w14:textFill>
              </w:rPr>
            </w:pPr>
          </w:p>
        </w:tc>
        <w:tc>
          <w:tcPr>
            <w:tcW w:w="262" w:type="pct"/>
            <w:gridSpan w:val="2"/>
            <w:shd w:val="clear" w:color="auto" w:fill="auto"/>
            <w:noWrap w:val="0"/>
            <w:vAlign w:val="center"/>
          </w:tcPr>
          <w:p w14:paraId="4D3BE4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16*2</w:t>
            </w:r>
          </w:p>
        </w:tc>
        <w:tc>
          <w:tcPr>
            <w:tcW w:w="283" w:type="pct"/>
            <w:shd w:val="clear" w:color="auto" w:fill="auto"/>
            <w:noWrap w:val="0"/>
            <w:vAlign w:val="center"/>
          </w:tcPr>
          <w:p w14:paraId="0C01D4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83" w:type="pct"/>
            <w:shd w:val="clear" w:color="auto" w:fill="auto"/>
            <w:noWrap w:val="0"/>
            <w:vAlign w:val="center"/>
          </w:tcPr>
          <w:p w14:paraId="0A2441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83" w:type="pct"/>
            <w:gridSpan w:val="2"/>
            <w:noWrap w:val="0"/>
            <w:vAlign w:val="center"/>
          </w:tcPr>
          <w:p w14:paraId="73706A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highlight w:val="none"/>
                <w14:textFill>
                  <w14:solidFill>
                    <w14:schemeClr w14:val="tx1"/>
                  </w14:solidFill>
                </w14:textFill>
              </w:rPr>
            </w:pPr>
          </w:p>
        </w:tc>
        <w:tc>
          <w:tcPr>
            <w:tcW w:w="279" w:type="pct"/>
            <w:noWrap w:val="0"/>
            <w:vAlign w:val="center"/>
          </w:tcPr>
          <w:p w14:paraId="5BA086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1FC3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92" w:type="pct"/>
            <w:vMerge w:val="continue"/>
            <w:noWrap w:val="0"/>
            <w:vAlign w:val="center"/>
          </w:tcPr>
          <w:p w14:paraId="2213AB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18" w:type="pct"/>
            <w:vMerge w:val="continue"/>
            <w:noWrap w:val="0"/>
            <w:vAlign w:val="center"/>
          </w:tcPr>
          <w:p w14:paraId="199353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shd w:val="clear" w:color="auto" w:fill="auto"/>
            <w:noWrap w:val="0"/>
            <w:tcMar>
              <w:top w:w="0" w:type="dxa"/>
              <w:left w:w="0" w:type="dxa"/>
              <w:bottom w:w="0" w:type="dxa"/>
              <w:right w:w="0" w:type="dxa"/>
            </w:tcMar>
            <w:vAlign w:val="center"/>
          </w:tcPr>
          <w:p w14:paraId="684A20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42</w:t>
            </w:r>
          </w:p>
        </w:tc>
        <w:tc>
          <w:tcPr>
            <w:tcW w:w="346" w:type="pct"/>
            <w:noWrap w:val="0"/>
            <w:vAlign w:val="center"/>
          </w:tcPr>
          <w:p w14:paraId="158365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53" w:type="pct"/>
            <w:noWrap w:val="0"/>
            <w:vAlign w:val="center"/>
          </w:tcPr>
          <w:p w14:paraId="767BFF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highlight w:val="none"/>
                <w:lang w:val="en-US" w:eastAsia="zh-CN"/>
                <w14:textFill>
                  <w14:solidFill>
                    <w14:schemeClr w14:val="tx1"/>
                  </w14:solidFill>
                </w14:textFill>
              </w:rPr>
            </w:pPr>
            <w:r>
              <w:rPr>
                <w:rFonts w:hint="eastAsia" w:ascii="宋体" w:hAnsi="宋体" w:eastAsia="宋体" w:cs="宋体"/>
                <w:b w:val="0"/>
                <w:bCs w:val="0"/>
                <w:color w:val="000000" w:themeColor="text1"/>
                <w:kern w:val="0"/>
                <w:sz w:val="15"/>
                <w:szCs w:val="15"/>
                <w:highlight w:val="none"/>
                <w14:textFill>
                  <w14:solidFill>
                    <w14:schemeClr w14:val="tx1"/>
                  </w14:solidFill>
                </w14:textFill>
              </w:rPr>
              <w:t>汽车试验技术</w:t>
            </w:r>
          </w:p>
        </w:tc>
        <w:tc>
          <w:tcPr>
            <w:tcW w:w="261" w:type="pct"/>
            <w:noWrap w:val="0"/>
            <w:tcMar>
              <w:top w:w="0" w:type="dxa"/>
              <w:left w:w="0" w:type="dxa"/>
              <w:bottom w:w="0" w:type="dxa"/>
              <w:right w:w="0" w:type="dxa"/>
            </w:tcMar>
            <w:vAlign w:val="center"/>
          </w:tcPr>
          <w:p w14:paraId="29978B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highlight w:val="none"/>
                <w14:textFill>
                  <w14:solidFill>
                    <w14:schemeClr w14:val="tx1"/>
                  </w14:solidFill>
                </w14:textFill>
              </w:rPr>
            </w:pPr>
            <w:r>
              <w:rPr>
                <w:rFonts w:hint="eastAsia" w:ascii="宋体" w:hAnsi="宋体" w:eastAsia="宋体" w:cs="宋体"/>
                <w:b w:val="0"/>
                <w:bCs w:val="0"/>
                <w:color w:val="000000" w:themeColor="text1"/>
                <w:sz w:val="15"/>
                <w:szCs w:val="15"/>
                <w:highlight w:val="none"/>
                <w:lang w:val="en-US" w:eastAsia="zh-CN"/>
                <w14:textFill>
                  <w14:solidFill>
                    <w14:schemeClr w14:val="tx1"/>
                  </w14:solidFill>
                </w14:textFill>
              </w:rPr>
              <w:t>必修</w:t>
            </w:r>
          </w:p>
        </w:tc>
        <w:tc>
          <w:tcPr>
            <w:tcW w:w="256" w:type="pct"/>
            <w:noWrap w:val="0"/>
            <w:vAlign w:val="center"/>
          </w:tcPr>
          <w:p w14:paraId="368737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highlight w:val="none"/>
                <w:lang w:val="en-US" w:eastAsia="zh-CN"/>
                <w14:textFill>
                  <w14:solidFill>
                    <w14:schemeClr w14:val="tx1"/>
                  </w14:solidFill>
                </w14:textFill>
              </w:rPr>
            </w:pPr>
            <w:r>
              <w:rPr>
                <w:rFonts w:hint="eastAsia" w:ascii="宋体" w:hAnsi="宋体" w:cs="宋体"/>
                <w:b w:val="0"/>
                <w:bCs w:val="0"/>
                <w:color w:val="000000" w:themeColor="text1"/>
                <w:kern w:val="0"/>
                <w:sz w:val="15"/>
                <w:szCs w:val="15"/>
                <w:highlight w:val="none"/>
                <w:lang w:val="en-US" w:eastAsia="zh-CN"/>
                <w14:textFill>
                  <w14:solidFill>
                    <w14:schemeClr w14:val="tx1"/>
                  </w14:solidFill>
                </w14:textFill>
              </w:rPr>
              <w:t>2</w:t>
            </w:r>
          </w:p>
        </w:tc>
        <w:tc>
          <w:tcPr>
            <w:tcW w:w="274" w:type="pct"/>
            <w:noWrap w:val="0"/>
            <w:vAlign w:val="center"/>
          </w:tcPr>
          <w:p w14:paraId="3B60BD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highlight w:val="none"/>
                <w14:textFill>
                  <w14:solidFill>
                    <w14:schemeClr w14:val="tx1"/>
                  </w14:solidFill>
                </w14:textFill>
              </w:rPr>
            </w:pPr>
            <w:r>
              <w:rPr>
                <w:rFonts w:hint="eastAsia" w:ascii="宋体" w:hAnsi="宋体" w:cs="宋体"/>
                <w:color w:val="auto"/>
                <w:kern w:val="0"/>
                <w:sz w:val="16"/>
                <w:szCs w:val="16"/>
                <w:lang w:bidi="ar"/>
              </w:rPr>
              <w:t>实操</w:t>
            </w:r>
          </w:p>
        </w:tc>
        <w:tc>
          <w:tcPr>
            <w:tcW w:w="254" w:type="pct"/>
            <w:noWrap w:val="0"/>
            <w:vAlign w:val="center"/>
          </w:tcPr>
          <w:p w14:paraId="6558BC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000000" w:themeColor="text1"/>
                <w:kern w:val="0"/>
                <w:sz w:val="15"/>
                <w:szCs w:val="15"/>
                <w:highlight w:val="none"/>
                <w:lang w:val="en-US" w:eastAsia="zh-CN"/>
                <w14:textFill>
                  <w14:solidFill>
                    <w14:schemeClr w14:val="tx1"/>
                  </w14:solidFill>
                </w14:textFill>
              </w:rPr>
            </w:pPr>
            <w:r>
              <w:rPr>
                <w:rFonts w:hint="eastAsia" w:ascii="宋体" w:hAnsi="宋体" w:cs="宋体"/>
                <w:b w:val="0"/>
                <w:bCs w:val="0"/>
                <w:color w:val="000000" w:themeColor="text1"/>
                <w:kern w:val="0"/>
                <w:sz w:val="15"/>
                <w:szCs w:val="15"/>
                <w:highlight w:val="none"/>
                <w:lang w:val="en-US" w:eastAsia="zh-CN"/>
                <w14:textFill>
                  <w14:solidFill>
                    <w14:schemeClr w14:val="tx1"/>
                  </w14:solidFill>
                </w14:textFill>
              </w:rPr>
              <w:t>48</w:t>
            </w:r>
          </w:p>
        </w:tc>
        <w:tc>
          <w:tcPr>
            <w:tcW w:w="254" w:type="pct"/>
            <w:noWrap w:val="0"/>
            <w:vAlign w:val="center"/>
          </w:tcPr>
          <w:p w14:paraId="3CE193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highlight w:val="none"/>
                <w:lang w:val="en-US" w:eastAsia="zh-CN"/>
                <w14:textFill>
                  <w14:solidFill>
                    <w14:schemeClr w14:val="tx1"/>
                  </w14:solidFill>
                </w14:textFill>
              </w:rPr>
            </w:pPr>
            <w:r>
              <w:rPr>
                <w:rFonts w:hint="eastAsia" w:ascii="宋体" w:hAnsi="宋体" w:cs="宋体"/>
                <w:b w:val="0"/>
                <w:bCs w:val="0"/>
                <w:color w:val="000000" w:themeColor="text1"/>
                <w:kern w:val="0"/>
                <w:sz w:val="15"/>
                <w:szCs w:val="15"/>
                <w:highlight w:val="none"/>
                <w:lang w:val="en-US" w:eastAsia="zh-CN"/>
                <w14:textFill>
                  <w14:solidFill>
                    <w14:schemeClr w14:val="tx1"/>
                  </w14:solidFill>
                </w14:textFill>
              </w:rPr>
              <w:t>0</w:t>
            </w:r>
          </w:p>
        </w:tc>
        <w:tc>
          <w:tcPr>
            <w:tcW w:w="254" w:type="pct"/>
            <w:noWrap w:val="0"/>
            <w:vAlign w:val="center"/>
          </w:tcPr>
          <w:p w14:paraId="2FFEFA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highlight w:val="none"/>
                <w:lang w:val="en-US" w:eastAsia="zh-CN"/>
                <w14:textFill>
                  <w14:solidFill>
                    <w14:schemeClr w14:val="tx1"/>
                  </w14:solidFill>
                </w14:textFill>
              </w:rPr>
            </w:pPr>
            <w:r>
              <w:rPr>
                <w:rFonts w:hint="eastAsia" w:ascii="宋体" w:hAnsi="宋体" w:cs="宋体"/>
                <w:b w:val="0"/>
                <w:bCs w:val="0"/>
                <w:color w:val="000000" w:themeColor="text1"/>
                <w:kern w:val="0"/>
                <w:sz w:val="15"/>
                <w:szCs w:val="15"/>
                <w:highlight w:val="none"/>
                <w:lang w:val="en-US" w:eastAsia="zh-CN"/>
                <w14:textFill>
                  <w14:solidFill>
                    <w14:schemeClr w14:val="tx1"/>
                  </w14:solidFill>
                </w14:textFill>
              </w:rPr>
              <w:t>48</w:t>
            </w:r>
          </w:p>
        </w:tc>
        <w:tc>
          <w:tcPr>
            <w:tcW w:w="283" w:type="pct"/>
            <w:noWrap w:val="0"/>
            <w:vAlign w:val="center"/>
          </w:tcPr>
          <w:p w14:paraId="6113EE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highlight w:val="none"/>
                <w14:textFill>
                  <w14:solidFill>
                    <w14:schemeClr w14:val="tx1"/>
                  </w14:solidFill>
                </w14:textFill>
              </w:rPr>
            </w:pPr>
          </w:p>
        </w:tc>
        <w:tc>
          <w:tcPr>
            <w:tcW w:w="262" w:type="pct"/>
            <w:gridSpan w:val="2"/>
            <w:shd w:val="clear" w:color="auto" w:fill="auto"/>
            <w:noWrap w:val="0"/>
            <w:vAlign w:val="center"/>
          </w:tcPr>
          <w:p w14:paraId="556512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83" w:type="pct"/>
            <w:shd w:val="clear" w:color="auto" w:fill="auto"/>
            <w:noWrap w:val="0"/>
            <w:vAlign w:val="center"/>
          </w:tcPr>
          <w:p w14:paraId="569EDD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16*2</w:t>
            </w:r>
          </w:p>
        </w:tc>
        <w:tc>
          <w:tcPr>
            <w:tcW w:w="283" w:type="pct"/>
            <w:shd w:val="clear" w:color="auto" w:fill="auto"/>
            <w:noWrap w:val="0"/>
            <w:vAlign w:val="center"/>
          </w:tcPr>
          <w:p w14:paraId="488463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83" w:type="pct"/>
            <w:gridSpan w:val="2"/>
            <w:noWrap w:val="0"/>
            <w:vAlign w:val="center"/>
          </w:tcPr>
          <w:p w14:paraId="69F45A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highlight w:val="none"/>
                <w14:textFill>
                  <w14:solidFill>
                    <w14:schemeClr w14:val="tx1"/>
                  </w14:solidFill>
                </w14:textFill>
              </w:rPr>
            </w:pPr>
          </w:p>
        </w:tc>
        <w:tc>
          <w:tcPr>
            <w:tcW w:w="279" w:type="pct"/>
            <w:noWrap w:val="0"/>
            <w:vAlign w:val="center"/>
          </w:tcPr>
          <w:p w14:paraId="659996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18EE5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92" w:type="pct"/>
            <w:vMerge w:val="continue"/>
            <w:noWrap w:val="0"/>
            <w:vAlign w:val="center"/>
          </w:tcPr>
          <w:p w14:paraId="5E7BCB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334947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shd w:val="clear" w:color="auto" w:fill="auto"/>
            <w:noWrap w:val="0"/>
            <w:tcMar>
              <w:top w:w="0" w:type="dxa"/>
              <w:left w:w="0" w:type="dxa"/>
              <w:bottom w:w="0" w:type="dxa"/>
              <w:right w:w="0" w:type="dxa"/>
            </w:tcMar>
            <w:vAlign w:val="center"/>
          </w:tcPr>
          <w:p w14:paraId="0A9B9F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43</w:t>
            </w:r>
          </w:p>
        </w:tc>
        <w:tc>
          <w:tcPr>
            <w:tcW w:w="346" w:type="pct"/>
            <w:noWrap w:val="0"/>
            <w:vAlign w:val="center"/>
          </w:tcPr>
          <w:p w14:paraId="0F7DC1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53" w:type="pct"/>
            <w:noWrap w:val="0"/>
            <w:vAlign w:val="center"/>
          </w:tcPr>
          <w:p w14:paraId="3F871A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highlight w:val="none"/>
                <w14:textFill>
                  <w14:solidFill>
                    <w14:schemeClr w14:val="tx1"/>
                  </w14:solidFill>
                </w14:textFill>
              </w:rPr>
            </w:pPr>
            <w:r>
              <w:rPr>
                <w:rFonts w:hint="eastAsia" w:ascii="宋体" w:hAnsi="宋体" w:eastAsia="宋体" w:cs="宋体"/>
                <w:b w:val="0"/>
                <w:bCs w:val="0"/>
                <w:color w:val="000000" w:themeColor="text1"/>
                <w:kern w:val="0"/>
                <w:sz w:val="15"/>
                <w:szCs w:val="15"/>
                <w:highlight w:val="none"/>
                <w:lang w:val="en-US" w:eastAsia="zh-CN" w:bidi="ar-SA"/>
                <w14:textFill>
                  <w14:solidFill>
                    <w14:schemeClr w14:val="tx1"/>
                  </w14:solidFill>
                </w14:textFill>
                <w14:ligatures w14:val="standardContextual"/>
              </w:rPr>
              <w:t>汽车整车故障检修虚拟仿真实训</w:t>
            </w:r>
          </w:p>
        </w:tc>
        <w:tc>
          <w:tcPr>
            <w:tcW w:w="261" w:type="pct"/>
            <w:noWrap w:val="0"/>
            <w:tcMar>
              <w:top w:w="0" w:type="dxa"/>
              <w:left w:w="0" w:type="dxa"/>
              <w:bottom w:w="0" w:type="dxa"/>
              <w:right w:w="0" w:type="dxa"/>
            </w:tcMar>
            <w:vAlign w:val="center"/>
          </w:tcPr>
          <w:p w14:paraId="1F722C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highlight w:val="none"/>
                <w14:textFill>
                  <w14:solidFill>
                    <w14:schemeClr w14:val="tx1"/>
                  </w14:solidFill>
                </w14:textFill>
              </w:rPr>
            </w:pPr>
            <w:r>
              <w:rPr>
                <w:rFonts w:hint="eastAsia" w:ascii="宋体" w:hAnsi="宋体" w:eastAsia="宋体" w:cs="宋体"/>
                <w:b w:val="0"/>
                <w:bCs w:val="0"/>
                <w:color w:val="000000" w:themeColor="text1"/>
                <w:sz w:val="15"/>
                <w:szCs w:val="15"/>
                <w:highlight w:val="none"/>
                <w:lang w:val="en-US" w:eastAsia="zh-CN"/>
                <w14:textFill>
                  <w14:solidFill>
                    <w14:schemeClr w14:val="tx1"/>
                  </w14:solidFill>
                </w14:textFill>
              </w:rPr>
              <w:t>必修</w:t>
            </w:r>
          </w:p>
        </w:tc>
        <w:tc>
          <w:tcPr>
            <w:tcW w:w="256" w:type="pct"/>
            <w:noWrap w:val="0"/>
            <w:vAlign w:val="center"/>
          </w:tcPr>
          <w:p w14:paraId="743C7D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highlight w:val="none"/>
                <w:lang w:val="en-US" w:eastAsia="zh-CN"/>
                <w14:textFill>
                  <w14:solidFill>
                    <w14:schemeClr w14:val="tx1"/>
                  </w14:solidFill>
                </w14:textFill>
              </w:rPr>
            </w:pPr>
            <w:r>
              <w:rPr>
                <w:rFonts w:hint="eastAsia" w:ascii="宋体" w:hAnsi="宋体" w:cs="宋体"/>
                <w:b w:val="0"/>
                <w:bCs w:val="0"/>
                <w:color w:val="000000" w:themeColor="text1"/>
                <w:kern w:val="0"/>
                <w:sz w:val="15"/>
                <w:szCs w:val="15"/>
                <w:highlight w:val="none"/>
                <w:lang w:val="en-US" w:eastAsia="zh-CN" w:bidi="ar-SA"/>
                <w14:textFill>
                  <w14:solidFill>
                    <w14:schemeClr w14:val="tx1"/>
                  </w14:solidFill>
                </w14:textFill>
                <w14:ligatures w14:val="standardContextual"/>
              </w:rPr>
              <w:t>2</w:t>
            </w:r>
          </w:p>
        </w:tc>
        <w:tc>
          <w:tcPr>
            <w:tcW w:w="274" w:type="pct"/>
            <w:noWrap w:val="0"/>
            <w:vAlign w:val="center"/>
          </w:tcPr>
          <w:p w14:paraId="7A3B0F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highlight w:val="none"/>
                <w14:textFill>
                  <w14:solidFill>
                    <w14:schemeClr w14:val="tx1"/>
                  </w14:solidFill>
                </w14:textFill>
              </w:rPr>
            </w:pPr>
            <w:r>
              <w:rPr>
                <w:rFonts w:hint="eastAsia" w:ascii="宋体" w:hAnsi="宋体" w:cs="宋体"/>
                <w:color w:val="auto"/>
                <w:kern w:val="0"/>
                <w:sz w:val="16"/>
                <w:szCs w:val="16"/>
                <w:lang w:bidi="ar"/>
              </w:rPr>
              <w:t>实操</w:t>
            </w:r>
          </w:p>
        </w:tc>
        <w:tc>
          <w:tcPr>
            <w:tcW w:w="254" w:type="pct"/>
            <w:noWrap w:val="0"/>
            <w:vAlign w:val="center"/>
          </w:tcPr>
          <w:p w14:paraId="4061C6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000000" w:themeColor="text1"/>
                <w:kern w:val="0"/>
                <w:sz w:val="15"/>
                <w:szCs w:val="15"/>
                <w:highlight w:val="none"/>
                <w:lang w:val="en-US" w:eastAsia="zh-CN"/>
                <w14:textFill>
                  <w14:solidFill>
                    <w14:schemeClr w14:val="tx1"/>
                  </w14:solidFill>
                </w14:textFill>
              </w:rPr>
            </w:pPr>
            <w:r>
              <w:rPr>
                <w:rFonts w:hint="eastAsia" w:ascii="宋体" w:hAnsi="宋体" w:cs="宋体"/>
                <w:b w:val="0"/>
                <w:bCs w:val="0"/>
                <w:color w:val="000000" w:themeColor="text1"/>
                <w:kern w:val="0"/>
                <w:sz w:val="15"/>
                <w:szCs w:val="15"/>
                <w:highlight w:val="none"/>
                <w:lang w:val="en-US" w:eastAsia="zh-CN" w:bidi="ar-SA"/>
                <w14:textFill>
                  <w14:solidFill>
                    <w14:schemeClr w14:val="tx1"/>
                  </w14:solidFill>
                </w14:textFill>
                <w14:ligatures w14:val="standardContextual"/>
              </w:rPr>
              <w:t>48</w:t>
            </w:r>
          </w:p>
        </w:tc>
        <w:tc>
          <w:tcPr>
            <w:tcW w:w="254" w:type="pct"/>
            <w:noWrap w:val="0"/>
            <w:vAlign w:val="center"/>
          </w:tcPr>
          <w:p w14:paraId="3D47FC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highlight w:val="none"/>
                <w:lang w:val="en-US" w:eastAsia="zh-CN"/>
                <w14:textFill>
                  <w14:solidFill>
                    <w14:schemeClr w14:val="tx1"/>
                  </w14:solidFill>
                </w14:textFill>
              </w:rPr>
            </w:pPr>
            <w:r>
              <w:rPr>
                <w:rFonts w:hint="eastAsia" w:ascii="宋体" w:hAnsi="宋体" w:cs="宋体"/>
                <w:b w:val="0"/>
                <w:bCs w:val="0"/>
                <w:color w:val="000000" w:themeColor="text1"/>
                <w:kern w:val="0"/>
                <w:sz w:val="15"/>
                <w:szCs w:val="15"/>
                <w:highlight w:val="none"/>
                <w:lang w:val="en-US" w:eastAsia="zh-CN" w:bidi="ar-SA"/>
                <w14:textFill>
                  <w14:solidFill>
                    <w14:schemeClr w14:val="tx1"/>
                  </w14:solidFill>
                </w14:textFill>
                <w14:ligatures w14:val="standardContextual"/>
              </w:rPr>
              <w:t>0</w:t>
            </w:r>
          </w:p>
        </w:tc>
        <w:tc>
          <w:tcPr>
            <w:tcW w:w="254" w:type="pct"/>
            <w:noWrap w:val="0"/>
            <w:vAlign w:val="center"/>
          </w:tcPr>
          <w:p w14:paraId="24B7C1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highlight w:val="none"/>
                <w14:textFill>
                  <w14:solidFill>
                    <w14:schemeClr w14:val="tx1"/>
                  </w14:solidFill>
                </w14:textFill>
              </w:rPr>
            </w:pPr>
            <w:r>
              <w:rPr>
                <w:rFonts w:hint="eastAsia" w:ascii="宋体" w:hAnsi="宋体" w:cs="宋体"/>
                <w:b w:val="0"/>
                <w:bCs w:val="0"/>
                <w:color w:val="000000" w:themeColor="text1"/>
                <w:kern w:val="0"/>
                <w:sz w:val="15"/>
                <w:szCs w:val="15"/>
                <w:highlight w:val="none"/>
                <w:lang w:val="en-US" w:eastAsia="zh-CN" w:bidi="ar-SA"/>
                <w14:textFill>
                  <w14:solidFill>
                    <w14:schemeClr w14:val="tx1"/>
                  </w14:solidFill>
                </w14:textFill>
                <w14:ligatures w14:val="standardContextual"/>
              </w:rPr>
              <w:t>48</w:t>
            </w:r>
          </w:p>
        </w:tc>
        <w:tc>
          <w:tcPr>
            <w:tcW w:w="283" w:type="pct"/>
            <w:noWrap w:val="0"/>
            <w:vAlign w:val="center"/>
          </w:tcPr>
          <w:p w14:paraId="5C9116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highlight w:val="none"/>
                <w14:textFill>
                  <w14:solidFill>
                    <w14:schemeClr w14:val="tx1"/>
                  </w14:solidFill>
                </w14:textFill>
              </w:rPr>
            </w:pPr>
          </w:p>
        </w:tc>
        <w:tc>
          <w:tcPr>
            <w:tcW w:w="262" w:type="pct"/>
            <w:gridSpan w:val="2"/>
            <w:shd w:val="clear" w:color="auto" w:fill="auto"/>
            <w:noWrap w:val="0"/>
            <w:vAlign w:val="center"/>
          </w:tcPr>
          <w:p w14:paraId="5B566C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83" w:type="pct"/>
            <w:shd w:val="clear" w:color="auto" w:fill="auto"/>
            <w:noWrap w:val="0"/>
            <w:vAlign w:val="center"/>
          </w:tcPr>
          <w:p w14:paraId="6DE3D1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83" w:type="pct"/>
            <w:shd w:val="clear" w:color="auto" w:fill="auto"/>
            <w:noWrap w:val="0"/>
            <w:vAlign w:val="center"/>
          </w:tcPr>
          <w:p w14:paraId="717A97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16*2</w:t>
            </w:r>
          </w:p>
        </w:tc>
        <w:tc>
          <w:tcPr>
            <w:tcW w:w="283" w:type="pct"/>
            <w:gridSpan w:val="2"/>
            <w:noWrap w:val="0"/>
            <w:vAlign w:val="center"/>
          </w:tcPr>
          <w:p w14:paraId="2E3050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highlight w:val="none"/>
                <w14:textFill>
                  <w14:solidFill>
                    <w14:schemeClr w14:val="tx1"/>
                  </w14:solidFill>
                </w14:textFill>
              </w:rPr>
            </w:pPr>
          </w:p>
        </w:tc>
        <w:tc>
          <w:tcPr>
            <w:tcW w:w="279" w:type="pct"/>
            <w:noWrap w:val="0"/>
            <w:vAlign w:val="center"/>
          </w:tcPr>
          <w:p w14:paraId="5ECF85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142AF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92" w:type="pct"/>
            <w:vMerge w:val="continue"/>
            <w:noWrap w:val="0"/>
            <w:vAlign w:val="center"/>
          </w:tcPr>
          <w:p w14:paraId="301B4A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18" w:type="pct"/>
            <w:vMerge w:val="continue"/>
            <w:noWrap w:val="0"/>
            <w:vAlign w:val="center"/>
          </w:tcPr>
          <w:p w14:paraId="16BFE2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58" w:type="pct"/>
            <w:noWrap w:val="0"/>
            <w:tcMar>
              <w:top w:w="0" w:type="dxa"/>
              <w:left w:w="0" w:type="dxa"/>
              <w:bottom w:w="0" w:type="dxa"/>
              <w:right w:w="0" w:type="dxa"/>
            </w:tcMar>
            <w:vAlign w:val="center"/>
          </w:tcPr>
          <w:p w14:paraId="274CA4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44</w:t>
            </w:r>
          </w:p>
        </w:tc>
        <w:tc>
          <w:tcPr>
            <w:tcW w:w="346" w:type="pct"/>
            <w:noWrap w:val="0"/>
            <w:vAlign w:val="center"/>
          </w:tcPr>
          <w:p w14:paraId="560F04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53" w:type="pct"/>
            <w:shd w:val="clear" w:color="auto" w:fill="auto"/>
            <w:noWrap w:val="0"/>
            <w:vAlign w:val="center"/>
          </w:tcPr>
          <w:p w14:paraId="2FCE4E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highlight w:val="none"/>
                <w:lang w:val="en-US" w:eastAsia="zh-CN" w:bidi="ar-SA"/>
                <w14:textFill>
                  <w14:solidFill>
                    <w14:schemeClr w14:val="tx1"/>
                  </w14:solidFill>
                </w14:textFill>
                <w14:ligatures w14:val="standardContextual"/>
              </w:rPr>
            </w:pPr>
            <w:r>
              <w:rPr>
                <w:rFonts w:hint="eastAsia" w:ascii="宋体" w:hAnsi="宋体" w:eastAsia="宋体" w:cs="宋体"/>
                <w:b w:val="0"/>
                <w:bCs w:val="0"/>
                <w:color w:val="auto"/>
                <w:kern w:val="0"/>
                <w:sz w:val="15"/>
                <w:szCs w:val="15"/>
                <w:highlight w:val="none"/>
                <w:lang w:val="en-US" w:eastAsia="zh-CN"/>
              </w:rPr>
              <w:t>岗位实习</w:t>
            </w:r>
          </w:p>
        </w:tc>
        <w:tc>
          <w:tcPr>
            <w:tcW w:w="261" w:type="pct"/>
            <w:shd w:val="clear" w:color="auto" w:fill="auto"/>
            <w:noWrap w:val="0"/>
            <w:tcMar>
              <w:top w:w="0" w:type="dxa"/>
              <w:left w:w="0" w:type="dxa"/>
              <w:bottom w:w="0" w:type="dxa"/>
              <w:right w:w="0" w:type="dxa"/>
            </w:tcMar>
            <w:vAlign w:val="center"/>
          </w:tcPr>
          <w:p w14:paraId="30A6F6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highlight w:val="none"/>
                <w:lang w:val="en-US" w:eastAsia="zh-CN" w:bidi="ar-SA"/>
                <w14:textFill>
                  <w14:solidFill>
                    <w14:schemeClr w14:val="tx1"/>
                  </w14:solidFill>
                </w14:textFill>
                <w14:ligatures w14:val="standardContextual"/>
              </w:rPr>
            </w:pPr>
            <w:r>
              <w:rPr>
                <w:rFonts w:hint="eastAsia" w:ascii="宋体" w:hAnsi="宋体" w:eastAsia="宋体" w:cs="宋体"/>
                <w:b w:val="0"/>
                <w:bCs w:val="0"/>
                <w:color w:val="auto"/>
                <w:sz w:val="15"/>
                <w:szCs w:val="15"/>
                <w:highlight w:val="none"/>
                <w:lang w:val="en-US" w:eastAsia="zh-CN"/>
              </w:rPr>
              <w:t>必修</w:t>
            </w:r>
          </w:p>
        </w:tc>
        <w:tc>
          <w:tcPr>
            <w:tcW w:w="256" w:type="pct"/>
            <w:shd w:val="clear" w:color="auto" w:fill="auto"/>
            <w:noWrap w:val="0"/>
            <w:vAlign w:val="center"/>
          </w:tcPr>
          <w:p w14:paraId="63FCC4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000000" w:themeColor="text1"/>
                <w:kern w:val="0"/>
                <w:sz w:val="15"/>
                <w:szCs w:val="15"/>
                <w:highlight w:val="none"/>
                <w:lang w:val="en-US" w:eastAsia="zh-CN" w:bidi="ar-SA"/>
                <w14:textFill>
                  <w14:solidFill>
                    <w14:schemeClr w14:val="tx1"/>
                  </w14:solidFill>
                </w14:textFill>
                <w14:ligatures w14:val="standardContextual"/>
              </w:rPr>
            </w:pPr>
            <w:r>
              <w:rPr>
                <w:rFonts w:hint="eastAsia" w:ascii="宋体" w:hAnsi="宋体" w:eastAsia="宋体" w:cs="宋体"/>
                <w:b w:val="0"/>
                <w:bCs w:val="0"/>
                <w:color w:val="auto"/>
                <w:kern w:val="0"/>
                <w:sz w:val="15"/>
                <w:szCs w:val="15"/>
                <w:highlight w:val="none"/>
              </w:rPr>
              <w:t>24</w:t>
            </w:r>
          </w:p>
        </w:tc>
        <w:tc>
          <w:tcPr>
            <w:tcW w:w="274" w:type="pct"/>
            <w:shd w:val="clear" w:color="auto" w:fill="auto"/>
            <w:noWrap w:val="0"/>
            <w:vAlign w:val="center"/>
          </w:tcPr>
          <w:p w14:paraId="165016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highlight w:val="none"/>
                <w:lang w:val="en-US" w:eastAsia="zh-CN" w:bidi="ar-SA"/>
                <w14:textFill>
                  <w14:solidFill>
                    <w14:schemeClr w14:val="tx1"/>
                  </w14:solidFill>
                </w14:textFill>
                <w14:ligatures w14:val="standardContextual"/>
              </w:rPr>
            </w:pPr>
            <w:r>
              <w:rPr>
                <w:rFonts w:hint="eastAsia" w:ascii="宋体" w:hAnsi="宋体" w:cs="宋体"/>
                <w:color w:val="auto"/>
                <w:kern w:val="0"/>
                <w:sz w:val="16"/>
                <w:szCs w:val="16"/>
                <w:lang w:bidi="ar"/>
              </w:rPr>
              <w:t>实操</w:t>
            </w:r>
          </w:p>
        </w:tc>
        <w:tc>
          <w:tcPr>
            <w:tcW w:w="254" w:type="pct"/>
            <w:shd w:val="clear" w:color="auto" w:fill="auto"/>
            <w:noWrap w:val="0"/>
            <w:vAlign w:val="center"/>
          </w:tcPr>
          <w:p w14:paraId="3DEEC3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000000" w:themeColor="text1"/>
                <w:kern w:val="0"/>
                <w:sz w:val="15"/>
                <w:szCs w:val="15"/>
                <w:highlight w:val="none"/>
                <w:lang w:val="en-US" w:eastAsia="zh-CN" w:bidi="ar-SA"/>
                <w14:textFill>
                  <w14:solidFill>
                    <w14:schemeClr w14:val="tx1"/>
                  </w14:solidFill>
                </w14:textFill>
                <w14:ligatures w14:val="standardContextual"/>
              </w:rPr>
            </w:pPr>
            <w:r>
              <w:rPr>
                <w:rFonts w:hint="eastAsia" w:ascii="宋体" w:hAnsi="宋体" w:eastAsia="宋体" w:cs="宋体"/>
                <w:b w:val="0"/>
                <w:bCs w:val="0"/>
                <w:color w:val="auto"/>
                <w:kern w:val="0"/>
                <w:sz w:val="15"/>
                <w:szCs w:val="15"/>
                <w:highlight w:val="none"/>
                <w:lang w:val="en-US" w:eastAsia="zh-CN"/>
              </w:rPr>
              <w:t>576</w:t>
            </w:r>
          </w:p>
        </w:tc>
        <w:tc>
          <w:tcPr>
            <w:tcW w:w="254" w:type="pct"/>
            <w:shd w:val="clear" w:color="auto" w:fill="auto"/>
            <w:noWrap w:val="0"/>
            <w:vAlign w:val="center"/>
          </w:tcPr>
          <w:p w14:paraId="5F0A16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000000" w:themeColor="text1"/>
                <w:kern w:val="0"/>
                <w:sz w:val="15"/>
                <w:szCs w:val="15"/>
                <w:highlight w:val="none"/>
                <w:lang w:val="en-US" w:eastAsia="zh-CN" w:bidi="ar-SA"/>
                <w14:textFill>
                  <w14:solidFill>
                    <w14:schemeClr w14:val="tx1"/>
                  </w14:solidFill>
                </w14:textFill>
                <w14:ligatures w14:val="standardContextual"/>
              </w:rPr>
            </w:pPr>
            <w:r>
              <w:rPr>
                <w:rFonts w:hint="eastAsia" w:ascii="宋体" w:hAnsi="宋体" w:cs="宋体"/>
                <w:b w:val="0"/>
                <w:bCs w:val="0"/>
                <w:color w:val="auto"/>
                <w:kern w:val="0"/>
                <w:sz w:val="15"/>
                <w:szCs w:val="15"/>
                <w:highlight w:val="none"/>
                <w:lang w:val="en-US" w:eastAsia="zh-CN"/>
              </w:rPr>
              <w:t>0</w:t>
            </w:r>
          </w:p>
        </w:tc>
        <w:tc>
          <w:tcPr>
            <w:tcW w:w="254" w:type="pct"/>
            <w:shd w:val="clear" w:color="auto" w:fill="auto"/>
            <w:noWrap w:val="0"/>
            <w:vAlign w:val="center"/>
          </w:tcPr>
          <w:p w14:paraId="258B1E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highlight w:val="none"/>
                <w:lang w:val="en-US" w:eastAsia="zh-CN" w:bidi="ar-SA"/>
                <w14:textFill>
                  <w14:solidFill>
                    <w14:schemeClr w14:val="tx1"/>
                  </w14:solidFill>
                </w14:textFill>
                <w14:ligatures w14:val="standardContextual"/>
              </w:rPr>
            </w:pPr>
            <w:r>
              <w:rPr>
                <w:rFonts w:hint="eastAsia" w:ascii="宋体" w:hAnsi="宋体" w:eastAsia="宋体" w:cs="宋体"/>
                <w:b w:val="0"/>
                <w:bCs w:val="0"/>
                <w:color w:val="auto"/>
                <w:kern w:val="0"/>
                <w:sz w:val="15"/>
                <w:szCs w:val="15"/>
                <w:highlight w:val="none"/>
                <w:lang w:val="en-US" w:eastAsia="zh-CN"/>
              </w:rPr>
              <w:t>576</w:t>
            </w:r>
          </w:p>
        </w:tc>
        <w:tc>
          <w:tcPr>
            <w:tcW w:w="283" w:type="pct"/>
            <w:shd w:val="clear" w:color="auto" w:fill="auto"/>
            <w:noWrap w:val="0"/>
            <w:vAlign w:val="center"/>
          </w:tcPr>
          <w:p w14:paraId="0306EC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highlight w:val="none"/>
                <w:lang w:val="en-US" w:eastAsia="zh-CN" w:bidi="ar-SA"/>
                <w14:textFill>
                  <w14:solidFill>
                    <w14:schemeClr w14:val="tx1"/>
                  </w14:solidFill>
                </w14:textFill>
                <w14:ligatures w14:val="standardContextual"/>
              </w:rPr>
            </w:pPr>
          </w:p>
        </w:tc>
        <w:tc>
          <w:tcPr>
            <w:tcW w:w="262" w:type="pct"/>
            <w:gridSpan w:val="2"/>
            <w:noWrap w:val="0"/>
            <w:vAlign w:val="center"/>
          </w:tcPr>
          <w:p w14:paraId="5AE20A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highlight w:val="none"/>
                <w14:textFill>
                  <w14:solidFill>
                    <w14:schemeClr w14:val="tx1"/>
                  </w14:solidFill>
                </w14:textFill>
              </w:rPr>
            </w:pPr>
          </w:p>
        </w:tc>
        <w:tc>
          <w:tcPr>
            <w:tcW w:w="283" w:type="pct"/>
            <w:noWrap w:val="0"/>
            <w:vAlign w:val="center"/>
          </w:tcPr>
          <w:p w14:paraId="00701A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highlight w:val="none"/>
                <w14:textFill>
                  <w14:solidFill>
                    <w14:schemeClr w14:val="tx1"/>
                  </w14:solidFill>
                </w14:textFill>
              </w:rPr>
            </w:pPr>
          </w:p>
        </w:tc>
        <w:tc>
          <w:tcPr>
            <w:tcW w:w="283" w:type="pct"/>
            <w:noWrap w:val="0"/>
            <w:vAlign w:val="center"/>
          </w:tcPr>
          <w:p w14:paraId="034FBE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highlight w:val="none"/>
                <w14:textFill>
                  <w14:solidFill>
                    <w14:schemeClr w14:val="tx1"/>
                  </w14:solidFill>
                </w14:textFill>
              </w:rPr>
            </w:pPr>
          </w:p>
        </w:tc>
        <w:tc>
          <w:tcPr>
            <w:tcW w:w="283" w:type="pct"/>
            <w:gridSpan w:val="2"/>
            <w:noWrap w:val="0"/>
            <w:vAlign w:val="center"/>
          </w:tcPr>
          <w:p w14:paraId="416B2E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highlight w:val="none"/>
                <w14:textFill>
                  <w14:solidFill>
                    <w14:schemeClr w14:val="tx1"/>
                  </w14:solidFill>
                </w14:textFill>
              </w:rPr>
            </w:pPr>
            <w:r>
              <w:rPr>
                <w:rFonts w:hint="eastAsia" w:ascii="宋体" w:hAnsi="宋体" w:eastAsia="宋体" w:cs="宋体"/>
                <w:b w:val="0"/>
                <w:bCs w:val="0"/>
                <w:color w:val="auto"/>
                <w:kern w:val="0"/>
                <w:sz w:val="15"/>
                <w:szCs w:val="15"/>
                <w:highlight w:val="none"/>
              </w:rPr>
              <w:t>8周</w:t>
            </w:r>
          </w:p>
        </w:tc>
        <w:tc>
          <w:tcPr>
            <w:tcW w:w="279" w:type="pct"/>
            <w:noWrap w:val="0"/>
            <w:vAlign w:val="center"/>
          </w:tcPr>
          <w:p w14:paraId="53FEFA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eastAsia="宋体" w:cs="宋体"/>
                <w:b w:val="0"/>
                <w:bCs w:val="0"/>
                <w:color w:val="auto"/>
                <w:kern w:val="0"/>
                <w:sz w:val="15"/>
                <w:szCs w:val="15"/>
                <w:highlight w:val="none"/>
              </w:rPr>
              <w:t>1</w:t>
            </w:r>
            <w:r>
              <w:rPr>
                <w:rFonts w:hint="eastAsia" w:ascii="宋体" w:hAnsi="宋体" w:eastAsia="宋体" w:cs="宋体"/>
                <w:b w:val="0"/>
                <w:bCs w:val="0"/>
                <w:color w:val="auto"/>
                <w:kern w:val="0"/>
                <w:sz w:val="15"/>
                <w:szCs w:val="15"/>
                <w:highlight w:val="none"/>
                <w:lang w:val="en-US" w:eastAsia="zh-CN"/>
              </w:rPr>
              <w:t>6</w:t>
            </w:r>
            <w:r>
              <w:rPr>
                <w:rFonts w:hint="eastAsia" w:ascii="宋体" w:hAnsi="宋体" w:eastAsia="宋体" w:cs="宋体"/>
                <w:b w:val="0"/>
                <w:bCs w:val="0"/>
                <w:color w:val="auto"/>
                <w:kern w:val="0"/>
                <w:sz w:val="15"/>
                <w:szCs w:val="15"/>
                <w:highlight w:val="none"/>
              </w:rPr>
              <w:t>周</w:t>
            </w:r>
          </w:p>
        </w:tc>
      </w:tr>
      <w:tr w14:paraId="728DE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92" w:type="pct"/>
            <w:vMerge w:val="continue"/>
            <w:noWrap w:val="0"/>
            <w:vAlign w:val="center"/>
          </w:tcPr>
          <w:p w14:paraId="78CCD8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rPr>
            </w:pPr>
          </w:p>
        </w:tc>
        <w:tc>
          <w:tcPr>
            <w:tcW w:w="218" w:type="pct"/>
            <w:vMerge w:val="continue"/>
            <w:noWrap w:val="0"/>
            <w:vAlign w:val="center"/>
          </w:tcPr>
          <w:p w14:paraId="499D27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358" w:type="pct"/>
            <w:gridSpan w:val="3"/>
            <w:noWrap w:val="0"/>
            <w:vAlign w:val="center"/>
          </w:tcPr>
          <w:p w14:paraId="04D5B1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61" w:type="pct"/>
            <w:noWrap w:val="0"/>
            <w:tcMar>
              <w:top w:w="0" w:type="dxa"/>
              <w:left w:w="0" w:type="dxa"/>
              <w:bottom w:w="0" w:type="dxa"/>
              <w:right w:w="0" w:type="dxa"/>
            </w:tcMar>
            <w:vAlign w:val="center"/>
          </w:tcPr>
          <w:p w14:paraId="421437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56" w:type="pct"/>
            <w:shd w:val="clear" w:color="auto" w:fill="auto"/>
            <w:noWrap w:val="0"/>
            <w:vAlign w:val="center"/>
          </w:tcPr>
          <w:p w14:paraId="1EDBF6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rPr>
              <w:t>31</w:t>
            </w:r>
          </w:p>
        </w:tc>
        <w:tc>
          <w:tcPr>
            <w:tcW w:w="274" w:type="pct"/>
            <w:shd w:val="clear" w:color="auto" w:fill="auto"/>
            <w:noWrap w:val="0"/>
            <w:vAlign w:val="center"/>
          </w:tcPr>
          <w:p w14:paraId="41F039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bidi="ar-SA"/>
                <w14:ligatures w14:val="standardContextual"/>
              </w:rPr>
            </w:pPr>
          </w:p>
        </w:tc>
        <w:tc>
          <w:tcPr>
            <w:tcW w:w="254" w:type="pct"/>
            <w:shd w:val="clear" w:color="auto" w:fill="auto"/>
            <w:noWrap w:val="0"/>
            <w:vAlign w:val="center"/>
          </w:tcPr>
          <w:p w14:paraId="12CBAB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rPr>
              <w:t>688</w:t>
            </w:r>
          </w:p>
        </w:tc>
        <w:tc>
          <w:tcPr>
            <w:tcW w:w="254" w:type="pct"/>
            <w:shd w:val="clear" w:color="auto" w:fill="auto"/>
            <w:noWrap w:val="0"/>
            <w:vAlign w:val="center"/>
          </w:tcPr>
          <w:p w14:paraId="63086E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bidi="ar-SA"/>
                <w14:ligatures w14:val="standardContextual"/>
              </w:rPr>
              <w:t>0</w:t>
            </w:r>
          </w:p>
        </w:tc>
        <w:tc>
          <w:tcPr>
            <w:tcW w:w="254" w:type="pct"/>
            <w:shd w:val="clear" w:color="auto" w:fill="auto"/>
            <w:noWrap w:val="0"/>
            <w:vAlign w:val="center"/>
          </w:tcPr>
          <w:p w14:paraId="6E35CD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rPr>
              <w:t>688</w:t>
            </w:r>
          </w:p>
        </w:tc>
        <w:tc>
          <w:tcPr>
            <w:tcW w:w="283" w:type="pct"/>
            <w:shd w:val="clear" w:color="auto" w:fill="auto"/>
            <w:noWrap w:val="0"/>
            <w:vAlign w:val="center"/>
          </w:tcPr>
          <w:p w14:paraId="37B787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rPr>
              <w:t>16</w:t>
            </w:r>
          </w:p>
        </w:tc>
        <w:tc>
          <w:tcPr>
            <w:tcW w:w="262" w:type="pct"/>
            <w:gridSpan w:val="2"/>
            <w:shd w:val="clear" w:color="auto" w:fill="auto"/>
            <w:noWrap w:val="0"/>
            <w:vAlign w:val="center"/>
          </w:tcPr>
          <w:p w14:paraId="23070E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rPr>
              <w:t>32</w:t>
            </w:r>
          </w:p>
        </w:tc>
        <w:tc>
          <w:tcPr>
            <w:tcW w:w="283" w:type="pct"/>
            <w:shd w:val="clear" w:color="auto" w:fill="auto"/>
            <w:noWrap w:val="0"/>
            <w:vAlign w:val="center"/>
          </w:tcPr>
          <w:p w14:paraId="5528B1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rPr>
              <w:t>32</w:t>
            </w:r>
          </w:p>
        </w:tc>
        <w:tc>
          <w:tcPr>
            <w:tcW w:w="283" w:type="pct"/>
            <w:shd w:val="clear" w:color="auto" w:fill="auto"/>
            <w:noWrap w:val="0"/>
            <w:vAlign w:val="center"/>
          </w:tcPr>
          <w:p w14:paraId="394221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rPr>
              <w:t>32</w:t>
            </w:r>
          </w:p>
        </w:tc>
        <w:tc>
          <w:tcPr>
            <w:tcW w:w="283" w:type="pct"/>
            <w:gridSpan w:val="2"/>
            <w:noWrap w:val="0"/>
            <w:vAlign w:val="center"/>
          </w:tcPr>
          <w:p w14:paraId="23898F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8</w:t>
            </w:r>
          </w:p>
        </w:tc>
        <w:tc>
          <w:tcPr>
            <w:tcW w:w="279" w:type="pct"/>
            <w:noWrap w:val="0"/>
            <w:vAlign w:val="center"/>
          </w:tcPr>
          <w:p w14:paraId="3E7FDD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16</w:t>
            </w:r>
          </w:p>
        </w:tc>
      </w:tr>
      <w:tr w14:paraId="6E638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769" w:type="pct"/>
            <w:gridSpan w:val="5"/>
            <w:noWrap w:val="0"/>
            <w:vAlign w:val="center"/>
          </w:tcPr>
          <w:p w14:paraId="2EFAE7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合计</w:t>
            </w:r>
          </w:p>
        </w:tc>
        <w:tc>
          <w:tcPr>
            <w:tcW w:w="261" w:type="pct"/>
            <w:noWrap w:val="0"/>
            <w:tcMar>
              <w:top w:w="0" w:type="dxa"/>
              <w:left w:w="0" w:type="dxa"/>
              <w:bottom w:w="0" w:type="dxa"/>
              <w:right w:w="0" w:type="dxa"/>
            </w:tcMar>
            <w:vAlign w:val="center"/>
          </w:tcPr>
          <w:p w14:paraId="30D443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56" w:type="pct"/>
            <w:shd w:val="clear" w:color="auto" w:fill="auto"/>
            <w:noWrap w:val="0"/>
            <w:vAlign w:val="center"/>
          </w:tcPr>
          <w:p w14:paraId="46BCC7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color w:val="auto"/>
                <w:kern w:val="0"/>
                <w:sz w:val="15"/>
                <w:szCs w:val="15"/>
                <w:lang w:val="en-US" w:eastAsia="zh-CN"/>
              </w:rPr>
            </w:pPr>
            <w:r>
              <w:rPr>
                <w:rFonts w:hint="eastAsia" w:ascii="宋体" w:hAnsi="宋体" w:cs="宋体"/>
                <w:b/>
                <w:bCs/>
                <w:color w:val="auto"/>
                <w:kern w:val="0"/>
                <w:sz w:val="15"/>
                <w:szCs w:val="15"/>
                <w:lang w:val="en-US" w:eastAsia="zh-CN"/>
              </w:rPr>
              <w:t>103</w:t>
            </w:r>
          </w:p>
        </w:tc>
        <w:tc>
          <w:tcPr>
            <w:tcW w:w="274" w:type="pct"/>
            <w:shd w:val="clear" w:color="auto" w:fill="auto"/>
            <w:noWrap w:val="0"/>
            <w:vAlign w:val="center"/>
          </w:tcPr>
          <w:p w14:paraId="13873E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bidi="ar-SA"/>
                <w14:ligatures w14:val="standardContextual"/>
              </w:rPr>
            </w:pPr>
          </w:p>
        </w:tc>
        <w:tc>
          <w:tcPr>
            <w:tcW w:w="254" w:type="pct"/>
            <w:shd w:val="clear" w:color="auto" w:fill="auto"/>
            <w:noWrap w:val="0"/>
            <w:vAlign w:val="center"/>
          </w:tcPr>
          <w:p w14:paraId="76C266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color w:val="auto"/>
                <w:kern w:val="0"/>
                <w:sz w:val="15"/>
                <w:szCs w:val="15"/>
                <w:lang w:val="en-US" w:eastAsia="zh-CN"/>
              </w:rPr>
            </w:pPr>
            <w:r>
              <w:rPr>
                <w:rFonts w:hint="eastAsia" w:ascii="宋体" w:hAnsi="宋体" w:cs="宋体"/>
                <w:b/>
                <w:bCs/>
                <w:color w:val="auto"/>
                <w:kern w:val="0"/>
                <w:sz w:val="15"/>
                <w:szCs w:val="15"/>
                <w:lang w:val="en-US" w:eastAsia="zh-CN"/>
              </w:rPr>
              <w:t>1840</w:t>
            </w:r>
          </w:p>
        </w:tc>
        <w:tc>
          <w:tcPr>
            <w:tcW w:w="254" w:type="pct"/>
            <w:shd w:val="clear" w:color="auto" w:fill="auto"/>
            <w:noWrap w:val="0"/>
            <w:vAlign w:val="center"/>
          </w:tcPr>
          <w:p w14:paraId="14975A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bidi="ar-SA"/>
                <w14:ligatures w14:val="standardContextual"/>
              </w:rPr>
              <w:t>544</w:t>
            </w:r>
          </w:p>
        </w:tc>
        <w:tc>
          <w:tcPr>
            <w:tcW w:w="254" w:type="pct"/>
            <w:shd w:val="clear" w:color="auto" w:fill="auto"/>
            <w:noWrap w:val="0"/>
            <w:vAlign w:val="center"/>
          </w:tcPr>
          <w:p w14:paraId="006BFFF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color w:val="auto"/>
                <w:kern w:val="0"/>
                <w:sz w:val="15"/>
                <w:szCs w:val="15"/>
                <w:lang w:val="en-US" w:eastAsia="zh-CN"/>
              </w:rPr>
            </w:pPr>
            <w:r>
              <w:rPr>
                <w:rFonts w:hint="eastAsia" w:ascii="宋体" w:hAnsi="宋体" w:cs="宋体"/>
                <w:b/>
                <w:bCs/>
                <w:color w:val="auto"/>
                <w:kern w:val="0"/>
                <w:sz w:val="15"/>
                <w:szCs w:val="15"/>
                <w:lang w:val="en-US" w:eastAsia="zh-CN"/>
              </w:rPr>
              <w:t>1296</w:t>
            </w:r>
          </w:p>
        </w:tc>
        <w:tc>
          <w:tcPr>
            <w:tcW w:w="283" w:type="pct"/>
            <w:shd w:val="clear" w:color="auto" w:fill="auto"/>
            <w:noWrap w:val="0"/>
            <w:vAlign w:val="center"/>
          </w:tcPr>
          <w:p w14:paraId="45E2B8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color w:val="auto"/>
                <w:kern w:val="0"/>
                <w:sz w:val="15"/>
                <w:szCs w:val="15"/>
                <w:lang w:val="en-US" w:eastAsia="zh-CN"/>
              </w:rPr>
            </w:pPr>
          </w:p>
        </w:tc>
        <w:tc>
          <w:tcPr>
            <w:tcW w:w="262" w:type="pct"/>
            <w:gridSpan w:val="2"/>
            <w:shd w:val="clear" w:color="auto" w:fill="auto"/>
            <w:noWrap w:val="0"/>
            <w:vAlign w:val="center"/>
          </w:tcPr>
          <w:p w14:paraId="7B66E5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color w:val="auto"/>
                <w:kern w:val="0"/>
                <w:sz w:val="15"/>
                <w:szCs w:val="15"/>
                <w:lang w:val="en-US" w:eastAsia="zh-CN"/>
              </w:rPr>
            </w:pPr>
          </w:p>
        </w:tc>
        <w:tc>
          <w:tcPr>
            <w:tcW w:w="283" w:type="pct"/>
            <w:shd w:val="clear" w:color="auto" w:fill="auto"/>
            <w:noWrap w:val="0"/>
            <w:vAlign w:val="center"/>
          </w:tcPr>
          <w:p w14:paraId="18AFE4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color w:val="auto"/>
                <w:kern w:val="0"/>
                <w:sz w:val="15"/>
                <w:szCs w:val="15"/>
                <w:lang w:val="en-US" w:eastAsia="zh-CN"/>
              </w:rPr>
            </w:pPr>
          </w:p>
        </w:tc>
        <w:tc>
          <w:tcPr>
            <w:tcW w:w="283" w:type="pct"/>
            <w:shd w:val="clear" w:color="auto" w:fill="auto"/>
            <w:noWrap w:val="0"/>
            <w:vAlign w:val="center"/>
          </w:tcPr>
          <w:p w14:paraId="7DFDE7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color w:val="auto"/>
                <w:kern w:val="0"/>
                <w:sz w:val="15"/>
                <w:szCs w:val="15"/>
                <w:lang w:val="en-US" w:eastAsia="zh-CN"/>
              </w:rPr>
            </w:pPr>
          </w:p>
        </w:tc>
        <w:tc>
          <w:tcPr>
            <w:tcW w:w="283" w:type="pct"/>
            <w:gridSpan w:val="2"/>
            <w:noWrap w:val="0"/>
            <w:vAlign w:val="center"/>
          </w:tcPr>
          <w:p w14:paraId="45B15F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color w:val="auto"/>
                <w:kern w:val="0"/>
                <w:sz w:val="15"/>
                <w:szCs w:val="15"/>
                <w:lang w:val="en-US" w:eastAsia="zh-CN"/>
              </w:rPr>
            </w:pPr>
          </w:p>
        </w:tc>
        <w:tc>
          <w:tcPr>
            <w:tcW w:w="279" w:type="pct"/>
            <w:noWrap w:val="0"/>
            <w:vAlign w:val="center"/>
          </w:tcPr>
          <w:p w14:paraId="09EF40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color w:val="auto"/>
                <w:kern w:val="0"/>
                <w:sz w:val="15"/>
                <w:szCs w:val="15"/>
                <w:lang w:val="en-US" w:eastAsia="zh-CN"/>
              </w:rPr>
            </w:pPr>
          </w:p>
        </w:tc>
      </w:tr>
      <w:tr w14:paraId="71DD7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 w:hRule="atLeast"/>
          <w:jc w:val="center"/>
        </w:trPr>
        <w:tc>
          <w:tcPr>
            <w:tcW w:w="2031" w:type="pct"/>
            <w:gridSpan w:val="6"/>
            <w:noWrap w:val="0"/>
            <w:vAlign w:val="center"/>
          </w:tcPr>
          <w:p w14:paraId="4E56DE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全部课程总计</w:t>
            </w:r>
          </w:p>
        </w:tc>
        <w:tc>
          <w:tcPr>
            <w:tcW w:w="256" w:type="pct"/>
            <w:noWrap w:val="0"/>
            <w:vAlign w:val="center"/>
          </w:tcPr>
          <w:p w14:paraId="205998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145</w:t>
            </w:r>
          </w:p>
        </w:tc>
        <w:tc>
          <w:tcPr>
            <w:tcW w:w="274" w:type="pct"/>
            <w:noWrap w:val="0"/>
            <w:vAlign w:val="center"/>
          </w:tcPr>
          <w:p w14:paraId="26BA4A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54" w:type="pct"/>
            <w:noWrap w:val="0"/>
            <w:vAlign w:val="center"/>
          </w:tcPr>
          <w:p w14:paraId="5C6120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2616</w:t>
            </w:r>
          </w:p>
        </w:tc>
        <w:tc>
          <w:tcPr>
            <w:tcW w:w="254" w:type="pct"/>
            <w:noWrap w:val="0"/>
            <w:vAlign w:val="center"/>
          </w:tcPr>
          <w:p w14:paraId="0F079E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986</w:t>
            </w:r>
          </w:p>
        </w:tc>
        <w:tc>
          <w:tcPr>
            <w:tcW w:w="254" w:type="pct"/>
            <w:noWrap w:val="0"/>
            <w:vAlign w:val="center"/>
          </w:tcPr>
          <w:p w14:paraId="1B90DD7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1630</w:t>
            </w:r>
          </w:p>
        </w:tc>
        <w:tc>
          <w:tcPr>
            <w:tcW w:w="283" w:type="pct"/>
            <w:noWrap w:val="0"/>
            <w:vAlign w:val="center"/>
          </w:tcPr>
          <w:p w14:paraId="55BAAC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p>
        </w:tc>
        <w:tc>
          <w:tcPr>
            <w:tcW w:w="262" w:type="pct"/>
            <w:gridSpan w:val="2"/>
            <w:noWrap w:val="0"/>
            <w:vAlign w:val="center"/>
          </w:tcPr>
          <w:p w14:paraId="43CBC9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p>
        </w:tc>
        <w:tc>
          <w:tcPr>
            <w:tcW w:w="283" w:type="pct"/>
            <w:noWrap w:val="0"/>
            <w:vAlign w:val="center"/>
          </w:tcPr>
          <w:p w14:paraId="07FCEC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p>
        </w:tc>
        <w:tc>
          <w:tcPr>
            <w:tcW w:w="283" w:type="pct"/>
            <w:noWrap w:val="0"/>
            <w:vAlign w:val="center"/>
          </w:tcPr>
          <w:p w14:paraId="3AD521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p>
        </w:tc>
        <w:tc>
          <w:tcPr>
            <w:tcW w:w="283" w:type="pct"/>
            <w:gridSpan w:val="2"/>
            <w:noWrap w:val="0"/>
            <w:vAlign w:val="center"/>
          </w:tcPr>
          <w:p w14:paraId="1E11FB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p>
        </w:tc>
        <w:tc>
          <w:tcPr>
            <w:tcW w:w="279" w:type="pct"/>
            <w:noWrap w:val="0"/>
            <w:vAlign w:val="center"/>
          </w:tcPr>
          <w:p w14:paraId="0A1062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p>
        </w:tc>
      </w:tr>
    </w:tbl>
    <w:p w14:paraId="250B462F">
      <w:pPr>
        <w:spacing w:line="440" w:lineRule="exact"/>
        <w:ind w:firstLine="480" w:firstLineChars="200"/>
        <w:rPr>
          <w:rFonts w:hint="eastAsia"/>
          <w:color w:val="auto"/>
          <w:sz w:val="24"/>
          <w:szCs w:val="24"/>
          <w:lang w:val="zh-CN"/>
          <w14:ligatures w14:val="none"/>
        </w:rPr>
      </w:pPr>
    </w:p>
    <w:p w14:paraId="232828AC">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三</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教学进程</w:t>
      </w:r>
      <w:r>
        <w:rPr>
          <w:rFonts w:hint="eastAsia" w:ascii="楷体" w:hAnsi="楷体" w:eastAsia="楷体"/>
          <w:color w:val="auto"/>
          <w:kern w:val="0"/>
          <w:sz w:val="24"/>
          <w:szCs w:val="24"/>
          <w14:ligatures w14:val="none"/>
        </w:rPr>
        <w:t>表</w:t>
      </w:r>
    </w:p>
    <w:p w14:paraId="5C0F96F7">
      <w:pPr>
        <w:shd w:val="clear"/>
        <w:spacing w:line="560" w:lineRule="exact"/>
        <w:jc w:val="center"/>
        <w:rPr>
          <w:rFonts w:ascii="宋体" w:hAnsi="宋体" w:cs="宋体"/>
          <w:b/>
          <w:color w:val="767171" w:themeColor="background2" w:themeShade="80"/>
          <w:kern w:val="0"/>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7</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en-US" w:eastAsia="zh-CN"/>
          <w14:ligatures w14:val="none"/>
        </w:rPr>
        <w:t>教学进程</w:t>
      </w:r>
      <w:r>
        <w:rPr>
          <w:rFonts w:hint="eastAsia" w:ascii="宋体" w:hAnsi="宋体" w:cs="宋体"/>
          <w:b/>
          <w:bCs/>
          <w:sz w:val="24"/>
          <w:szCs w:val="24"/>
          <w:highlight w:val="none"/>
          <w14:ligatures w14:val="none"/>
        </w:rPr>
        <w:t>表</w:t>
      </w:r>
    </w:p>
    <w:tbl>
      <w:tblPr>
        <w:tblStyle w:val="70"/>
        <w:tblW w:w="9855"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34"/>
        <w:gridCol w:w="659"/>
        <w:gridCol w:w="499"/>
        <w:gridCol w:w="469"/>
        <w:gridCol w:w="465"/>
        <w:gridCol w:w="411"/>
        <w:gridCol w:w="411"/>
        <w:gridCol w:w="411"/>
        <w:gridCol w:w="411"/>
        <w:gridCol w:w="411"/>
        <w:gridCol w:w="411"/>
        <w:gridCol w:w="423"/>
        <w:gridCol w:w="423"/>
        <w:gridCol w:w="423"/>
        <w:gridCol w:w="423"/>
        <w:gridCol w:w="423"/>
        <w:gridCol w:w="424"/>
        <w:gridCol w:w="424"/>
        <w:gridCol w:w="424"/>
        <w:gridCol w:w="424"/>
        <w:gridCol w:w="424"/>
        <w:gridCol w:w="428"/>
      </w:tblGrid>
      <w:tr w14:paraId="216AFD3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209" w:hRule="atLeast"/>
          <w:jc w:val="center"/>
        </w:trPr>
        <w:tc>
          <w:tcPr>
            <w:tcW w:w="634" w:type="dxa"/>
            <w:tcBorders>
              <w:tl2br w:val="nil"/>
              <w:tr2bl w:val="nil"/>
            </w:tcBorders>
            <w:vAlign w:val="center"/>
          </w:tcPr>
          <w:p w14:paraId="53760BD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drawing>
                <wp:anchor distT="0" distB="0" distL="0" distR="0" simplePos="0" relativeHeight="251660288" behindDoc="1" locked="0" layoutInCell="1" allowOverlap="1">
                  <wp:simplePos x="0" y="0"/>
                  <wp:positionH relativeFrom="column">
                    <wp:posOffset>0</wp:posOffset>
                  </wp:positionH>
                  <wp:positionV relativeFrom="paragraph">
                    <wp:posOffset>-635</wp:posOffset>
                  </wp:positionV>
                  <wp:extent cx="819785" cy="766445"/>
                  <wp:effectExtent l="0" t="0" r="18415" b="14605"/>
                  <wp:wrapNone/>
                  <wp:docPr id="9" name="IM 2"/>
                  <wp:cNvGraphicFramePr/>
                  <a:graphic xmlns:a="http://schemas.openxmlformats.org/drawingml/2006/main">
                    <a:graphicData uri="http://schemas.openxmlformats.org/drawingml/2006/picture">
                      <pic:pic xmlns:pic="http://schemas.openxmlformats.org/drawingml/2006/picture">
                        <pic:nvPicPr>
                          <pic:cNvPr id="9" name="IM 2"/>
                          <pic:cNvPicPr/>
                        </pic:nvPicPr>
                        <pic:blipFill>
                          <a:blip r:embed="rId8"/>
                          <a:stretch>
                            <a:fillRect/>
                          </a:stretch>
                        </pic:blipFill>
                        <pic:spPr>
                          <a:xfrm>
                            <a:off x="0" y="0"/>
                            <a:ext cx="819785" cy="766445"/>
                          </a:xfrm>
                          <a:prstGeom prst="rect">
                            <a:avLst/>
                          </a:prstGeom>
                        </pic:spPr>
                      </pic:pic>
                    </a:graphicData>
                  </a:graphic>
                </wp:anchor>
              </w:drawing>
            </w:r>
            <w:r>
              <w:rPr>
                <w:rFonts w:hint="eastAsia" w:ascii="宋体" w:hAnsi="宋体" w:eastAsia="宋体" w:cs="宋体"/>
                <w:snapToGrid w:val="0"/>
                <w:color w:val="000000"/>
                <w:sz w:val="18"/>
                <w:szCs w:val="18"/>
              </w:rPr>
              <w:t>学</w:t>
            </w:r>
          </w:p>
          <w:p w14:paraId="3C7C47C9">
            <w:pPr>
              <w:jc w:val="center"/>
              <w:rPr>
                <w:rFonts w:hint="eastAsia" w:ascii="宋体" w:hAnsi="宋体" w:eastAsia="宋体" w:cs="宋体"/>
                <w:snapToGrid w:val="0"/>
                <w:color w:val="000000"/>
                <w:sz w:val="18"/>
                <w:szCs w:val="18"/>
              </w:rPr>
            </w:pPr>
          </w:p>
          <w:p w14:paraId="19C59C24">
            <w:pPr>
              <w:jc w:val="both"/>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年</w:t>
            </w:r>
          </w:p>
          <w:p w14:paraId="03538386">
            <w:pPr>
              <w:jc w:val="center"/>
              <w:rPr>
                <w:rFonts w:hint="eastAsia" w:ascii="宋体" w:hAnsi="宋体" w:eastAsia="宋体" w:cs="宋体"/>
                <w:snapToGrid w:val="0"/>
                <w:color w:val="000000"/>
                <w:sz w:val="18"/>
                <w:szCs w:val="18"/>
              </w:rPr>
            </w:pPr>
          </w:p>
          <w:p w14:paraId="65262B7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级</w:t>
            </w:r>
          </w:p>
        </w:tc>
        <w:tc>
          <w:tcPr>
            <w:tcW w:w="659" w:type="dxa"/>
            <w:tcBorders>
              <w:tl2br w:val="nil"/>
              <w:tr2bl w:val="nil"/>
            </w:tcBorders>
            <w:vAlign w:val="center"/>
          </w:tcPr>
          <w:p w14:paraId="5F0D0B9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 xml:space="preserve"> </w:t>
            </w:r>
            <w:r>
              <w:rPr>
                <w:rFonts w:hint="eastAsia" w:ascii="宋体" w:hAnsi="宋体" w:eastAsia="宋体" w:cs="宋体"/>
                <w:snapToGrid w:val="0"/>
                <w:color w:val="000000"/>
                <w:sz w:val="18"/>
                <w:szCs w:val="18"/>
              </w:rPr>
              <w:t>周</w:t>
            </w:r>
          </w:p>
          <w:p w14:paraId="143B4F43">
            <w:pPr>
              <w:jc w:val="center"/>
              <w:rPr>
                <w:rFonts w:hint="eastAsia" w:ascii="宋体" w:hAnsi="宋体" w:eastAsia="宋体" w:cs="宋体"/>
                <w:snapToGrid w:val="0"/>
                <w:color w:val="000000"/>
                <w:sz w:val="18"/>
                <w:szCs w:val="18"/>
                <w:lang w:val="en-US" w:eastAsia="zh-CN"/>
              </w:rPr>
            </w:pPr>
            <w:r>
              <w:rPr>
                <w:rFonts w:hint="eastAsia" w:ascii="宋体" w:hAnsi="宋体" w:eastAsia="宋体" w:cs="宋体"/>
                <w:snapToGrid w:val="0"/>
                <w:color w:val="000000"/>
                <w:sz w:val="18"/>
                <w:szCs w:val="18"/>
                <w:lang w:val="en-US" w:eastAsia="zh-CN"/>
              </w:rPr>
              <w:t xml:space="preserve">    </w:t>
            </w:r>
          </w:p>
          <w:p w14:paraId="230472F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 xml:space="preserve">     </w:t>
            </w:r>
            <w:r>
              <w:rPr>
                <w:rFonts w:hint="eastAsia" w:ascii="宋体" w:hAnsi="宋体" w:eastAsia="宋体" w:cs="宋体"/>
                <w:snapToGrid w:val="0"/>
                <w:color w:val="000000"/>
                <w:sz w:val="18"/>
                <w:szCs w:val="18"/>
              </w:rPr>
              <w:t>次</w:t>
            </w:r>
          </w:p>
          <w:p w14:paraId="633DF1B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期</w:t>
            </w:r>
          </w:p>
        </w:tc>
        <w:tc>
          <w:tcPr>
            <w:tcW w:w="499" w:type="dxa"/>
            <w:tcBorders>
              <w:tl2br w:val="nil"/>
              <w:tr2bl w:val="nil"/>
            </w:tcBorders>
            <w:vAlign w:val="center"/>
          </w:tcPr>
          <w:p w14:paraId="7D1F9D6B">
            <w:pPr>
              <w:jc w:val="center"/>
              <w:rPr>
                <w:rFonts w:hint="eastAsia" w:ascii="宋体" w:hAnsi="宋体" w:eastAsia="宋体" w:cs="宋体"/>
                <w:snapToGrid w:val="0"/>
                <w:color w:val="000000"/>
                <w:sz w:val="18"/>
                <w:szCs w:val="18"/>
              </w:rPr>
            </w:pPr>
          </w:p>
          <w:p w14:paraId="2431BB3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w:t>
            </w:r>
          </w:p>
        </w:tc>
        <w:tc>
          <w:tcPr>
            <w:tcW w:w="469" w:type="dxa"/>
            <w:tcBorders>
              <w:tl2br w:val="nil"/>
              <w:tr2bl w:val="nil"/>
            </w:tcBorders>
            <w:vAlign w:val="center"/>
          </w:tcPr>
          <w:p w14:paraId="5A6C2806">
            <w:pPr>
              <w:jc w:val="center"/>
              <w:rPr>
                <w:rFonts w:hint="eastAsia" w:ascii="宋体" w:hAnsi="宋体" w:eastAsia="宋体" w:cs="宋体"/>
                <w:snapToGrid w:val="0"/>
                <w:color w:val="000000"/>
                <w:sz w:val="18"/>
                <w:szCs w:val="18"/>
              </w:rPr>
            </w:pPr>
          </w:p>
          <w:p w14:paraId="4BB6288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w:t>
            </w:r>
          </w:p>
        </w:tc>
        <w:tc>
          <w:tcPr>
            <w:tcW w:w="465" w:type="dxa"/>
            <w:tcBorders>
              <w:tl2br w:val="nil"/>
              <w:tr2bl w:val="nil"/>
            </w:tcBorders>
            <w:vAlign w:val="center"/>
          </w:tcPr>
          <w:p w14:paraId="5917CB1F">
            <w:pPr>
              <w:jc w:val="center"/>
              <w:rPr>
                <w:rFonts w:hint="eastAsia" w:ascii="宋体" w:hAnsi="宋体" w:eastAsia="宋体" w:cs="宋体"/>
                <w:snapToGrid w:val="0"/>
                <w:color w:val="000000"/>
                <w:sz w:val="18"/>
                <w:szCs w:val="18"/>
              </w:rPr>
            </w:pPr>
          </w:p>
          <w:p w14:paraId="4DE254C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3</w:t>
            </w:r>
          </w:p>
        </w:tc>
        <w:tc>
          <w:tcPr>
            <w:tcW w:w="411" w:type="dxa"/>
            <w:tcBorders>
              <w:tl2br w:val="nil"/>
              <w:tr2bl w:val="nil"/>
            </w:tcBorders>
            <w:vAlign w:val="center"/>
          </w:tcPr>
          <w:p w14:paraId="54D6B5C2">
            <w:pPr>
              <w:jc w:val="center"/>
              <w:rPr>
                <w:rFonts w:hint="eastAsia" w:ascii="宋体" w:hAnsi="宋体" w:eastAsia="宋体" w:cs="宋体"/>
                <w:snapToGrid w:val="0"/>
                <w:color w:val="000000"/>
                <w:sz w:val="18"/>
                <w:szCs w:val="18"/>
              </w:rPr>
            </w:pPr>
          </w:p>
          <w:p w14:paraId="0D4FE9A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4</w:t>
            </w:r>
          </w:p>
        </w:tc>
        <w:tc>
          <w:tcPr>
            <w:tcW w:w="411" w:type="dxa"/>
            <w:tcBorders>
              <w:tl2br w:val="nil"/>
              <w:tr2bl w:val="nil"/>
            </w:tcBorders>
            <w:vAlign w:val="center"/>
          </w:tcPr>
          <w:p w14:paraId="67CC4682">
            <w:pPr>
              <w:jc w:val="center"/>
              <w:rPr>
                <w:rFonts w:hint="eastAsia" w:ascii="宋体" w:hAnsi="宋体" w:eastAsia="宋体" w:cs="宋体"/>
                <w:snapToGrid w:val="0"/>
                <w:color w:val="000000"/>
                <w:sz w:val="18"/>
                <w:szCs w:val="18"/>
              </w:rPr>
            </w:pPr>
          </w:p>
          <w:p w14:paraId="5F68813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5</w:t>
            </w:r>
          </w:p>
        </w:tc>
        <w:tc>
          <w:tcPr>
            <w:tcW w:w="411" w:type="dxa"/>
            <w:tcBorders>
              <w:tl2br w:val="nil"/>
              <w:tr2bl w:val="nil"/>
            </w:tcBorders>
            <w:vAlign w:val="center"/>
          </w:tcPr>
          <w:p w14:paraId="0AA02ADA">
            <w:pPr>
              <w:jc w:val="center"/>
              <w:rPr>
                <w:rFonts w:hint="eastAsia" w:ascii="宋体" w:hAnsi="宋体" w:eastAsia="宋体" w:cs="宋体"/>
                <w:snapToGrid w:val="0"/>
                <w:color w:val="000000"/>
                <w:sz w:val="18"/>
                <w:szCs w:val="18"/>
              </w:rPr>
            </w:pPr>
          </w:p>
          <w:p w14:paraId="08AE32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6</w:t>
            </w:r>
          </w:p>
        </w:tc>
        <w:tc>
          <w:tcPr>
            <w:tcW w:w="411" w:type="dxa"/>
            <w:tcBorders>
              <w:tl2br w:val="nil"/>
              <w:tr2bl w:val="nil"/>
            </w:tcBorders>
            <w:vAlign w:val="center"/>
          </w:tcPr>
          <w:p w14:paraId="66B562C0">
            <w:pPr>
              <w:jc w:val="center"/>
              <w:rPr>
                <w:rFonts w:hint="eastAsia" w:ascii="宋体" w:hAnsi="宋体" w:eastAsia="宋体" w:cs="宋体"/>
                <w:snapToGrid w:val="0"/>
                <w:color w:val="000000"/>
                <w:sz w:val="18"/>
                <w:szCs w:val="18"/>
              </w:rPr>
            </w:pPr>
          </w:p>
          <w:p w14:paraId="4E601E0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7</w:t>
            </w:r>
          </w:p>
        </w:tc>
        <w:tc>
          <w:tcPr>
            <w:tcW w:w="411" w:type="dxa"/>
            <w:tcBorders>
              <w:tl2br w:val="nil"/>
              <w:tr2bl w:val="nil"/>
            </w:tcBorders>
            <w:vAlign w:val="center"/>
          </w:tcPr>
          <w:p w14:paraId="7EFF437E">
            <w:pPr>
              <w:jc w:val="center"/>
              <w:rPr>
                <w:rFonts w:hint="eastAsia" w:ascii="宋体" w:hAnsi="宋体" w:eastAsia="宋体" w:cs="宋体"/>
                <w:snapToGrid w:val="0"/>
                <w:color w:val="000000"/>
                <w:sz w:val="18"/>
                <w:szCs w:val="18"/>
              </w:rPr>
            </w:pPr>
          </w:p>
          <w:p w14:paraId="356B0D7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8</w:t>
            </w:r>
          </w:p>
        </w:tc>
        <w:tc>
          <w:tcPr>
            <w:tcW w:w="411" w:type="dxa"/>
            <w:tcBorders>
              <w:tl2br w:val="nil"/>
              <w:tr2bl w:val="nil"/>
            </w:tcBorders>
            <w:vAlign w:val="center"/>
          </w:tcPr>
          <w:p w14:paraId="41936FEE">
            <w:pPr>
              <w:jc w:val="center"/>
              <w:rPr>
                <w:rFonts w:hint="eastAsia" w:ascii="宋体" w:hAnsi="宋体" w:eastAsia="宋体" w:cs="宋体"/>
                <w:snapToGrid w:val="0"/>
                <w:color w:val="000000"/>
                <w:sz w:val="18"/>
                <w:szCs w:val="18"/>
              </w:rPr>
            </w:pPr>
          </w:p>
          <w:p w14:paraId="20DF9C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9</w:t>
            </w:r>
          </w:p>
        </w:tc>
        <w:tc>
          <w:tcPr>
            <w:tcW w:w="423" w:type="dxa"/>
            <w:tcBorders>
              <w:tl2br w:val="nil"/>
              <w:tr2bl w:val="nil"/>
            </w:tcBorders>
            <w:vAlign w:val="center"/>
          </w:tcPr>
          <w:p w14:paraId="489AE3CE">
            <w:pPr>
              <w:jc w:val="center"/>
              <w:rPr>
                <w:rFonts w:hint="eastAsia" w:ascii="宋体" w:hAnsi="宋体" w:eastAsia="宋体" w:cs="宋体"/>
                <w:snapToGrid w:val="0"/>
                <w:color w:val="000000"/>
                <w:sz w:val="18"/>
                <w:szCs w:val="18"/>
              </w:rPr>
            </w:pPr>
          </w:p>
          <w:p w14:paraId="5F6B5E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10</w:t>
            </w:r>
          </w:p>
        </w:tc>
        <w:tc>
          <w:tcPr>
            <w:tcW w:w="423" w:type="dxa"/>
            <w:tcBorders>
              <w:tl2br w:val="nil"/>
              <w:tr2bl w:val="nil"/>
            </w:tcBorders>
            <w:vAlign w:val="center"/>
          </w:tcPr>
          <w:p w14:paraId="4E3E1205">
            <w:pPr>
              <w:jc w:val="center"/>
              <w:rPr>
                <w:rFonts w:hint="eastAsia" w:ascii="宋体" w:hAnsi="宋体" w:eastAsia="宋体" w:cs="宋体"/>
                <w:snapToGrid w:val="0"/>
                <w:color w:val="000000"/>
                <w:sz w:val="18"/>
                <w:szCs w:val="18"/>
              </w:rPr>
            </w:pPr>
          </w:p>
          <w:p w14:paraId="3828DAF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11</w:t>
            </w:r>
          </w:p>
        </w:tc>
        <w:tc>
          <w:tcPr>
            <w:tcW w:w="423" w:type="dxa"/>
            <w:tcBorders>
              <w:tl2br w:val="nil"/>
              <w:tr2bl w:val="nil"/>
            </w:tcBorders>
            <w:vAlign w:val="center"/>
          </w:tcPr>
          <w:p w14:paraId="16248D2D">
            <w:pPr>
              <w:jc w:val="center"/>
              <w:rPr>
                <w:rFonts w:hint="eastAsia" w:ascii="宋体" w:hAnsi="宋体" w:eastAsia="宋体" w:cs="宋体"/>
                <w:snapToGrid w:val="0"/>
                <w:color w:val="000000"/>
                <w:sz w:val="18"/>
                <w:szCs w:val="18"/>
              </w:rPr>
            </w:pPr>
          </w:p>
          <w:p w14:paraId="3EDC67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12</w:t>
            </w:r>
          </w:p>
        </w:tc>
        <w:tc>
          <w:tcPr>
            <w:tcW w:w="423" w:type="dxa"/>
            <w:tcBorders>
              <w:tl2br w:val="nil"/>
              <w:tr2bl w:val="nil"/>
            </w:tcBorders>
            <w:vAlign w:val="center"/>
          </w:tcPr>
          <w:p w14:paraId="492F7153">
            <w:pPr>
              <w:jc w:val="center"/>
              <w:rPr>
                <w:rFonts w:hint="eastAsia" w:ascii="宋体" w:hAnsi="宋体" w:eastAsia="宋体" w:cs="宋体"/>
                <w:snapToGrid w:val="0"/>
                <w:color w:val="000000"/>
                <w:sz w:val="18"/>
                <w:szCs w:val="18"/>
              </w:rPr>
            </w:pPr>
          </w:p>
          <w:p w14:paraId="7DAF1CC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13</w:t>
            </w:r>
          </w:p>
        </w:tc>
        <w:tc>
          <w:tcPr>
            <w:tcW w:w="423" w:type="dxa"/>
            <w:tcBorders>
              <w:tl2br w:val="nil"/>
              <w:tr2bl w:val="nil"/>
            </w:tcBorders>
            <w:vAlign w:val="center"/>
          </w:tcPr>
          <w:p w14:paraId="103AE9DE">
            <w:pPr>
              <w:jc w:val="center"/>
              <w:rPr>
                <w:rFonts w:hint="eastAsia" w:ascii="宋体" w:hAnsi="宋体" w:eastAsia="宋体" w:cs="宋体"/>
                <w:snapToGrid w:val="0"/>
                <w:color w:val="000000"/>
                <w:sz w:val="18"/>
                <w:szCs w:val="18"/>
              </w:rPr>
            </w:pPr>
          </w:p>
          <w:p w14:paraId="3CB782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14</w:t>
            </w:r>
          </w:p>
        </w:tc>
        <w:tc>
          <w:tcPr>
            <w:tcW w:w="424" w:type="dxa"/>
            <w:tcBorders>
              <w:tl2br w:val="nil"/>
              <w:tr2bl w:val="nil"/>
            </w:tcBorders>
            <w:vAlign w:val="center"/>
          </w:tcPr>
          <w:p w14:paraId="047BECF1">
            <w:pPr>
              <w:jc w:val="center"/>
              <w:rPr>
                <w:rFonts w:hint="eastAsia" w:ascii="宋体" w:hAnsi="宋体" w:eastAsia="宋体" w:cs="宋体"/>
                <w:snapToGrid w:val="0"/>
                <w:color w:val="000000"/>
                <w:sz w:val="18"/>
                <w:szCs w:val="18"/>
              </w:rPr>
            </w:pPr>
          </w:p>
          <w:p w14:paraId="2CEF41B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15</w:t>
            </w:r>
          </w:p>
        </w:tc>
        <w:tc>
          <w:tcPr>
            <w:tcW w:w="424" w:type="dxa"/>
            <w:tcBorders>
              <w:tl2br w:val="nil"/>
              <w:tr2bl w:val="nil"/>
            </w:tcBorders>
            <w:vAlign w:val="center"/>
          </w:tcPr>
          <w:p w14:paraId="1730A1EA">
            <w:pPr>
              <w:jc w:val="center"/>
              <w:rPr>
                <w:rFonts w:hint="eastAsia" w:ascii="宋体" w:hAnsi="宋体" w:eastAsia="宋体" w:cs="宋体"/>
                <w:snapToGrid w:val="0"/>
                <w:color w:val="000000"/>
                <w:sz w:val="18"/>
                <w:szCs w:val="18"/>
              </w:rPr>
            </w:pPr>
          </w:p>
          <w:p w14:paraId="5F468E5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16</w:t>
            </w:r>
          </w:p>
        </w:tc>
        <w:tc>
          <w:tcPr>
            <w:tcW w:w="424" w:type="dxa"/>
            <w:tcBorders>
              <w:tl2br w:val="nil"/>
              <w:tr2bl w:val="nil"/>
            </w:tcBorders>
            <w:vAlign w:val="center"/>
          </w:tcPr>
          <w:p w14:paraId="54AC1AB4">
            <w:pPr>
              <w:jc w:val="center"/>
              <w:rPr>
                <w:rFonts w:hint="eastAsia" w:ascii="宋体" w:hAnsi="宋体" w:eastAsia="宋体" w:cs="宋体"/>
                <w:snapToGrid w:val="0"/>
                <w:color w:val="000000"/>
                <w:sz w:val="18"/>
                <w:szCs w:val="18"/>
              </w:rPr>
            </w:pPr>
          </w:p>
          <w:p w14:paraId="2461B0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17</w:t>
            </w:r>
          </w:p>
        </w:tc>
        <w:tc>
          <w:tcPr>
            <w:tcW w:w="424" w:type="dxa"/>
            <w:tcBorders>
              <w:tl2br w:val="nil"/>
              <w:tr2bl w:val="nil"/>
            </w:tcBorders>
            <w:vAlign w:val="center"/>
          </w:tcPr>
          <w:p w14:paraId="391AA683">
            <w:pPr>
              <w:jc w:val="center"/>
              <w:rPr>
                <w:rFonts w:hint="eastAsia" w:ascii="宋体" w:hAnsi="宋体" w:eastAsia="宋体" w:cs="宋体"/>
                <w:snapToGrid w:val="0"/>
                <w:color w:val="000000"/>
                <w:sz w:val="18"/>
                <w:szCs w:val="18"/>
              </w:rPr>
            </w:pPr>
          </w:p>
          <w:p w14:paraId="72F4E52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18</w:t>
            </w:r>
          </w:p>
        </w:tc>
        <w:tc>
          <w:tcPr>
            <w:tcW w:w="424" w:type="dxa"/>
            <w:tcBorders>
              <w:tl2br w:val="nil"/>
              <w:tr2bl w:val="nil"/>
            </w:tcBorders>
            <w:vAlign w:val="center"/>
          </w:tcPr>
          <w:p w14:paraId="77738D5A">
            <w:pPr>
              <w:jc w:val="center"/>
              <w:rPr>
                <w:rFonts w:hint="eastAsia" w:ascii="宋体" w:hAnsi="宋体" w:eastAsia="宋体" w:cs="宋体"/>
                <w:snapToGrid w:val="0"/>
                <w:color w:val="000000"/>
                <w:sz w:val="18"/>
                <w:szCs w:val="18"/>
              </w:rPr>
            </w:pPr>
          </w:p>
          <w:p w14:paraId="0DFFF33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19</w:t>
            </w:r>
          </w:p>
        </w:tc>
        <w:tc>
          <w:tcPr>
            <w:tcW w:w="428" w:type="dxa"/>
            <w:tcBorders>
              <w:tl2br w:val="nil"/>
              <w:tr2bl w:val="nil"/>
            </w:tcBorders>
            <w:vAlign w:val="center"/>
          </w:tcPr>
          <w:p w14:paraId="4327FBA8">
            <w:pPr>
              <w:jc w:val="center"/>
              <w:rPr>
                <w:rFonts w:hint="eastAsia" w:ascii="宋体" w:hAnsi="宋体" w:eastAsia="宋体" w:cs="宋体"/>
                <w:snapToGrid w:val="0"/>
                <w:color w:val="000000"/>
                <w:sz w:val="18"/>
                <w:szCs w:val="18"/>
              </w:rPr>
            </w:pPr>
          </w:p>
          <w:p w14:paraId="46D61FA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20</w:t>
            </w:r>
          </w:p>
        </w:tc>
      </w:tr>
      <w:tr w14:paraId="684605E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66777B7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一年级</w:t>
            </w:r>
          </w:p>
        </w:tc>
        <w:tc>
          <w:tcPr>
            <w:tcW w:w="659" w:type="dxa"/>
            <w:tcBorders>
              <w:tl2br w:val="nil"/>
              <w:tr2bl w:val="nil"/>
            </w:tcBorders>
            <w:vAlign w:val="center"/>
          </w:tcPr>
          <w:p w14:paraId="6A010E5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第一</w:t>
            </w:r>
          </w:p>
          <w:p w14:paraId="0DEB49A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1236666E">
            <w:pPr>
              <w:jc w:val="center"/>
              <w:rPr>
                <w:rFonts w:hint="eastAsia" w:ascii="宋体" w:hAnsi="宋体" w:eastAsia="宋体" w:cs="宋体"/>
                <w:snapToGrid w:val="0"/>
                <w:color w:val="000000"/>
                <w:sz w:val="18"/>
                <w:szCs w:val="18"/>
              </w:rPr>
            </w:pPr>
          </w:p>
        </w:tc>
        <w:tc>
          <w:tcPr>
            <w:tcW w:w="469" w:type="dxa"/>
            <w:tcBorders>
              <w:tl2br w:val="nil"/>
              <w:tr2bl w:val="nil"/>
            </w:tcBorders>
            <w:vAlign w:val="center"/>
          </w:tcPr>
          <w:p w14:paraId="3974032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22A9D82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B21BDA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0990544">
            <w:pPr>
              <w:jc w:val="center"/>
              <w:rPr>
                <w:rFonts w:hint="eastAsia" w:ascii="宋体" w:hAnsi="宋体" w:eastAsia="宋体" w:cs="宋体"/>
                <w:snapToGrid w:val="0"/>
                <w:color w:val="000000"/>
                <w:sz w:val="18"/>
                <w:szCs w:val="18"/>
              </w:rPr>
            </w:pPr>
            <w:r>
              <w:rPr>
                <w:rFonts w:hint="eastAsia" w:ascii="宋体" w:hAnsi="宋体" w:cs="宋体"/>
                <w:snapToGrid w:val="0"/>
                <w:color w:val="000000"/>
                <w:sz w:val="18"/>
                <w:szCs w:val="18"/>
                <w:lang w:eastAsia="zh-CN"/>
              </w:rPr>
              <w:t>□</w:t>
            </w:r>
          </w:p>
        </w:tc>
        <w:tc>
          <w:tcPr>
            <w:tcW w:w="411" w:type="dxa"/>
            <w:tcBorders>
              <w:tl2br w:val="nil"/>
              <w:tr2bl w:val="nil"/>
            </w:tcBorders>
            <w:vAlign w:val="center"/>
          </w:tcPr>
          <w:p w14:paraId="03C9BAC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B3786C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0DC95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004F9A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62FDB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44981C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E70747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7C3416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A18D9F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423D8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62FDB19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66E8CE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r>
              <w:rPr>
                <w:rFonts w:hint="eastAsia"/>
                <w:snapToGrid w:val="0"/>
                <w:color w:val="auto"/>
                <w:sz w:val="22"/>
                <w:szCs w:val="22"/>
                <w:lang w:val="en-US" w:eastAsia="zh-CN"/>
                <w14:ligatures w14:val="none"/>
              </w:rPr>
              <w:t>✱</w:t>
            </w:r>
          </w:p>
        </w:tc>
        <w:tc>
          <w:tcPr>
            <w:tcW w:w="424" w:type="dxa"/>
            <w:tcBorders>
              <w:tl2br w:val="nil"/>
              <w:tr2bl w:val="nil"/>
            </w:tcBorders>
            <w:vAlign w:val="center"/>
          </w:tcPr>
          <w:p w14:paraId="3B9DDC2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8E4CD08">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702BF72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27E9F90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37AA3473">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2C1BD69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第二 </w:t>
            </w:r>
          </w:p>
          <w:p w14:paraId="15AFEF4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2F5772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262E379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5304B07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5A844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C2F77F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0A5AAF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96B5A8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F0660F0">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86FBF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209DC8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93B438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5E683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67F2E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24963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0542BC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4E267A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668739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6F0B758">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9F6AF4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2B5F848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67F2A42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3DE1399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二年级</w:t>
            </w:r>
          </w:p>
        </w:tc>
        <w:tc>
          <w:tcPr>
            <w:tcW w:w="659" w:type="dxa"/>
            <w:tcBorders>
              <w:tl2br w:val="nil"/>
              <w:tr2bl w:val="nil"/>
            </w:tcBorders>
            <w:vAlign w:val="center"/>
          </w:tcPr>
          <w:p w14:paraId="4EDED7E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第三 </w:t>
            </w:r>
          </w:p>
          <w:p w14:paraId="146A097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6CC02B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425AB69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65B1CDB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D59631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2FCD38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E89559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8E329D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F5AC71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EB5D85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8B9BAA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740357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92CB257">
            <w:pPr>
              <w:jc w:val="center"/>
              <w:rPr>
                <w:rFonts w:hint="eastAsia" w:ascii="宋体" w:hAnsi="宋体" w:eastAsia="宋体" w:cs="宋体"/>
                <w:snapToGrid w:val="0"/>
                <w:color w:val="000000"/>
                <w:sz w:val="18"/>
                <w:szCs w:val="18"/>
              </w:rPr>
            </w:pPr>
            <w:r>
              <w:rPr>
                <w:rFonts w:hint="eastAsia" w:ascii="宋体" w:hAnsi="宋体" w:cs="宋体"/>
                <w:snapToGrid w:val="0"/>
                <w:color w:val="000000"/>
                <w:sz w:val="18"/>
                <w:szCs w:val="18"/>
                <w:lang w:eastAsia="zh-CN"/>
              </w:rPr>
              <w:t>□</w:t>
            </w:r>
          </w:p>
        </w:tc>
        <w:tc>
          <w:tcPr>
            <w:tcW w:w="423" w:type="dxa"/>
            <w:tcBorders>
              <w:tl2br w:val="nil"/>
              <w:tr2bl w:val="nil"/>
            </w:tcBorders>
            <w:vAlign w:val="center"/>
          </w:tcPr>
          <w:p w14:paraId="38F93B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7FD10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6767BB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6AA86A6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30541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r>
              <w:rPr>
                <w:rFonts w:hint="eastAsia"/>
                <w:snapToGrid w:val="0"/>
                <w:color w:val="auto"/>
                <w:sz w:val="22"/>
                <w:szCs w:val="22"/>
                <w:lang w:val="en-US" w:eastAsia="zh-CN"/>
                <w14:ligatures w14:val="none"/>
              </w:rPr>
              <w:t>✱</w:t>
            </w:r>
          </w:p>
        </w:tc>
        <w:tc>
          <w:tcPr>
            <w:tcW w:w="424" w:type="dxa"/>
            <w:tcBorders>
              <w:tl2br w:val="nil"/>
              <w:tr2bl w:val="nil"/>
            </w:tcBorders>
            <w:vAlign w:val="center"/>
          </w:tcPr>
          <w:p w14:paraId="3DB0085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8ED029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6A0CA79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7817CD8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60EBF64B">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109FA15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第四 </w:t>
            </w:r>
          </w:p>
          <w:p w14:paraId="29B528D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C380A0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795A59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742CD48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5B7A08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93BADD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3F2C2C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4A5AA9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0E8CB56">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26D01A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16998B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40AAE1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0645E3A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5FCEA8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14917E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233A68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6FCBB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5309D7D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52C31C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671B53B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3AFD712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44D2592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7A29CF0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三年级</w:t>
            </w:r>
          </w:p>
        </w:tc>
        <w:tc>
          <w:tcPr>
            <w:tcW w:w="659" w:type="dxa"/>
            <w:tcBorders>
              <w:tl2br w:val="nil"/>
              <w:tr2bl w:val="nil"/>
            </w:tcBorders>
            <w:vAlign w:val="center"/>
          </w:tcPr>
          <w:p w14:paraId="41AACE6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第五 </w:t>
            </w:r>
          </w:p>
          <w:p w14:paraId="4E8E358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AC78A2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7FBD340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0D3048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F39C98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A5570D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22E97F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CC4E6F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3EF268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0356E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6F809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B72951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B95690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B6C551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42B130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8CF223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5820DE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7575AB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484949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53C6D5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5FB8291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2EC4C88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634" w:type="dxa"/>
            <w:vMerge w:val="continue"/>
            <w:tcBorders>
              <w:tl2br w:val="nil"/>
              <w:tr2bl w:val="nil"/>
            </w:tcBorders>
            <w:textDirection w:val="tbRlV"/>
            <w:vAlign w:val="center"/>
          </w:tcPr>
          <w:p w14:paraId="072DA788">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6499CBF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第六 </w:t>
            </w:r>
          </w:p>
          <w:p w14:paraId="55D2252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24A0D7B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56C2A3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735C0F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E2398E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0A7406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D2FDE4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51B37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C0B6C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6719A5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39CB23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97AD22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F36F7A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C47B71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156A2D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9230D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5F2A6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712B2F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5AD83E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66DEB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8" w:type="dxa"/>
            <w:tcBorders>
              <w:tl2br w:val="nil"/>
              <w:tr2bl w:val="nil"/>
            </w:tcBorders>
            <w:vAlign w:val="center"/>
          </w:tcPr>
          <w:p w14:paraId="0B2CE59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bl>
    <w:p w14:paraId="5688020A">
      <w:pPr>
        <w:spacing w:line="440" w:lineRule="exact"/>
        <w:ind w:firstLine="440" w:firstLineChars="200"/>
        <w:rPr>
          <w:rFonts w:hint="default"/>
          <w:color w:val="auto"/>
          <w:sz w:val="22"/>
          <w:szCs w:val="22"/>
          <w:lang w:val="en-US" w:eastAsia="zh-CN"/>
          <w14:ligatures w14:val="none"/>
        </w:rPr>
      </w:pPr>
      <w:r>
        <w:rPr>
          <w:rFonts w:hint="eastAsia"/>
          <w:color w:val="auto"/>
          <w:sz w:val="22"/>
          <w:szCs w:val="22"/>
          <w:lang w:val="zh-CN"/>
          <w14:ligatures w14:val="none"/>
        </w:rPr>
        <w:t>说明：1.★入学教育及军训</w:t>
      </w:r>
      <w:r>
        <w:rPr>
          <w:rFonts w:hint="eastAsia"/>
          <w:color w:val="auto"/>
          <w:sz w:val="22"/>
          <w:szCs w:val="22"/>
          <w:lang w:val="en-US" w:eastAsia="zh-CN"/>
          <w14:ligatures w14:val="none"/>
        </w:rPr>
        <w:t xml:space="preserve"> </w:t>
      </w:r>
      <w:r>
        <w:rPr>
          <w:rFonts w:hint="eastAsia"/>
          <w:color w:val="auto"/>
          <w:sz w:val="22"/>
          <w:szCs w:val="22"/>
          <w:lang w:val="zh-CN"/>
          <w14:ligatures w14:val="none"/>
        </w:rPr>
        <w:t>☆毕业教育</w:t>
      </w:r>
      <w:r>
        <w:rPr>
          <w:rFonts w:hint="eastAsia"/>
          <w:color w:val="auto"/>
          <w:sz w:val="22"/>
          <w:szCs w:val="22"/>
          <w:lang w:val="en-US" w:eastAsia="zh-CN"/>
          <w14:ligatures w14:val="none"/>
        </w:rPr>
        <w:t xml:space="preserve"> </w:t>
      </w:r>
      <w:r>
        <w:rPr>
          <w:rFonts w:hint="eastAsia"/>
          <w:color w:val="auto"/>
          <w:sz w:val="22"/>
          <w:szCs w:val="22"/>
          <w:lang w:val="zh-CN"/>
          <w14:ligatures w14:val="none"/>
        </w:rPr>
        <w:t>□上课</w:t>
      </w:r>
      <w:r>
        <w:rPr>
          <w:rFonts w:hint="eastAsia"/>
          <w:color w:val="auto"/>
          <w:sz w:val="22"/>
          <w:szCs w:val="22"/>
          <w:lang w:val="en-US" w:eastAsia="zh-CN"/>
          <w14:ligatures w14:val="none"/>
        </w:rPr>
        <w:t xml:space="preserve"> J</w:t>
      </w:r>
      <w:r>
        <w:rPr>
          <w:rFonts w:hint="eastAsia"/>
          <w:color w:val="auto"/>
          <w:sz w:val="22"/>
          <w:szCs w:val="22"/>
          <w:lang w:val="zh-CN"/>
          <w14:ligatures w14:val="none"/>
        </w:rPr>
        <w:t>机动周</w:t>
      </w:r>
      <w:r>
        <w:rPr>
          <w:rFonts w:hint="eastAsia"/>
          <w:color w:val="auto"/>
          <w:sz w:val="22"/>
          <w:szCs w:val="22"/>
          <w:lang w:val="en-US" w:eastAsia="zh-CN"/>
          <w14:ligatures w14:val="none"/>
        </w:rPr>
        <w:t xml:space="preserve"> </w:t>
      </w:r>
      <w:r>
        <w:rPr>
          <w:rFonts w:hint="eastAsia"/>
          <w:color w:val="auto"/>
          <w:sz w:val="22"/>
          <w:szCs w:val="22"/>
          <w:lang w:val="zh-CN"/>
          <w14:ligatures w14:val="none"/>
        </w:rPr>
        <w:t>△实习实训</w:t>
      </w:r>
      <w:r>
        <w:rPr>
          <w:rFonts w:hint="eastAsia"/>
          <w:color w:val="auto"/>
          <w:sz w:val="22"/>
          <w:szCs w:val="22"/>
          <w:lang w:val="en-US" w:eastAsia="zh-CN"/>
          <w14:ligatures w14:val="none"/>
        </w:rPr>
        <w:t xml:space="preserve"> </w:t>
      </w:r>
      <w:r>
        <w:rPr>
          <w:rFonts w:hint="eastAsia"/>
          <w:color w:val="auto"/>
          <w:sz w:val="22"/>
          <w:szCs w:val="22"/>
          <w:lang w:val="zh-CN"/>
          <w14:ligatures w14:val="none"/>
        </w:rPr>
        <w:t>¤ 岗位实习</w:t>
      </w:r>
      <w:r>
        <w:rPr>
          <w:rFonts w:hint="eastAsia"/>
          <w:color w:val="auto"/>
          <w:sz w:val="22"/>
          <w:szCs w:val="22"/>
          <w:lang w:val="en-US" w:eastAsia="zh-CN"/>
          <w14:ligatures w14:val="none"/>
        </w:rPr>
        <w:t xml:space="preserve"> S</w:t>
      </w:r>
      <w:r>
        <w:rPr>
          <w:rFonts w:hint="eastAsia"/>
          <w:color w:val="auto"/>
          <w:sz w:val="22"/>
          <w:szCs w:val="22"/>
          <w:lang w:val="zh-CN"/>
          <w14:ligatures w14:val="none"/>
        </w:rPr>
        <w:t>考试</w:t>
      </w:r>
      <w:r>
        <w:rPr>
          <w:rFonts w:hint="eastAsia"/>
          <w:color w:val="auto"/>
          <w:sz w:val="22"/>
          <w:szCs w:val="22"/>
          <w:lang w:val="en-US" w:eastAsia="zh-CN"/>
          <w14:ligatures w14:val="none"/>
        </w:rPr>
        <w:t xml:space="preserve"> </w:t>
      </w:r>
      <w:r>
        <w:rPr>
          <w:rFonts w:hint="eastAsia"/>
          <w:color w:val="auto"/>
          <w:sz w:val="22"/>
          <w:szCs w:val="22"/>
          <w:lang w:val="zh-CN"/>
          <w14:ligatures w14:val="none"/>
        </w:rPr>
        <w:t>※社会实践</w:t>
      </w:r>
      <w:r>
        <w:rPr>
          <w:rFonts w:hint="eastAsia"/>
          <w:color w:val="auto"/>
          <w:sz w:val="22"/>
          <w:szCs w:val="22"/>
          <w:lang w:val="en-US" w:eastAsia="zh-CN"/>
          <w14:ligatures w14:val="none"/>
        </w:rPr>
        <w:t xml:space="preserve"> ✱劳动实践周</w:t>
      </w:r>
    </w:p>
    <w:p w14:paraId="4A3EFE25">
      <w:pPr>
        <w:spacing w:line="440" w:lineRule="exact"/>
        <w:ind w:firstLine="480" w:firstLineChars="200"/>
        <w:outlineLvl w:val="0"/>
        <w:rPr>
          <w:rFonts w:ascii="黑体" w:hAnsi="黑体" w:eastAsia="黑体"/>
          <w:color w:val="auto"/>
          <w:sz w:val="24"/>
          <w:szCs w:val="24"/>
          <w14:ligatures w14:val="none"/>
        </w:rPr>
      </w:pPr>
      <w:bookmarkStart w:id="29" w:name="_Toc187660920"/>
      <w:r>
        <w:rPr>
          <w:rFonts w:hint="eastAsia" w:ascii="黑体" w:hAnsi="黑体" w:eastAsia="黑体"/>
          <w:color w:val="auto"/>
          <w:sz w:val="24"/>
          <w:szCs w:val="24"/>
          <w14:ligatures w14:val="none"/>
        </w:rPr>
        <w:t>八、实施保障</w:t>
      </w:r>
      <w:bookmarkEnd w:id="29"/>
    </w:p>
    <w:p w14:paraId="6DA8B565">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0" w:name="_Toc23684"/>
      <w:bookmarkStart w:id="31" w:name="_Toc187660921"/>
      <w:bookmarkStart w:id="32" w:name="_Toc19603"/>
      <w:r>
        <w:rPr>
          <w:rFonts w:hint="eastAsia" w:ascii="楷体" w:hAnsi="楷体" w:eastAsia="楷体"/>
          <w:color w:val="auto"/>
          <w:kern w:val="0"/>
          <w:sz w:val="24"/>
          <w:szCs w:val="24"/>
          <w14:ligatures w14:val="none"/>
        </w:rPr>
        <w:t>（一）师资队伍</w:t>
      </w:r>
      <w:bookmarkEnd w:id="30"/>
      <w:bookmarkEnd w:id="31"/>
      <w:bookmarkEnd w:id="32"/>
    </w:p>
    <w:p w14:paraId="7C43C95E">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按照“四有好老师”“四个相统一”“四个引路人”的要求建设专业教师队伍，将师德师风作为教师队伍建设的第一标准。本专业有专任教师</w:t>
      </w:r>
      <w:r>
        <w:rPr>
          <w:rFonts w:hint="eastAsia" w:hAnsi="宋体"/>
          <w:color w:val="auto"/>
          <w:sz w:val="24"/>
          <w:szCs w:val="24"/>
          <w:lang w:val="en-US" w:eastAsia="zh-CN"/>
          <w14:ligatures w14:val="none"/>
        </w:rPr>
        <w:t>10</w:t>
      </w:r>
      <w:r>
        <w:rPr>
          <w:rFonts w:hint="eastAsia" w:hAnsi="宋体"/>
          <w:color w:val="auto"/>
          <w:sz w:val="24"/>
          <w:szCs w:val="24"/>
          <w14:ligatures w14:val="none"/>
        </w:rPr>
        <w:t>人，专业专任教师与本专业全日制在校生人数之比为</w:t>
      </w:r>
      <w:r>
        <w:rPr>
          <w:rFonts w:hint="eastAsia" w:hAnsi="宋体"/>
          <w:color w:val="auto"/>
          <w:sz w:val="24"/>
          <w:szCs w:val="24"/>
          <w:lang w:val="en-US" w:eastAsia="zh-CN"/>
          <w14:ligatures w14:val="none"/>
        </w:rPr>
        <w:t>1</w:t>
      </w:r>
      <w:r>
        <w:rPr>
          <w:rFonts w:hint="eastAsia" w:hAnsi="宋体"/>
          <w:color w:val="auto"/>
          <w:sz w:val="24"/>
          <w:szCs w:val="24"/>
          <w14:ligatures w14:val="none"/>
        </w:rPr>
        <w:t>：</w:t>
      </w:r>
      <w:r>
        <w:rPr>
          <w:rFonts w:hint="eastAsia" w:hAnsi="宋体"/>
          <w:color w:val="auto"/>
          <w:sz w:val="24"/>
          <w:szCs w:val="24"/>
          <w:lang w:val="en-US" w:eastAsia="zh-CN"/>
          <w14:ligatures w14:val="none"/>
        </w:rPr>
        <w:t>26</w:t>
      </w:r>
      <w:r>
        <w:rPr>
          <w:rFonts w:hint="eastAsia" w:hAnsi="宋体"/>
          <w:color w:val="auto"/>
          <w:sz w:val="24"/>
          <w:szCs w:val="24"/>
          <w14:ligatures w14:val="none"/>
        </w:rPr>
        <w:t>，具有高级职称专任教师</w:t>
      </w:r>
      <w:r>
        <w:rPr>
          <w:rFonts w:hint="eastAsia" w:hAnsi="宋体"/>
          <w:color w:val="auto"/>
          <w:sz w:val="24"/>
          <w:szCs w:val="24"/>
          <w:lang w:val="en-US" w:eastAsia="zh-CN"/>
          <w14:ligatures w14:val="none"/>
        </w:rPr>
        <w:t>2</w:t>
      </w:r>
      <w:r>
        <w:rPr>
          <w:rFonts w:hint="eastAsia" w:hAnsi="宋体"/>
          <w:color w:val="auto"/>
          <w:sz w:val="24"/>
          <w:szCs w:val="24"/>
          <w14:ligatures w14:val="none"/>
        </w:rPr>
        <w:t>人，具有研究生学位专任教师</w:t>
      </w:r>
      <w:r>
        <w:rPr>
          <w:rFonts w:hint="eastAsia" w:hAnsi="宋体"/>
          <w:color w:val="auto"/>
          <w:sz w:val="24"/>
          <w:szCs w:val="24"/>
          <w:lang w:val="en-US" w:eastAsia="zh-CN"/>
          <w14:ligatures w14:val="none"/>
        </w:rPr>
        <w:t>6</w:t>
      </w:r>
      <w:r>
        <w:rPr>
          <w:rFonts w:hint="eastAsia" w:hAnsi="宋体"/>
          <w:color w:val="auto"/>
          <w:sz w:val="24"/>
          <w:szCs w:val="24"/>
          <w14:ligatures w14:val="none"/>
        </w:rPr>
        <w:t>人。本专业的专任教师中，“双师型”教师</w:t>
      </w:r>
      <w:r>
        <w:rPr>
          <w:rFonts w:hint="eastAsia" w:hAnsi="宋体"/>
          <w:color w:val="auto"/>
          <w:sz w:val="24"/>
          <w:szCs w:val="24"/>
          <w:lang w:val="en-US" w:eastAsia="zh-CN"/>
          <w14:ligatures w14:val="none"/>
        </w:rPr>
        <w:t>10</w:t>
      </w:r>
      <w:r>
        <w:rPr>
          <w:rFonts w:hint="eastAsia" w:hAnsi="宋体"/>
          <w:color w:val="auto"/>
          <w:sz w:val="24"/>
          <w:szCs w:val="24"/>
          <w14:ligatures w14:val="none"/>
        </w:rPr>
        <w:t>人。聘请</w:t>
      </w:r>
      <w:r>
        <w:rPr>
          <w:rFonts w:hint="eastAsia" w:hAnsi="宋体"/>
          <w:color w:val="auto"/>
          <w:sz w:val="24"/>
          <w:szCs w:val="24"/>
          <w:lang w:val="en-US" w:eastAsia="zh-CN"/>
          <w14:ligatures w14:val="none"/>
        </w:rPr>
        <w:t>长城汽车</w:t>
      </w:r>
      <w:r>
        <w:rPr>
          <w:rFonts w:hint="eastAsia" w:hAnsi="宋体"/>
          <w:color w:val="auto"/>
          <w:sz w:val="24"/>
          <w:szCs w:val="24"/>
          <w14:ligatures w14:val="none"/>
        </w:rPr>
        <w:t>等行业企业高层次人才，来自行业企业一线的兼职教师开展具有实质性专业教学任务。</w:t>
      </w:r>
    </w:p>
    <w:p w14:paraId="255B92A6">
      <w:pPr>
        <w:spacing w:line="440" w:lineRule="exact"/>
        <w:ind w:firstLine="480" w:firstLineChars="200"/>
        <w:rPr>
          <w:rFonts w:hint="eastAsia" w:hAnsi="宋体"/>
          <w:color w:val="auto"/>
          <w:sz w:val="24"/>
          <w:szCs w:val="24"/>
          <w14:ligatures w14:val="none"/>
        </w:rPr>
      </w:pPr>
      <w:r>
        <w:rPr>
          <w:rFonts w:hint="eastAsia" w:hAnsi="宋体"/>
          <w:color w:val="auto"/>
          <w:sz w:val="24"/>
          <w:szCs w:val="24"/>
          <w:shd w:val="clear"/>
          <w14:ligatures w14:val="none"/>
        </w:rPr>
        <w:t>本专业的专业负责人</w:t>
      </w:r>
      <w:r>
        <w:rPr>
          <w:rFonts w:hint="eastAsia" w:hAnsi="宋体"/>
          <w:color w:val="auto"/>
          <w:sz w:val="24"/>
          <w:szCs w:val="24"/>
          <w:shd w:val="clear"/>
          <w:lang w:val="en-US" w:eastAsia="zh-CN"/>
          <w14:ligatures w14:val="none"/>
        </w:rPr>
        <w:t>赵坤昊，</w:t>
      </w:r>
      <w:r>
        <w:rPr>
          <w:rFonts w:hint="eastAsia" w:hAnsi="宋体"/>
          <w:color w:val="auto"/>
          <w:sz w:val="24"/>
          <w:szCs w:val="24"/>
          <w:lang w:val="en-US" w:eastAsia="zh-CN"/>
          <w14:ligatures w14:val="none"/>
        </w:rPr>
        <w:t>从事汽车教学工作5年，能够较好把握国内外汽车检测与维修技术行业发展动向，广泛联系行业企业，了解人才需求，教学设计、专业研究能力较强，主要负责本专业理论教学、职业技能实践指导</w:t>
      </w:r>
      <w:r>
        <w:rPr>
          <w:rFonts w:hint="eastAsia" w:hAnsi="宋体"/>
          <w:color w:val="auto"/>
          <w:sz w:val="24"/>
          <w:szCs w:val="24"/>
          <w14:ligatures w14:val="none"/>
        </w:rPr>
        <w:t>。</w:t>
      </w:r>
    </w:p>
    <w:p w14:paraId="4F9107B8">
      <w:pPr>
        <w:spacing w:line="440" w:lineRule="exact"/>
        <w:ind w:firstLine="480" w:firstLineChars="200"/>
        <w:rPr>
          <w:rFonts w:hAnsi="宋体"/>
          <w:i/>
          <w:iCs/>
          <w:color w:val="auto"/>
          <w:sz w:val="24"/>
          <w:szCs w:val="24"/>
          <w14:ligatures w14:val="none"/>
        </w:rPr>
      </w:pPr>
      <w:r>
        <w:rPr>
          <w:rFonts w:hint="eastAsia" w:hAnsi="宋体"/>
          <w:color w:val="auto"/>
          <w:sz w:val="24"/>
          <w:szCs w:val="24"/>
          <w14:ligatures w14:val="none"/>
        </w:rPr>
        <w:t>本专业有专任教师</w:t>
      </w:r>
      <w:r>
        <w:rPr>
          <w:rFonts w:hint="eastAsia" w:hAnsi="宋体"/>
          <w:color w:val="auto"/>
          <w:sz w:val="24"/>
          <w:szCs w:val="24"/>
          <w:lang w:val="en-US" w:eastAsia="zh-CN"/>
          <w14:ligatures w14:val="none"/>
        </w:rPr>
        <w:t>10</w:t>
      </w:r>
      <w:r>
        <w:rPr>
          <w:rFonts w:hint="eastAsia" w:hAnsi="宋体"/>
          <w:color w:val="auto"/>
          <w:sz w:val="24"/>
          <w:szCs w:val="24"/>
          <w14:ligatures w14:val="none"/>
        </w:rPr>
        <w:t>人，均具有高校教师资格和车辆工程、机械工程等相关专业</w:t>
      </w:r>
      <w:r>
        <w:rPr>
          <w:rFonts w:hint="eastAsia" w:hAnsi="宋体"/>
          <w:color w:val="auto"/>
          <w:sz w:val="24"/>
          <w:szCs w:val="24"/>
          <w:lang w:val="en-US" w:eastAsia="zh-CN"/>
          <w14:ligatures w14:val="none"/>
        </w:rPr>
        <w:t>本科</w:t>
      </w:r>
      <w:r>
        <w:rPr>
          <w:rFonts w:hint="eastAsia" w:hAnsi="宋体"/>
          <w:color w:val="auto"/>
          <w:sz w:val="24"/>
          <w:szCs w:val="24"/>
          <w14:ligatures w14:val="none"/>
        </w:rPr>
        <w:t>及以上学历，80%以上教师具有企业实践经历。团队教学能力强，获省级教师教学能力大赛奖项</w:t>
      </w:r>
      <w:r>
        <w:rPr>
          <w:rFonts w:hint="eastAsia" w:hAnsi="宋体"/>
          <w:color w:val="auto"/>
          <w:sz w:val="24"/>
          <w:szCs w:val="24"/>
          <w:lang w:val="en-US" w:eastAsia="zh-CN"/>
          <w14:ligatures w14:val="none"/>
        </w:rPr>
        <w:t>3</w:t>
      </w:r>
      <w:r>
        <w:rPr>
          <w:rFonts w:hint="eastAsia" w:hAnsi="宋体"/>
          <w:color w:val="auto"/>
          <w:sz w:val="24"/>
          <w:szCs w:val="24"/>
          <w14:ligatures w14:val="none"/>
        </w:rPr>
        <w:t>项。</w:t>
      </w:r>
    </w:p>
    <w:p w14:paraId="493A1D38">
      <w:pPr>
        <w:spacing w:line="440" w:lineRule="exact"/>
        <w:ind w:firstLine="480" w:firstLineChars="200"/>
        <w:rPr>
          <w:rFonts w:hAnsi="宋体"/>
          <w:i/>
          <w:iCs/>
          <w:color w:val="auto"/>
          <w:sz w:val="24"/>
          <w:szCs w:val="24"/>
          <w14:ligatures w14:val="none"/>
        </w:rPr>
      </w:pPr>
      <w:r>
        <w:rPr>
          <w:rFonts w:hint="eastAsia" w:hAnsi="宋体"/>
          <w:color w:val="auto"/>
          <w:sz w:val="24"/>
          <w:szCs w:val="24"/>
          <w14:ligatures w14:val="none"/>
        </w:rPr>
        <w:t>本专业有兼职教师</w:t>
      </w:r>
      <w:r>
        <w:rPr>
          <w:rFonts w:hint="eastAsia" w:hAnsi="宋体"/>
          <w:color w:val="auto"/>
          <w:sz w:val="24"/>
          <w:szCs w:val="24"/>
          <w:lang w:val="en-US" w:eastAsia="zh-CN"/>
          <w14:ligatures w14:val="none"/>
        </w:rPr>
        <w:t>6</w:t>
      </w:r>
      <w:r>
        <w:rPr>
          <w:rFonts w:hint="eastAsia" w:hAnsi="宋体"/>
          <w:color w:val="auto"/>
          <w:sz w:val="24"/>
          <w:szCs w:val="24"/>
          <w14:ligatures w14:val="none"/>
        </w:rPr>
        <w:t>人，均来自合作企业一线技术或管理岗位，具有扎实的专业知识和丰富的实践经验，其中3人具有高级技师职业资格，2人具有高级工程师职称，经学校教学能力培训后上岗。</w:t>
      </w:r>
    </w:p>
    <w:p w14:paraId="6BCA72A3">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3" w:name="_Toc23173"/>
      <w:bookmarkStart w:id="34" w:name="_Toc29832"/>
      <w:bookmarkStart w:id="35" w:name="_Toc187660922"/>
      <w:r>
        <w:rPr>
          <w:rFonts w:hint="eastAsia" w:ascii="楷体" w:hAnsi="楷体" w:eastAsia="楷体"/>
          <w:color w:val="auto"/>
          <w:kern w:val="0"/>
          <w:sz w:val="24"/>
          <w:szCs w:val="24"/>
          <w14:ligatures w14:val="none"/>
        </w:rPr>
        <w:t>（二）教学设施</w:t>
      </w:r>
      <w:bookmarkEnd w:id="33"/>
      <w:bookmarkEnd w:id="34"/>
      <w:bookmarkEnd w:id="35"/>
    </w:p>
    <w:p w14:paraId="509CD877">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与</w:t>
      </w:r>
      <w:r>
        <w:rPr>
          <w:rFonts w:hint="eastAsia" w:hAnsi="宋体"/>
          <w:color w:val="auto"/>
          <w:sz w:val="24"/>
          <w:szCs w:val="24"/>
          <w:lang w:val="en-US" w:eastAsia="zh-CN"/>
          <w14:ligatures w14:val="none"/>
        </w:rPr>
        <w:t>汽车制造</w:t>
      </w:r>
      <w:r>
        <w:rPr>
          <w:rFonts w:hint="eastAsia" w:hAnsi="宋体"/>
          <w:color w:val="auto"/>
          <w:sz w:val="24"/>
          <w:szCs w:val="24"/>
          <w:lang w:val="zh-CN"/>
          <w14:ligatures w14:val="none"/>
        </w:rPr>
        <w:t>领域领先企业有稳定合作关系，校内外实习实训基地按照企业实际生产</w:t>
      </w:r>
      <w:r>
        <w:rPr>
          <w:rFonts w:hint="eastAsia" w:hAnsi="宋体"/>
          <w:color w:val="auto"/>
          <w:sz w:val="24"/>
          <w:szCs w:val="24"/>
          <w:lang w:val="en-US" w:eastAsia="zh-CN"/>
          <w14:ligatures w14:val="none"/>
        </w:rPr>
        <w:t>情景</w:t>
      </w:r>
      <w:r>
        <w:rPr>
          <w:rFonts w:hint="eastAsia" w:hAnsi="宋体"/>
          <w:color w:val="auto"/>
          <w:sz w:val="24"/>
          <w:szCs w:val="24"/>
          <w:lang w:val="zh-CN"/>
          <w14:ligatures w14:val="none"/>
        </w:rPr>
        <w:t>进行配置，</w:t>
      </w:r>
      <w:r>
        <w:rPr>
          <w:rFonts w:hint="eastAsia" w:hAnsi="宋体"/>
          <w:color w:val="auto"/>
          <w:sz w:val="24"/>
          <w:szCs w:val="24"/>
          <w:lang w:val="en-US" w:eastAsia="zh-CN"/>
          <w14:ligatures w14:val="none"/>
        </w:rPr>
        <w:t>工位数量合理</w:t>
      </w:r>
      <w:r>
        <w:rPr>
          <w:rFonts w:hint="eastAsia" w:hAnsi="宋体"/>
          <w:color w:val="auto"/>
          <w:sz w:val="24"/>
          <w:szCs w:val="24"/>
          <w:lang w:val="zh-CN"/>
          <w14:ligatures w14:val="none"/>
        </w:rPr>
        <w:t>，满足理论实践一体化教学的需要。</w:t>
      </w:r>
    </w:p>
    <w:p w14:paraId="78A2D7F2">
      <w:pPr>
        <w:spacing w:line="560" w:lineRule="exact"/>
        <w:jc w:val="center"/>
        <w:rPr>
          <w:rFonts w:hint="eastAsia" w:ascii="宋体" w:hAnsi="宋体" w:cs="宋体"/>
          <w:b/>
          <w:bCs/>
          <w:color w:val="auto"/>
          <w:sz w:val="24"/>
          <w:szCs w:val="24"/>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8</w:t>
      </w:r>
      <w:r>
        <w:rPr>
          <w:rFonts w:hint="eastAsia" w:ascii="宋体" w:hAnsi="宋体" w:cs="宋体"/>
          <w:b/>
          <w:bCs/>
          <w:color w:val="auto"/>
          <w:sz w:val="24"/>
          <w:szCs w:val="24"/>
          <w14:ligatures w14:val="none"/>
        </w:rPr>
        <w:t xml:space="preserve"> </w:t>
      </w:r>
      <w:r>
        <w:rPr>
          <w:rFonts w:hint="eastAsia" w:ascii="宋体" w:hAnsi="宋体" w:cs="宋体"/>
          <w:b/>
          <w:bCs/>
          <w:color w:val="auto"/>
          <w:sz w:val="24"/>
          <w:szCs w:val="24"/>
          <w:lang w:val="en-US" w:eastAsia="zh-CN"/>
          <w14:ligatures w14:val="none"/>
        </w:rPr>
        <w:t>实训条件</w:t>
      </w:r>
      <w:r>
        <w:rPr>
          <w:rFonts w:hint="eastAsia" w:ascii="宋体" w:hAnsi="宋体" w:cs="宋体"/>
          <w:b/>
          <w:bCs/>
          <w:color w:val="auto"/>
          <w:sz w:val="24"/>
          <w:szCs w:val="24"/>
          <w14:ligatures w14:val="none"/>
        </w:rPr>
        <w:t>配置表</w:t>
      </w:r>
    </w:p>
    <w:tbl>
      <w:tblPr>
        <w:tblStyle w:val="72"/>
        <w:tblpPr w:leftFromText="180" w:rightFromText="180" w:vertAnchor="text" w:horzAnchor="page" w:tblpX="1946" w:tblpY="197"/>
        <w:tblOverlap w:val="never"/>
        <w:tblW w:w="4927"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83"/>
        <w:gridCol w:w="1797"/>
        <w:gridCol w:w="2082"/>
        <w:gridCol w:w="2099"/>
        <w:gridCol w:w="1637"/>
      </w:tblGrid>
      <w:tr w14:paraId="232518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7ACBF7D1">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序号</w:t>
            </w:r>
          </w:p>
        </w:tc>
        <w:tc>
          <w:tcPr>
            <w:tcW w:w="1797" w:type="dxa"/>
            <w:vAlign w:val="center"/>
          </w:tcPr>
          <w:p w14:paraId="6DD5A6E6">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实训场所名称</w:t>
            </w:r>
          </w:p>
        </w:tc>
        <w:tc>
          <w:tcPr>
            <w:tcW w:w="2082" w:type="dxa"/>
            <w:vAlign w:val="center"/>
          </w:tcPr>
          <w:p w14:paraId="05C8BC82">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配置要求</w:t>
            </w:r>
          </w:p>
        </w:tc>
        <w:tc>
          <w:tcPr>
            <w:tcW w:w="2099" w:type="dxa"/>
            <w:vAlign w:val="center"/>
          </w:tcPr>
          <w:p w14:paraId="0148A440">
            <w:pPr>
              <w:keepNext w:val="0"/>
              <w:keepLines w:val="0"/>
              <w:suppressLineNumbers w:val="0"/>
              <w:spacing w:before="0" w:beforeAutospacing="0" w:after="0" w:afterAutospacing="0"/>
              <w:ind w:left="0" w:right="0"/>
              <w:jc w:val="center"/>
              <w:rPr>
                <w:rFonts w:hint="eastAsia" w:ascii="宋体" w:hAnsi="宋体" w:eastAsia="宋体"/>
                <w:b/>
                <w:bCs/>
                <w:color w:val="auto"/>
                <w:kern w:val="0"/>
                <w:sz w:val="18"/>
                <w:szCs w:val="18"/>
                <w:lang w:eastAsia="zh-CN"/>
                <w14:ligatures w14:val="none"/>
              </w:rPr>
            </w:pPr>
            <w:r>
              <w:rPr>
                <w:rFonts w:hint="eastAsia" w:ascii="宋体" w:hAnsi="宋体"/>
                <w:b/>
                <w:bCs/>
                <w:kern w:val="0"/>
                <w:sz w:val="18"/>
                <w:szCs w:val="18"/>
                <w14:ligatures w14:val="none"/>
              </w:rPr>
              <w:t>训练学生主要技术技能</w:t>
            </w:r>
          </w:p>
        </w:tc>
        <w:tc>
          <w:tcPr>
            <w:tcW w:w="1637" w:type="dxa"/>
            <w:vAlign w:val="center"/>
          </w:tcPr>
          <w:p w14:paraId="2CFFE798">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支撑课程</w:t>
            </w:r>
          </w:p>
        </w:tc>
      </w:tr>
      <w:tr w14:paraId="2669A96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22857D47">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0"/>
                <w:szCs w:val="20"/>
                <w:lang w:eastAsia="zh-CN"/>
                <w14:ligatures w14:val="none"/>
              </w:rPr>
            </w:pPr>
            <w:r>
              <w:rPr>
                <w:rFonts w:hint="eastAsia" w:ascii="宋体" w:hAnsi="宋体" w:eastAsia="宋体" w:cs="宋体"/>
                <w:color w:val="auto"/>
                <w:kern w:val="0"/>
                <w:sz w:val="20"/>
                <w:szCs w:val="20"/>
                <w:lang w:val="en-US" w:eastAsia="zh-CN"/>
                <w14:ligatures w14:val="none"/>
              </w:rPr>
              <w:t>1</w:t>
            </w:r>
          </w:p>
        </w:tc>
        <w:tc>
          <w:tcPr>
            <w:tcW w:w="1797" w:type="dxa"/>
            <w:vAlign w:val="center"/>
          </w:tcPr>
          <w:p w14:paraId="04EF515F">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0"/>
                <w:szCs w:val="20"/>
                <w14:ligatures w14:val="none"/>
              </w:rPr>
            </w:pPr>
            <w:r>
              <w:rPr>
                <w:rFonts w:hint="eastAsia" w:ascii="宋体" w:hAnsi="宋体" w:eastAsia="宋体" w:cs="宋体"/>
                <w:sz w:val="20"/>
                <w:szCs w:val="20"/>
              </w:rPr>
              <w:t>发动机检测与维修实训室</w:t>
            </w:r>
          </w:p>
        </w:tc>
        <w:tc>
          <w:tcPr>
            <w:tcW w:w="2082" w:type="dxa"/>
            <w:vAlign w:val="center"/>
          </w:tcPr>
          <w:p w14:paraId="714D9EBF">
            <w:pPr>
              <w:keepNext w:val="0"/>
              <w:keepLines w:val="0"/>
              <w:suppressLineNumbers w:val="0"/>
              <w:spacing w:before="0" w:beforeAutospacing="0" w:after="0" w:afterAutospacing="0"/>
              <w:ind w:left="0" w:right="0"/>
              <w:jc w:val="both"/>
              <w:rPr>
                <w:rFonts w:hint="eastAsia" w:ascii="宋体" w:hAnsi="宋体" w:eastAsia="宋体" w:cs="宋体"/>
                <w:color w:val="auto"/>
                <w:kern w:val="0"/>
                <w:sz w:val="20"/>
                <w:szCs w:val="20"/>
                <w14:ligatures w14:val="none"/>
              </w:rPr>
            </w:pPr>
            <w:r>
              <w:rPr>
                <w:rFonts w:hint="eastAsia" w:ascii="宋体" w:hAnsi="宋体" w:eastAsia="宋体" w:cs="宋体"/>
                <w:color w:val="auto"/>
                <w:kern w:val="0"/>
                <w:sz w:val="20"/>
                <w:szCs w:val="20"/>
                <w14:ligatures w14:val="none"/>
              </w:rPr>
              <w:t>配备多种型号汽油发动机实训台架，发动机拆装翻转架，各类拆装工具、测量工具及专用工具。</w:t>
            </w:r>
          </w:p>
        </w:tc>
        <w:tc>
          <w:tcPr>
            <w:tcW w:w="2099" w:type="dxa"/>
            <w:vAlign w:val="center"/>
          </w:tcPr>
          <w:p w14:paraId="73F68670">
            <w:pPr>
              <w:keepNext w:val="0"/>
              <w:keepLines w:val="0"/>
              <w:suppressLineNumbers w:val="0"/>
              <w:spacing w:before="0" w:beforeAutospacing="0" w:after="0" w:afterAutospacing="0"/>
              <w:ind w:left="0" w:right="0"/>
              <w:jc w:val="both"/>
              <w:rPr>
                <w:rFonts w:hint="eastAsia" w:ascii="宋体" w:hAnsi="宋体" w:eastAsia="宋体" w:cs="宋体"/>
                <w:color w:val="auto"/>
                <w:kern w:val="0"/>
                <w:sz w:val="20"/>
                <w:szCs w:val="20"/>
                <w14:ligatures w14:val="none"/>
              </w:rPr>
            </w:pPr>
            <w:r>
              <w:rPr>
                <w:rFonts w:hint="eastAsia" w:ascii="宋体" w:hAnsi="宋体" w:eastAsia="宋体" w:cs="宋体"/>
                <w:color w:val="auto"/>
                <w:kern w:val="0"/>
                <w:sz w:val="20"/>
                <w:szCs w:val="20"/>
                <w14:ligatures w14:val="none"/>
              </w:rPr>
              <w:t>发动机机械结构认知、拆装、检测与维修，发动机电控系统故障诊断与排除，发动机性能检测与分析。</w:t>
            </w:r>
          </w:p>
        </w:tc>
        <w:tc>
          <w:tcPr>
            <w:tcW w:w="1637" w:type="dxa"/>
            <w:vAlign w:val="center"/>
          </w:tcPr>
          <w:p w14:paraId="7C3DC322">
            <w:pPr>
              <w:keepNext w:val="0"/>
              <w:keepLines w:val="0"/>
              <w:suppressLineNumbers w:val="0"/>
              <w:spacing w:before="0" w:beforeAutospacing="0" w:after="0" w:afterAutospacing="0"/>
              <w:ind w:left="0" w:right="0"/>
              <w:jc w:val="both"/>
              <w:rPr>
                <w:rFonts w:hint="eastAsia" w:ascii="宋体" w:hAnsi="宋体" w:eastAsia="宋体" w:cs="宋体"/>
                <w:color w:val="auto"/>
                <w:kern w:val="0"/>
                <w:sz w:val="20"/>
                <w:szCs w:val="20"/>
                <w14:ligatures w14:val="none"/>
              </w:rPr>
            </w:pPr>
            <w:r>
              <w:rPr>
                <w:rFonts w:hint="eastAsia" w:ascii="宋体" w:hAnsi="宋体" w:eastAsia="宋体" w:cs="宋体"/>
                <w:color w:val="auto"/>
                <w:kern w:val="0"/>
                <w:sz w:val="20"/>
                <w:szCs w:val="20"/>
                <w14:ligatures w14:val="none"/>
              </w:rPr>
              <w:t>汽车发动机构造与原理、汽车故障诊断技术</w:t>
            </w:r>
          </w:p>
        </w:tc>
      </w:tr>
      <w:tr w14:paraId="6C88DCD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79B159BD">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0"/>
                <w:szCs w:val="20"/>
                <w:lang w:eastAsia="zh-CN"/>
                <w14:ligatures w14:val="none"/>
              </w:rPr>
            </w:pPr>
            <w:r>
              <w:rPr>
                <w:rFonts w:hint="eastAsia" w:ascii="宋体" w:hAnsi="宋体" w:eastAsia="宋体" w:cs="宋体"/>
                <w:color w:val="auto"/>
                <w:kern w:val="0"/>
                <w:sz w:val="20"/>
                <w:szCs w:val="20"/>
                <w:lang w:val="en-US" w:eastAsia="zh-CN"/>
                <w14:ligatures w14:val="none"/>
              </w:rPr>
              <w:t>2</w:t>
            </w:r>
          </w:p>
        </w:tc>
        <w:tc>
          <w:tcPr>
            <w:tcW w:w="1797" w:type="dxa"/>
            <w:vAlign w:val="center"/>
          </w:tcPr>
          <w:p w14:paraId="4F9C8E73">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0"/>
                <w:szCs w:val="20"/>
                <w14:ligatures w14:val="none"/>
              </w:rPr>
            </w:pPr>
            <w:r>
              <w:rPr>
                <w:rFonts w:hint="eastAsia" w:ascii="宋体" w:hAnsi="宋体" w:eastAsia="宋体" w:cs="宋体"/>
                <w:sz w:val="20"/>
                <w:szCs w:val="20"/>
              </w:rPr>
              <w:t>汽车电工电子实训室</w:t>
            </w:r>
          </w:p>
        </w:tc>
        <w:tc>
          <w:tcPr>
            <w:tcW w:w="2082" w:type="dxa"/>
            <w:vAlign w:val="center"/>
          </w:tcPr>
          <w:p w14:paraId="1D7706A7">
            <w:pPr>
              <w:keepNext w:val="0"/>
              <w:keepLines w:val="0"/>
              <w:suppressLineNumbers w:val="0"/>
              <w:spacing w:before="0" w:beforeAutospacing="0" w:after="0" w:afterAutospacing="0"/>
              <w:ind w:left="0" w:right="0"/>
              <w:jc w:val="both"/>
              <w:rPr>
                <w:rFonts w:hint="eastAsia" w:ascii="宋体" w:hAnsi="宋体" w:eastAsia="宋体" w:cs="宋体"/>
                <w:color w:val="auto"/>
                <w:kern w:val="0"/>
                <w:sz w:val="20"/>
                <w:szCs w:val="20"/>
                <w14:ligatures w14:val="none"/>
              </w:rPr>
            </w:pPr>
            <w:r>
              <w:rPr>
                <w:rFonts w:hint="eastAsia" w:ascii="宋体" w:hAnsi="宋体" w:eastAsia="宋体" w:cs="宋体"/>
                <w:color w:val="auto"/>
                <w:kern w:val="0"/>
                <w:sz w:val="20"/>
                <w:szCs w:val="20"/>
                <w:lang w:val="en-US" w:eastAsia="zh-CN"/>
                <w14:ligatures w14:val="none"/>
              </w:rPr>
              <w:t>配备电工电子综合实验台、万用表、示波器、信号发生器、各类电气元件、汽车基础电路实训板、汽车传感器与执行器实训台。</w:t>
            </w:r>
          </w:p>
        </w:tc>
        <w:tc>
          <w:tcPr>
            <w:tcW w:w="2099" w:type="dxa"/>
            <w:vAlign w:val="center"/>
          </w:tcPr>
          <w:p w14:paraId="14E399E3">
            <w:pPr>
              <w:keepNext w:val="0"/>
              <w:keepLines w:val="0"/>
              <w:suppressLineNumbers w:val="0"/>
              <w:spacing w:before="0" w:beforeAutospacing="0" w:after="0" w:afterAutospacing="0"/>
              <w:ind w:left="0" w:right="0"/>
              <w:jc w:val="both"/>
              <w:rPr>
                <w:rFonts w:hint="eastAsia" w:ascii="宋体" w:hAnsi="宋体" w:eastAsia="宋体" w:cs="宋体"/>
                <w:color w:val="auto"/>
                <w:kern w:val="0"/>
                <w:sz w:val="20"/>
                <w:szCs w:val="20"/>
                <w14:ligatures w14:val="none"/>
              </w:rPr>
            </w:pPr>
            <w:r>
              <w:rPr>
                <w:rFonts w:hint="eastAsia" w:ascii="宋体" w:hAnsi="宋体" w:eastAsia="宋体" w:cs="宋体"/>
                <w:color w:val="auto"/>
                <w:kern w:val="0"/>
                <w:sz w:val="20"/>
                <w:szCs w:val="20"/>
                <w:lang w:val="en-US" w:eastAsia="zh-CN"/>
                <w14:ligatures w14:val="none"/>
              </w:rPr>
              <w:t>汽车电路基础认知，电子元件检测，汽车传感器与执行器工作原理测试与故障模拟，基础电路搭建与测量。</w:t>
            </w:r>
          </w:p>
        </w:tc>
        <w:tc>
          <w:tcPr>
            <w:tcW w:w="1637" w:type="dxa"/>
            <w:vAlign w:val="center"/>
          </w:tcPr>
          <w:p w14:paraId="01E82EAB">
            <w:pPr>
              <w:keepNext w:val="0"/>
              <w:keepLines w:val="0"/>
              <w:suppressLineNumbers w:val="0"/>
              <w:spacing w:before="0" w:beforeAutospacing="0" w:after="0" w:afterAutospacing="0"/>
              <w:ind w:left="0" w:right="0"/>
              <w:jc w:val="both"/>
              <w:rPr>
                <w:rFonts w:hint="eastAsia" w:ascii="宋体" w:hAnsi="宋体" w:eastAsia="宋体" w:cs="宋体"/>
                <w:color w:val="auto"/>
                <w:kern w:val="0"/>
                <w:sz w:val="20"/>
                <w:szCs w:val="20"/>
                <w14:ligatures w14:val="none"/>
              </w:rPr>
            </w:pPr>
            <w:r>
              <w:rPr>
                <w:rFonts w:hint="eastAsia" w:ascii="宋体" w:hAnsi="宋体" w:eastAsia="宋体" w:cs="宋体"/>
                <w:color w:val="auto"/>
                <w:kern w:val="0"/>
                <w:sz w:val="20"/>
                <w:szCs w:val="20"/>
                <w:lang w:val="en-US" w:eastAsia="zh-CN"/>
                <w14:ligatures w14:val="none"/>
              </w:rPr>
              <w:t>汽车电工电子技术、汽车电气系统检修</w:t>
            </w:r>
          </w:p>
        </w:tc>
      </w:tr>
      <w:tr w14:paraId="4ADF53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4094C297">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0"/>
                <w:szCs w:val="20"/>
                <w:lang w:eastAsia="zh-CN"/>
                <w14:ligatures w14:val="none"/>
              </w:rPr>
            </w:pPr>
            <w:r>
              <w:rPr>
                <w:rFonts w:hint="eastAsia" w:ascii="宋体" w:hAnsi="宋体" w:eastAsia="宋体" w:cs="宋体"/>
                <w:color w:val="auto"/>
                <w:kern w:val="0"/>
                <w:sz w:val="20"/>
                <w:szCs w:val="20"/>
                <w:lang w:val="en-US" w:eastAsia="zh-CN"/>
                <w14:ligatures w14:val="none"/>
              </w:rPr>
              <w:t>3</w:t>
            </w:r>
          </w:p>
        </w:tc>
        <w:tc>
          <w:tcPr>
            <w:tcW w:w="1797" w:type="dxa"/>
            <w:vAlign w:val="center"/>
          </w:tcPr>
          <w:p w14:paraId="0906ACD1">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0"/>
                <w:szCs w:val="20"/>
                <w14:ligatures w14:val="none"/>
              </w:rPr>
            </w:pPr>
            <w:r>
              <w:rPr>
                <w:rFonts w:hint="eastAsia" w:ascii="宋体" w:hAnsi="宋体" w:eastAsia="宋体" w:cs="宋体"/>
                <w:sz w:val="20"/>
                <w:szCs w:val="20"/>
              </w:rPr>
              <w:t>汽车底盘实训室</w:t>
            </w:r>
          </w:p>
        </w:tc>
        <w:tc>
          <w:tcPr>
            <w:tcW w:w="2082" w:type="dxa"/>
            <w:vAlign w:val="center"/>
          </w:tcPr>
          <w:p w14:paraId="38BCBF55">
            <w:pPr>
              <w:keepNext w:val="0"/>
              <w:keepLines w:val="0"/>
              <w:suppressLineNumbers w:val="0"/>
              <w:spacing w:before="0" w:beforeAutospacing="0" w:after="0" w:afterAutospacing="0"/>
              <w:ind w:left="0" w:right="0"/>
              <w:jc w:val="both"/>
              <w:rPr>
                <w:rFonts w:hint="eastAsia" w:ascii="宋体" w:hAnsi="宋体" w:eastAsia="宋体" w:cs="宋体"/>
                <w:color w:val="auto"/>
                <w:kern w:val="0"/>
                <w:sz w:val="20"/>
                <w:szCs w:val="20"/>
                <w14:ligatures w14:val="none"/>
              </w:rPr>
            </w:pPr>
            <w:r>
              <w:rPr>
                <w:rFonts w:hint="eastAsia" w:ascii="宋体" w:hAnsi="宋体" w:eastAsia="宋体" w:cs="宋体"/>
                <w:color w:val="auto"/>
                <w:kern w:val="0"/>
                <w:sz w:val="20"/>
                <w:szCs w:val="20"/>
                <w:lang w:val="en-US" w:eastAsia="zh-CN"/>
                <w14:ligatures w14:val="none"/>
              </w:rPr>
              <w:t>配备汽车底盘系统（传动、行驶、转向、制动）各总成及台架，四轮定位仪、动平衡机、拆装工具、举升机等。</w:t>
            </w:r>
          </w:p>
        </w:tc>
        <w:tc>
          <w:tcPr>
            <w:tcW w:w="2099" w:type="dxa"/>
            <w:vAlign w:val="center"/>
          </w:tcPr>
          <w:p w14:paraId="1F450B05">
            <w:pPr>
              <w:keepNext w:val="0"/>
              <w:keepLines w:val="0"/>
              <w:suppressLineNumbers w:val="0"/>
              <w:spacing w:before="0" w:beforeAutospacing="0" w:after="0" w:afterAutospacing="0"/>
              <w:ind w:left="0" w:right="0"/>
              <w:jc w:val="both"/>
              <w:rPr>
                <w:rFonts w:hint="eastAsia" w:ascii="宋体" w:hAnsi="宋体" w:eastAsia="宋体" w:cs="宋体"/>
                <w:color w:val="auto"/>
                <w:kern w:val="0"/>
                <w:sz w:val="20"/>
                <w:szCs w:val="20"/>
                <w14:ligatures w14:val="none"/>
              </w:rPr>
            </w:pPr>
            <w:r>
              <w:rPr>
                <w:rFonts w:hint="eastAsia" w:ascii="宋体" w:hAnsi="宋体" w:eastAsia="宋体" w:cs="宋体"/>
                <w:color w:val="auto"/>
                <w:kern w:val="0"/>
                <w:sz w:val="20"/>
                <w:szCs w:val="20"/>
                <w:lang w:val="en-US" w:eastAsia="zh-CN"/>
                <w14:ligatures w14:val="none"/>
              </w:rPr>
              <w:t>底盘各系统结构认知、总成拆装与调试，四轮定位检测与调整，制动系统检测与排故。</w:t>
            </w:r>
          </w:p>
        </w:tc>
        <w:tc>
          <w:tcPr>
            <w:tcW w:w="1637" w:type="dxa"/>
            <w:vAlign w:val="center"/>
          </w:tcPr>
          <w:p w14:paraId="7369BEA3">
            <w:pPr>
              <w:keepNext w:val="0"/>
              <w:keepLines w:val="0"/>
              <w:suppressLineNumbers w:val="0"/>
              <w:spacing w:before="0" w:beforeAutospacing="0" w:after="0" w:afterAutospacing="0"/>
              <w:ind w:left="0" w:right="0"/>
              <w:jc w:val="both"/>
              <w:rPr>
                <w:rFonts w:hint="eastAsia" w:ascii="宋体" w:hAnsi="宋体" w:eastAsia="宋体" w:cs="宋体"/>
                <w:color w:val="auto"/>
                <w:kern w:val="0"/>
                <w:sz w:val="20"/>
                <w:szCs w:val="20"/>
                <w14:ligatures w14:val="none"/>
              </w:rPr>
            </w:pPr>
            <w:r>
              <w:rPr>
                <w:rFonts w:hint="eastAsia" w:ascii="宋体" w:hAnsi="宋体" w:eastAsia="宋体" w:cs="宋体"/>
                <w:color w:val="auto"/>
                <w:kern w:val="0"/>
                <w:sz w:val="20"/>
                <w:szCs w:val="20"/>
                <w:lang w:val="en-US" w:eastAsia="zh-CN"/>
                <w14:ligatures w14:val="none"/>
              </w:rPr>
              <w:t>汽车底盘构造与原理、新能源汽车底盘系统检修</w:t>
            </w:r>
          </w:p>
        </w:tc>
      </w:tr>
      <w:tr w14:paraId="654DBB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65C84407">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0"/>
                <w:szCs w:val="20"/>
                <w:lang w:eastAsia="zh-CN"/>
                <w14:ligatures w14:val="none"/>
              </w:rPr>
            </w:pPr>
            <w:r>
              <w:rPr>
                <w:rFonts w:hint="eastAsia" w:ascii="宋体" w:hAnsi="宋体" w:eastAsia="宋体" w:cs="宋体"/>
                <w:color w:val="auto"/>
                <w:kern w:val="0"/>
                <w:sz w:val="20"/>
                <w:szCs w:val="20"/>
                <w:lang w:val="en-US" w:eastAsia="zh-CN"/>
                <w14:ligatures w14:val="none"/>
              </w:rPr>
              <w:t>4</w:t>
            </w:r>
          </w:p>
        </w:tc>
        <w:tc>
          <w:tcPr>
            <w:tcW w:w="1797" w:type="dxa"/>
            <w:vAlign w:val="center"/>
          </w:tcPr>
          <w:p w14:paraId="52738931">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0"/>
                <w:szCs w:val="20"/>
                <w14:ligatures w14:val="none"/>
              </w:rPr>
            </w:pPr>
            <w:r>
              <w:rPr>
                <w:rFonts w:hint="eastAsia" w:ascii="宋体" w:hAnsi="宋体" w:eastAsia="宋体" w:cs="宋体"/>
                <w:sz w:val="20"/>
                <w:szCs w:val="20"/>
              </w:rPr>
              <w:t>汽车电器实训室</w:t>
            </w:r>
          </w:p>
        </w:tc>
        <w:tc>
          <w:tcPr>
            <w:tcW w:w="2082" w:type="dxa"/>
            <w:vAlign w:val="center"/>
          </w:tcPr>
          <w:p w14:paraId="59660CBE">
            <w:pPr>
              <w:keepNext w:val="0"/>
              <w:keepLines w:val="0"/>
              <w:suppressLineNumbers w:val="0"/>
              <w:spacing w:before="0" w:beforeAutospacing="0" w:after="0" w:afterAutospacing="0"/>
              <w:ind w:left="0" w:right="0"/>
              <w:jc w:val="both"/>
              <w:rPr>
                <w:rFonts w:hint="eastAsia" w:ascii="宋体" w:hAnsi="宋体" w:eastAsia="宋体" w:cs="宋体"/>
                <w:color w:val="auto"/>
                <w:kern w:val="0"/>
                <w:sz w:val="20"/>
                <w:szCs w:val="20"/>
                <w14:ligatures w14:val="none"/>
              </w:rPr>
            </w:pPr>
            <w:r>
              <w:rPr>
                <w:rFonts w:hint="eastAsia" w:ascii="宋体" w:hAnsi="宋体" w:eastAsia="宋体" w:cs="宋体"/>
                <w:color w:val="auto"/>
                <w:kern w:val="0"/>
                <w:sz w:val="20"/>
                <w:szCs w:val="20"/>
                <w:lang w:val="en-US" w:eastAsia="zh-CN"/>
                <w14:ligatures w14:val="none"/>
              </w:rPr>
              <w:t>配备汽车全车电器实训台、灯光系统台架、仪表系统台架、中控与防盗系统台架、空调系统台架、各类电器系统示教板及配套诊断设备。</w:t>
            </w:r>
          </w:p>
        </w:tc>
        <w:tc>
          <w:tcPr>
            <w:tcW w:w="2099" w:type="dxa"/>
            <w:vAlign w:val="center"/>
          </w:tcPr>
          <w:p w14:paraId="1F4C7A1E">
            <w:pPr>
              <w:keepNext w:val="0"/>
              <w:keepLines w:val="0"/>
              <w:suppressLineNumbers w:val="0"/>
              <w:spacing w:before="0" w:beforeAutospacing="0" w:after="0" w:afterAutospacing="0"/>
              <w:ind w:left="0" w:right="0"/>
              <w:jc w:val="both"/>
              <w:rPr>
                <w:rFonts w:hint="eastAsia" w:ascii="宋体" w:hAnsi="宋体" w:eastAsia="宋体" w:cs="宋体"/>
                <w:color w:val="auto"/>
                <w:kern w:val="0"/>
                <w:sz w:val="20"/>
                <w:szCs w:val="20"/>
                <w14:ligatures w14:val="none"/>
              </w:rPr>
            </w:pPr>
            <w:r>
              <w:rPr>
                <w:rFonts w:hint="eastAsia" w:ascii="宋体" w:hAnsi="宋体" w:eastAsia="宋体" w:cs="宋体"/>
                <w:color w:val="auto"/>
                <w:kern w:val="0"/>
                <w:sz w:val="20"/>
                <w:szCs w:val="20"/>
                <w:lang w:val="en-US" w:eastAsia="zh-CN"/>
                <w14:ligatures w14:val="none"/>
              </w:rPr>
              <w:t>汽车灯光、仪表、中控、防盗、雨刮等电器系统的电路识读、功能测试、故障诊断与维修。</w:t>
            </w:r>
          </w:p>
        </w:tc>
        <w:tc>
          <w:tcPr>
            <w:tcW w:w="1637" w:type="dxa"/>
            <w:vAlign w:val="center"/>
          </w:tcPr>
          <w:p w14:paraId="36A32274">
            <w:pPr>
              <w:keepNext w:val="0"/>
              <w:keepLines w:val="0"/>
              <w:suppressLineNumbers w:val="0"/>
              <w:spacing w:before="0" w:beforeAutospacing="0" w:after="0" w:afterAutospacing="0"/>
              <w:ind w:left="0" w:right="0"/>
              <w:jc w:val="both"/>
              <w:rPr>
                <w:rFonts w:hint="eastAsia" w:ascii="宋体" w:hAnsi="宋体" w:eastAsia="宋体" w:cs="宋体"/>
                <w:color w:val="auto"/>
                <w:kern w:val="0"/>
                <w:sz w:val="20"/>
                <w:szCs w:val="20"/>
                <w14:ligatures w14:val="none"/>
              </w:rPr>
            </w:pPr>
            <w:r>
              <w:rPr>
                <w:rFonts w:hint="eastAsia" w:ascii="宋体" w:hAnsi="宋体" w:eastAsia="宋体" w:cs="宋体"/>
                <w:color w:val="auto"/>
                <w:kern w:val="0"/>
                <w:sz w:val="20"/>
                <w:szCs w:val="20"/>
                <w:lang w:val="en-US" w:eastAsia="zh-CN"/>
                <w14:ligatures w14:val="none"/>
              </w:rPr>
              <w:t>汽车电气系统检修、汽车安全与舒适系统检修</w:t>
            </w:r>
          </w:p>
        </w:tc>
      </w:tr>
      <w:tr w14:paraId="09466E8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35F3F9CC">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0"/>
                <w:szCs w:val="20"/>
                <w:lang w:val="en-US" w:eastAsia="zh-CN"/>
                <w14:ligatures w14:val="none"/>
              </w:rPr>
            </w:pPr>
            <w:r>
              <w:rPr>
                <w:rFonts w:hint="eastAsia" w:ascii="宋体" w:hAnsi="宋体" w:eastAsia="宋体" w:cs="宋体"/>
                <w:color w:val="auto"/>
                <w:kern w:val="0"/>
                <w:sz w:val="20"/>
                <w:szCs w:val="20"/>
                <w:lang w:val="en-US" w:eastAsia="zh-CN"/>
                <w14:ligatures w14:val="none"/>
              </w:rPr>
              <w:t>5</w:t>
            </w:r>
          </w:p>
        </w:tc>
        <w:tc>
          <w:tcPr>
            <w:tcW w:w="1797" w:type="dxa"/>
            <w:vAlign w:val="center"/>
          </w:tcPr>
          <w:p w14:paraId="07AF6750">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0"/>
                <w:szCs w:val="20"/>
                <w14:ligatures w14:val="none"/>
              </w:rPr>
            </w:pPr>
            <w:r>
              <w:rPr>
                <w:rFonts w:hint="eastAsia" w:ascii="宋体" w:hAnsi="宋体" w:eastAsia="宋体" w:cs="宋体"/>
                <w:sz w:val="20"/>
                <w:szCs w:val="20"/>
              </w:rPr>
              <w:t>汽车整车实训室</w:t>
            </w:r>
          </w:p>
        </w:tc>
        <w:tc>
          <w:tcPr>
            <w:tcW w:w="2082" w:type="dxa"/>
            <w:vAlign w:val="center"/>
          </w:tcPr>
          <w:p w14:paraId="61C6C02F">
            <w:pPr>
              <w:keepNext w:val="0"/>
              <w:keepLines w:val="0"/>
              <w:suppressLineNumbers w:val="0"/>
              <w:spacing w:before="0" w:beforeAutospacing="0" w:after="0" w:afterAutospacing="0"/>
              <w:ind w:left="0" w:right="0"/>
              <w:jc w:val="both"/>
              <w:rPr>
                <w:rFonts w:hint="eastAsia" w:ascii="宋体" w:hAnsi="宋体" w:eastAsia="宋体" w:cs="宋体"/>
                <w:color w:val="auto"/>
                <w:kern w:val="0"/>
                <w:sz w:val="20"/>
                <w:szCs w:val="20"/>
                <w14:ligatures w14:val="none"/>
              </w:rPr>
            </w:pPr>
            <w:r>
              <w:rPr>
                <w:rFonts w:hint="eastAsia" w:ascii="宋体" w:hAnsi="宋体" w:eastAsia="宋体" w:cs="宋体"/>
                <w:color w:val="auto"/>
                <w:kern w:val="0"/>
                <w:sz w:val="20"/>
                <w:szCs w:val="20"/>
                <w:lang w:val="en-US" w:eastAsia="zh-CN"/>
                <w14:ligatures w14:val="none"/>
              </w:rPr>
              <w:t>配备多款主流品牌教学整车（燃油、新能源）、举升机、汽车故障诊断仪、专用工具、尾气抽排系统等。</w:t>
            </w:r>
          </w:p>
        </w:tc>
        <w:tc>
          <w:tcPr>
            <w:tcW w:w="2099" w:type="dxa"/>
            <w:vAlign w:val="center"/>
          </w:tcPr>
          <w:p w14:paraId="43AAB585">
            <w:pPr>
              <w:keepNext w:val="0"/>
              <w:keepLines w:val="0"/>
              <w:suppressLineNumbers w:val="0"/>
              <w:spacing w:before="0" w:beforeAutospacing="0" w:after="0" w:afterAutospacing="0"/>
              <w:ind w:left="0" w:right="0"/>
              <w:jc w:val="both"/>
              <w:rPr>
                <w:rFonts w:hint="eastAsia" w:ascii="宋体" w:hAnsi="宋体" w:eastAsia="宋体" w:cs="宋体"/>
                <w:color w:val="auto"/>
                <w:kern w:val="0"/>
                <w:sz w:val="20"/>
                <w:szCs w:val="20"/>
                <w14:ligatures w14:val="none"/>
              </w:rPr>
            </w:pPr>
            <w:r>
              <w:rPr>
                <w:rFonts w:hint="eastAsia" w:ascii="宋体" w:hAnsi="宋体" w:eastAsia="宋体" w:cs="宋体"/>
                <w:color w:val="auto"/>
                <w:kern w:val="0"/>
                <w:sz w:val="20"/>
                <w:szCs w:val="20"/>
                <w:lang w:val="en-US" w:eastAsia="zh-CN"/>
                <w14:ligatures w14:val="none"/>
              </w:rPr>
              <w:t>整车结构认知，整车维护与保养，整车故障综合诊断与排除，整车性能初步检测。</w:t>
            </w:r>
          </w:p>
        </w:tc>
        <w:tc>
          <w:tcPr>
            <w:tcW w:w="1637" w:type="dxa"/>
            <w:vAlign w:val="center"/>
          </w:tcPr>
          <w:p w14:paraId="5E135B2D">
            <w:pPr>
              <w:keepNext w:val="0"/>
              <w:keepLines w:val="0"/>
              <w:suppressLineNumbers w:val="0"/>
              <w:spacing w:before="0" w:beforeAutospacing="0" w:after="0" w:afterAutospacing="0"/>
              <w:ind w:left="0" w:right="0"/>
              <w:jc w:val="both"/>
              <w:rPr>
                <w:rFonts w:hint="eastAsia" w:ascii="宋体" w:hAnsi="宋体" w:eastAsia="宋体" w:cs="宋体"/>
                <w:color w:val="auto"/>
                <w:kern w:val="0"/>
                <w:sz w:val="20"/>
                <w:szCs w:val="20"/>
                <w14:ligatures w14:val="none"/>
              </w:rPr>
            </w:pPr>
            <w:r>
              <w:rPr>
                <w:rFonts w:hint="eastAsia" w:ascii="宋体" w:hAnsi="宋体" w:eastAsia="宋体" w:cs="宋体"/>
                <w:color w:val="auto"/>
                <w:kern w:val="0"/>
                <w:sz w:val="20"/>
                <w:szCs w:val="20"/>
                <w:lang w:val="en-US" w:eastAsia="zh-CN"/>
                <w14:ligatures w14:val="none"/>
              </w:rPr>
              <w:t>汽车装配与调试技术、汽车故障诊断技术、岗位实习前综合训练</w:t>
            </w:r>
          </w:p>
        </w:tc>
      </w:tr>
      <w:tr w14:paraId="699990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5D01BD33">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0"/>
                <w:szCs w:val="20"/>
                <w:lang w:val="en-US" w:eastAsia="zh-CN"/>
                <w14:ligatures w14:val="none"/>
              </w:rPr>
            </w:pPr>
            <w:r>
              <w:rPr>
                <w:rFonts w:hint="eastAsia" w:ascii="宋体" w:hAnsi="宋体" w:eastAsia="宋体" w:cs="宋体"/>
                <w:color w:val="auto"/>
                <w:kern w:val="0"/>
                <w:sz w:val="20"/>
                <w:szCs w:val="20"/>
                <w:lang w:val="en-US" w:eastAsia="zh-CN"/>
                <w14:ligatures w14:val="none"/>
              </w:rPr>
              <w:t>6</w:t>
            </w:r>
          </w:p>
        </w:tc>
        <w:tc>
          <w:tcPr>
            <w:tcW w:w="1797" w:type="dxa"/>
            <w:vAlign w:val="center"/>
          </w:tcPr>
          <w:p w14:paraId="7CEAF950">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0"/>
                <w:szCs w:val="20"/>
                <w14:ligatures w14:val="none"/>
              </w:rPr>
            </w:pPr>
            <w:r>
              <w:rPr>
                <w:rFonts w:hint="eastAsia" w:ascii="宋体" w:hAnsi="宋体" w:eastAsia="宋体" w:cs="宋体"/>
                <w:sz w:val="20"/>
                <w:szCs w:val="20"/>
              </w:rPr>
              <w:t>汽车空调实训室</w:t>
            </w:r>
          </w:p>
        </w:tc>
        <w:tc>
          <w:tcPr>
            <w:tcW w:w="2082" w:type="dxa"/>
            <w:vAlign w:val="center"/>
          </w:tcPr>
          <w:p w14:paraId="2AD39AF1">
            <w:pPr>
              <w:keepNext w:val="0"/>
              <w:keepLines w:val="0"/>
              <w:suppressLineNumbers w:val="0"/>
              <w:spacing w:before="0" w:beforeAutospacing="0" w:after="0" w:afterAutospacing="0"/>
              <w:ind w:left="0" w:right="0"/>
              <w:jc w:val="both"/>
              <w:rPr>
                <w:rFonts w:hint="eastAsia" w:ascii="宋体" w:hAnsi="宋体" w:eastAsia="宋体" w:cs="宋体"/>
                <w:color w:val="auto"/>
                <w:kern w:val="0"/>
                <w:sz w:val="20"/>
                <w:szCs w:val="20"/>
                <w14:ligatures w14:val="none"/>
              </w:rPr>
            </w:pPr>
            <w:r>
              <w:rPr>
                <w:rFonts w:hint="eastAsia" w:ascii="宋体" w:hAnsi="宋体" w:eastAsia="宋体" w:cs="宋体"/>
                <w:color w:val="auto"/>
                <w:kern w:val="0"/>
                <w:sz w:val="20"/>
                <w:szCs w:val="20"/>
                <w:lang w:val="en-US" w:eastAsia="zh-CN"/>
                <w14:ligatures w14:val="none"/>
              </w:rPr>
              <w:t>配备汽车空调系统实训台、冷媒回收加注机、检漏仪、歧管压力表组、空调系统部件解剖教具等。</w:t>
            </w:r>
          </w:p>
        </w:tc>
        <w:tc>
          <w:tcPr>
            <w:tcW w:w="2099" w:type="dxa"/>
            <w:vAlign w:val="center"/>
          </w:tcPr>
          <w:p w14:paraId="6794F8CB">
            <w:pPr>
              <w:keepNext w:val="0"/>
              <w:keepLines w:val="0"/>
              <w:suppressLineNumbers w:val="0"/>
              <w:spacing w:before="0" w:beforeAutospacing="0" w:after="0" w:afterAutospacing="0"/>
              <w:ind w:left="0" w:right="0"/>
              <w:jc w:val="both"/>
              <w:rPr>
                <w:rFonts w:hint="eastAsia" w:ascii="宋体" w:hAnsi="宋体" w:eastAsia="宋体" w:cs="宋体"/>
                <w:color w:val="auto"/>
                <w:kern w:val="0"/>
                <w:sz w:val="20"/>
                <w:szCs w:val="20"/>
                <w14:ligatures w14:val="none"/>
              </w:rPr>
            </w:pPr>
            <w:r>
              <w:rPr>
                <w:rFonts w:hint="eastAsia" w:ascii="宋体" w:hAnsi="宋体" w:eastAsia="宋体" w:cs="宋体"/>
                <w:color w:val="auto"/>
                <w:kern w:val="0"/>
                <w:sz w:val="20"/>
                <w:szCs w:val="20"/>
                <w:lang w:val="en-US" w:eastAsia="zh-CN"/>
                <w14:ligatures w14:val="none"/>
              </w:rPr>
              <w:t>汽车空调系统结构原理认知，制冷剂回收、抽真空、加注操作，空调系统性能检测、检漏与常见故障诊断。</w:t>
            </w:r>
          </w:p>
        </w:tc>
        <w:tc>
          <w:tcPr>
            <w:tcW w:w="1637" w:type="dxa"/>
            <w:vAlign w:val="center"/>
          </w:tcPr>
          <w:p w14:paraId="59206225">
            <w:pPr>
              <w:keepNext w:val="0"/>
              <w:keepLines w:val="0"/>
              <w:suppressLineNumbers w:val="0"/>
              <w:spacing w:before="0" w:beforeAutospacing="0" w:after="0" w:afterAutospacing="0"/>
              <w:ind w:left="0" w:right="0"/>
              <w:jc w:val="both"/>
              <w:rPr>
                <w:rFonts w:hint="eastAsia" w:ascii="宋体" w:hAnsi="宋体" w:eastAsia="宋体" w:cs="宋体"/>
                <w:color w:val="auto"/>
                <w:kern w:val="0"/>
                <w:sz w:val="20"/>
                <w:szCs w:val="20"/>
                <w14:ligatures w14:val="none"/>
              </w:rPr>
            </w:pPr>
            <w:r>
              <w:rPr>
                <w:rFonts w:hint="eastAsia" w:ascii="宋体" w:hAnsi="宋体" w:eastAsia="宋体" w:cs="宋体"/>
                <w:color w:val="auto"/>
                <w:kern w:val="0"/>
                <w:sz w:val="20"/>
                <w:szCs w:val="20"/>
                <w:lang w:val="en-US" w:eastAsia="zh-CN"/>
                <w14:ligatures w14:val="none"/>
              </w:rPr>
              <w:t>汽车电气系统检修（空调模块）</w:t>
            </w:r>
          </w:p>
        </w:tc>
      </w:tr>
      <w:tr w14:paraId="30FCD40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3BCD2A73">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0"/>
                <w:szCs w:val="20"/>
                <w:lang w:val="en-US" w:eastAsia="zh-CN"/>
                <w14:ligatures w14:val="none"/>
              </w:rPr>
            </w:pPr>
            <w:r>
              <w:rPr>
                <w:rFonts w:hint="eastAsia" w:ascii="宋体" w:hAnsi="宋体" w:eastAsia="宋体" w:cs="宋体"/>
                <w:color w:val="auto"/>
                <w:kern w:val="0"/>
                <w:sz w:val="20"/>
                <w:szCs w:val="20"/>
                <w:lang w:val="en-US" w:eastAsia="zh-CN"/>
                <w14:ligatures w14:val="none"/>
              </w:rPr>
              <w:t>7</w:t>
            </w:r>
          </w:p>
        </w:tc>
        <w:tc>
          <w:tcPr>
            <w:tcW w:w="1797" w:type="dxa"/>
            <w:vAlign w:val="center"/>
          </w:tcPr>
          <w:p w14:paraId="5BABD60F">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0"/>
                <w:szCs w:val="20"/>
                <w14:ligatures w14:val="none"/>
              </w:rPr>
            </w:pPr>
            <w:r>
              <w:rPr>
                <w:rFonts w:hint="eastAsia" w:ascii="宋体" w:hAnsi="宋体" w:eastAsia="宋体" w:cs="宋体"/>
                <w:sz w:val="20"/>
                <w:szCs w:val="20"/>
              </w:rPr>
              <w:t>汽车VR实训室</w:t>
            </w:r>
          </w:p>
        </w:tc>
        <w:tc>
          <w:tcPr>
            <w:tcW w:w="2082" w:type="dxa"/>
            <w:vAlign w:val="center"/>
          </w:tcPr>
          <w:p w14:paraId="21DBA1DD">
            <w:pPr>
              <w:keepNext w:val="0"/>
              <w:keepLines w:val="0"/>
              <w:suppressLineNumbers w:val="0"/>
              <w:spacing w:before="0" w:beforeAutospacing="0" w:after="0" w:afterAutospacing="0"/>
              <w:ind w:left="0" w:right="0"/>
              <w:jc w:val="both"/>
              <w:rPr>
                <w:rFonts w:hint="eastAsia" w:ascii="宋体" w:hAnsi="宋体" w:eastAsia="宋体" w:cs="宋体"/>
                <w:color w:val="auto"/>
                <w:kern w:val="0"/>
                <w:sz w:val="20"/>
                <w:szCs w:val="20"/>
                <w:lang w:val="en-US" w:eastAsia="zh-CN"/>
                <w14:ligatures w14:val="none"/>
              </w:rPr>
            </w:pPr>
            <w:r>
              <w:rPr>
                <w:rFonts w:hint="eastAsia" w:ascii="宋体" w:hAnsi="宋体" w:eastAsia="宋体" w:cs="宋体"/>
                <w:color w:val="auto"/>
                <w:kern w:val="0"/>
                <w:sz w:val="20"/>
                <w:szCs w:val="20"/>
                <w:lang w:val="en-US" w:eastAsia="zh-CN"/>
                <w14:ligatures w14:val="none"/>
              </w:rPr>
              <w:t>配备VR虚拟现实头盔、交互手柄、高性能图形工作站，安装汽车结构认知、虚拟拆装、高危操作（如高压安全）、复杂系统原理仿真等虚拟仿真教学软件。</w:t>
            </w:r>
          </w:p>
        </w:tc>
        <w:tc>
          <w:tcPr>
            <w:tcW w:w="2099" w:type="dxa"/>
            <w:vAlign w:val="center"/>
          </w:tcPr>
          <w:p w14:paraId="49464CBA">
            <w:pPr>
              <w:keepNext w:val="0"/>
              <w:keepLines w:val="0"/>
              <w:suppressLineNumbers w:val="0"/>
              <w:spacing w:before="0" w:beforeAutospacing="0" w:after="0" w:afterAutospacing="0"/>
              <w:ind w:left="0" w:right="0"/>
              <w:jc w:val="both"/>
              <w:rPr>
                <w:rFonts w:hint="eastAsia" w:ascii="宋体" w:hAnsi="宋体" w:eastAsia="宋体" w:cs="宋体"/>
                <w:color w:val="auto"/>
                <w:kern w:val="0"/>
                <w:sz w:val="20"/>
                <w:szCs w:val="20"/>
                <w:lang w:val="en-US" w:eastAsia="zh-CN"/>
                <w14:ligatures w14:val="none"/>
              </w:rPr>
            </w:pPr>
            <w:r>
              <w:rPr>
                <w:rFonts w:hint="eastAsia" w:ascii="宋体" w:hAnsi="宋体" w:eastAsia="宋体" w:cs="宋体"/>
                <w:color w:val="auto"/>
                <w:kern w:val="0"/>
                <w:sz w:val="20"/>
                <w:szCs w:val="20"/>
                <w:lang w:val="en-US" w:eastAsia="zh-CN"/>
                <w14:ligatures w14:val="none"/>
              </w:rPr>
              <w:t>高风险或高成本实训项目的安全预习与模拟操作，复杂抽象原理的沉浸式学习，激发学习兴趣，拓展实训维度。</w:t>
            </w:r>
          </w:p>
        </w:tc>
        <w:tc>
          <w:tcPr>
            <w:tcW w:w="1637" w:type="dxa"/>
            <w:vAlign w:val="center"/>
          </w:tcPr>
          <w:p w14:paraId="01381A11">
            <w:pPr>
              <w:keepNext w:val="0"/>
              <w:keepLines w:val="0"/>
              <w:suppressLineNumbers w:val="0"/>
              <w:spacing w:before="0" w:beforeAutospacing="0" w:after="0" w:afterAutospacing="0"/>
              <w:ind w:left="0" w:right="0"/>
              <w:jc w:val="both"/>
              <w:rPr>
                <w:rFonts w:hint="eastAsia" w:ascii="宋体" w:hAnsi="宋体" w:eastAsia="宋体" w:cs="宋体"/>
                <w:color w:val="auto"/>
                <w:kern w:val="0"/>
                <w:sz w:val="20"/>
                <w:szCs w:val="20"/>
                <w:lang w:val="en-US" w:eastAsia="zh-CN"/>
                <w14:ligatures w14:val="none"/>
              </w:rPr>
            </w:pPr>
            <w:r>
              <w:rPr>
                <w:rFonts w:hint="eastAsia" w:ascii="宋体" w:hAnsi="宋体" w:eastAsia="宋体" w:cs="宋体"/>
                <w:color w:val="auto"/>
                <w:kern w:val="0"/>
                <w:sz w:val="20"/>
                <w:szCs w:val="20"/>
                <w:lang w:val="en-US" w:eastAsia="zh-CN"/>
                <w14:ligatures w14:val="none"/>
              </w:rPr>
              <w:t>多门专业课程辅助教学（如新能源汽车技术、汽车构造、汽车试验技术等）</w:t>
            </w:r>
          </w:p>
        </w:tc>
      </w:tr>
      <w:tr w14:paraId="7F6B6C3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27379B24">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0"/>
                <w:szCs w:val="20"/>
                <w:lang w:val="en-US" w:eastAsia="zh-CN"/>
                <w14:ligatures w14:val="none"/>
              </w:rPr>
            </w:pPr>
            <w:r>
              <w:rPr>
                <w:rFonts w:hint="eastAsia" w:ascii="宋体" w:hAnsi="宋体" w:eastAsia="宋体" w:cs="宋体"/>
                <w:color w:val="auto"/>
                <w:kern w:val="0"/>
                <w:sz w:val="20"/>
                <w:szCs w:val="20"/>
                <w:lang w:val="en-US" w:eastAsia="zh-CN"/>
                <w14:ligatures w14:val="none"/>
              </w:rPr>
              <w:t>8</w:t>
            </w:r>
          </w:p>
        </w:tc>
        <w:tc>
          <w:tcPr>
            <w:tcW w:w="1797" w:type="dxa"/>
            <w:vAlign w:val="center"/>
          </w:tcPr>
          <w:p w14:paraId="76FCC307">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0"/>
                <w:szCs w:val="20"/>
                <w14:ligatures w14:val="none"/>
              </w:rPr>
            </w:pPr>
            <w:r>
              <w:rPr>
                <w:rFonts w:hint="eastAsia" w:ascii="宋体" w:hAnsi="宋体" w:eastAsia="宋体" w:cs="宋体"/>
                <w:sz w:val="20"/>
                <w:szCs w:val="20"/>
              </w:rPr>
              <w:t>新能源汽车实训室</w:t>
            </w:r>
          </w:p>
        </w:tc>
        <w:tc>
          <w:tcPr>
            <w:tcW w:w="2082" w:type="dxa"/>
            <w:vAlign w:val="center"/>
          </w:tcPr>
          <w:p w14:paraId="7363FC5F">
            <w:pPr>
              <w:keepNext w:val="0"/>
              <w:keepLines w:val="0"/>
              <w:suppressLineNumbers w:val="0"/>
              <w:spacing w:before="0" w:beforeAutospacing="0" w:after="0" w:afterAutospacing="0"/>
              <w:ind w:left="0" w:right="0"/>
              <w:jc w:val="both"/>
              <w:rPr>
                <w:rFonts w:hint="eastAsia" w:ascii="宋体" w:hAnsi="宋体" w:eastAsia="宋体" w:cs="宋体"/>
                <w:color w:val="auto"/>
                <w:kern w:val="0"/>
                <w:sz w:val="20"/>
                <w:szCs w:val="20"/>
                <w:lang w:val="en-US" w:eastAsia="zh-CN"/>
                <w14:ligatures w14:val="none"/>
              </w:rPr>
            </w:pPr>
            <w:r>
              <w:rPr>
                <w:rFonts w:hint="eastAsia" w:ascii="宋体" w:hAnsi="宋体" w:eastAsia="宋体" w:cs="宋体"/>
                <w:color w:val="auto"/>
                <w:kern w:val="0"/>
                <w:sz w:val="20"/>
                <w:szCs w:val="20"/>
                <w:lang w:val="en-US" w:eastAsia="zh-CN"/>
                <w14:ligatures w14:val="none"/>
              </w:rPr>
              <w:t>配备纯电动汽车和混合动力汽车教学整车、动力电池包及管理系统（BMS）实训台、驱动电机及控制器实训台、充电系统（交直流充电桩、车载充电机）实训台、高压安全操作工具套装及绝缘检测设备。</w:t>
            </w:r>
          </w:p>
        </w:tc>
        <w:tc>
          <w:tcPr>
            <w:tcW w:w="2099" w:type="dxa"/>
            <w:vAlign w:val="center"/>
          </w:tcPr>
          <w:p w14:paraId="46F82AD3">
            <w:pPr>
              <w:keepNext w:val="0"/>
              <w:keepLines w:val="0"/>
              <w:suppressLineNumbers w:val="0"/>
              <w:spacing w:before="0" w:beforeAutospacing="0" w:after="0" w:afterAutospacing="0"/>
              <w:ind w:left="0" w:right="0"/>
              <w:jc w:val="both"/>
              <w:rPr>
                <w:rFonts w:hint="eastAsia" w:ascii="宋体" w:hAnsi="宋体" w:eastAsia="宋体" w:cs="宋体"/>
                <w:color w:val="auto"/>
                <w:kern w:val="0"/>
                <w:sz w:val="20"/>
                <w:szCs w:val="20"/>
                <w:lang w:val="en-US" w:eastAsia="zh-CN"/>
                <w14:ligatures w14:val="none"/>
              </w:rPr>
            </w:pPr>
            <w:r>
              <w:rPr>
                <w:rFonts w:hint="eastAsia" w:ascii="宋体" w:hAnsi="宋体" w:eastAsia="宋体" w:cs="宋体"/>
                <w:color w:val="auto"/>
                <w:kern w:val="0"/>
                <w:sz w:val="20"/>
                <w:szCs w:val="20"/>
                <w:lang w:val="en-US" w:eastAsia="zh-CN"/>
                <w14:ligatures w14:val="none"/>
              </w:rPr>
              <w:t>新能源汽车高压安全规范操作，“三电”系统（电池、电机、电控）结构认知与性能检测，充电系统原理与故障诊断。</w:t>
            </w:r>
          </w:p>
        </w:tc>
        <w:tc>
          <w:tcPr>
            <w:tcW w:w="1637" w:type="dxa"/>
            <w:vAlign w:val="center"/>
          </w:tcPr>
          <w:p w14:paraId="0DD7FF84">
            <w:pPr>
              <w:keepNext w:val="0"/>
              <w:keepLines w:val="0"/>
              <w:suppressLineNumbers w:val="0"/>
              <w:spacing w:before="0" w:beforeAutospacing="0" w:after="0" w:afterAutospacing="0"/>
              <w:ind w:left="0" w:right="0"/>
              <w:jc w:val="both"/>
              <w:rPr>
                <w:rFonts w:hint="eastAsia" w:ascii="宋体" w:hAnsi="宋体" w:eastAsia="宋体" w:cs="宋体"/>
                <w:color w:val="auto"/>
                <w:kern w:val="0"/>
                <w:sz w:val="20"/>
                <w:szCs w:val="20"/>
                <w:lang w:val="en-US" w:eastAsia="zh-CN"/>
                <w14:ligatures w14:val="none"/>
              </w:rPr>
            </w:pPr>
            <w:r>
              <w:rPr>
                <w:rFonts w:hint="eastAsia" w:ascii="宋体" w:hAnsi="宋体" w:eastAsia="宋体" w:cs="宋体"/>
                <w:color w:val="auto"/>
                <w:kern w:val="0"/>
                <w:sz w:val="20"/>
                <w:szCs w:val="20"/>
                <w:lang w:val="en-US" w:eastAsia="zh-CN"/>
                <w14:ligatures w14:val="none"/>
              </w:rPr>
              <w:t>新能源汽车技术基础、新能源汽车底盘系统检修、汽车故障诊断技术（新能源模块）</w:t>
            </w:r>
          </w:p>
        </w:tc>
      </w:tr>
      <w:tr w14:paraId="44C7890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1746F025">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0"/>
                <w:szCs w:val="20"/>
                <w:lang w:val="en-US" w:eastAsia="zh-CN"/>
                <w14:ligatures w14:val="none"/>
              </w:rPr>
            </w:pPr>
            <w:r>
              <w:rPr>
                <w:rFonts w:hint="eastAsia" w:ascii="宋体" w:hAnsi="宋体" w:eastAsia="宋体" w:cs="宋体"/>
                <w:color w:val="auto"/>
                <w:kern w:val="0"/>
                <w:sz w:val="20"/>
                <w:szCs w:val="20"/>
                <w:lang w:val="en-US" w:eastAsia="zh-CN"/>
                <w14:ligatures w14:val="none"/>
              </w:rPr>
              <w:t>9</w:t>
            </w:r>
          </w:p>
        </w:tc>
        <w:tc>
          <w:tcPr>
            <w:tcW w:w="1797" w:type="dxa"/>
            <w:vAlign w:val="center"/>
          </w:tcPr>
          <w:p w14:paraId="07C7186D">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0"/>
                <w:szCs w:val="20"/>
                <w14:ligatures w14:val="none"/>
              </w:rPr>
            </w:pPr>
            <w:r>
              <w:rPr>
                <w:rFonts w:hint="eastAsia" w:ascii="宋体" w:hAnsi="宋体" w:eastAsia="宋体" w:cs="宋体"/>
                <w:sz w:val="20"/>
                <w:szCs w:val="20"/>
              </w:rPr>
              <w:t>智能网联汽车实训室</w:t>
            </w:r>
          </w:p>
        </w:tc>
        <w:tc>
          <w:tcPr>
            <w:tcW w:w="2082" w:type="dxa"/>
            <w:vAlign w:val="center"/>
          </w:tcPr>
          <w:p w14:paraId="5EDCF2E9">
            <w:pPr>
              <w:keepNext w:val="0"/>
              <w:keepLines w:val="0"/>
              <w:suppressLineNumbers w:val="0"/>
              <w:spacing w:before="0" w:beforeAutospacing="0" w:after="0" w:afterAutospacing="0"/>
              <w:ind w:left="0" w:right="0"/>
              <w:jc w:val="both"/>
              <w:rPr>
                <w:rFonts w:hint="eastAsia" w:ascii="宋体" w:hAnsi="宋体" w:eastAsia="宋体" w:cs="宋体"/>
                <w:color w:val="auto"/>
                <w:kern w:val="0"/>
                <w:sz w:val="20"/>
                <w:szCs w:val="20"/>
                <w:lang w:val="en-US" w:eastAsia="zh-CN"/>
                <w14:ligatures w14:val="none"/>
              </w:rPr>
            </w:pPr>
            <w:r>
              <w:rPr>
                <w:rFonts w:hint="eastAsia" w:ascii="宋体" w:hAnsi="宋体" w:eastAsia="宋体" w:cs="宋体"/>
                <w:color w:val="auto"/>
                <w:kern w:val="0"/>
                <w:sz w:val="20"/>
                <w:szCs w:val="20"/>
                <w:lang w:val="en-US" w:eastAsia="zh-CN"/>
                <w14:ligatures w14:val="none"/>
              </w:rPr>
              <w:t>配备智能网联汽车教学平台或改装实训车、智能传感器（摄像头、毫米波雷达、激光雷达）实训台、线控底盘（转向、制动、驱动）实训台、智能座舱实训台、V2X车路协同测试设备及配套软件开发环境。</w:t>
            </w:r>
          </w:p>
        </w:tc>
        <w:tc>
          <w:tcPr>
            <w:tcW w:w="2099" w:type="dxa"/>
            <w:vAlign w:val="center"/>
          </w:tcPr>
          <w:p w14:paraId="0F5C5A9B">
            <w:pPr>
              <w:keepNext w:val="0"/>
              <w:keepLines w:val="0"/>
              <w:suppressLineNumbers w:val="0"/>
              <w:spacing w:before="0" w:beforeAutospacing="0" w:after="0" w:afterAutospacing="0"/>
              <w:ind w:left="0" w:right="0"/>
              <w:jc w:val="both"/>
              <w:rPr>
                <w:rFonts w:hint="eastAsia" w:ascii="宋体" w:hAnsi="宋体" w:eastAsia="宋体" w:cs="宋体"/>
                <w:color w:val="auto"/>
                <w:kern w:val="0"/>
                <w:sz w:val="20"/>
                <w:szCs w:val="20"/>
                <w:lang w:val="en-US" w:eastAsia="zh-CN"/>
                <w14:ligatures w14:val="none"/>
              </w:rPr>
            </w:pPr>
            <w:r>
              <w:rPr>
                <w:rFonts w:hint="eastAsia" w:ascii="宋体" w:hAnsi="宋体" w:eastAsia="宋体" w:cs="宋体"/>
                <w:color w:val="auto"/>
                <w:kern w:val="0"/>
                <w:sz w:val="20"/>
                <w:szCs w:val="20"/>
                <w:lang w:val="en-US" w:eastAsia="zh-CN"/>
                <w14:ligatures w14:val="none"/>
              </w:rPr>
              <w:t>智能传感器安装、标定与测试，线控底盘系统认知与调试，ADAS（高级驾驶辅助系统）功能测试，车路协同基础应用体验。</w:t>
            </w:r>
          </w:p>
        </w:tc>
        <w:tc>
          <w:tcPr>
            <w:tcW w:w="1637" w:type="dxa"/>
            <w:vAlign w:val="center"/>
          </w:tcPr>
          <w:p w14:paraId="6AA45A3F">
            <w:pPr>
              <w:keepNext w:val="0"/>
              <w:keepLines w:val="0"/>
              <w:suppressLineNumbers w:val="0"/>
              <w:spacing w:before="0" w:beforeAutospacing="0" w:after="0" w:afterAutospacing="0"/>
              <w:ind w:left="0" w:right="0"/>
              <w:jc w:val="both"/>
              <w:rPr>
                <w:rFonts w:hint="eastAsia" w:ascii="宋体" w:hAnsi="宋体" w:eastAsia="宋体" w:cs="宋体"/>
                <w:color w:val="auto"/>
                <w:kern w:val="0"/>
                <w:sz w:val="20"/>
                <w:szCs w:val="20"/>
                <w:lang w:val="en-US" w:eastAsia="zh-CN"/>
                <w14:ligatures w14:val="none"/>
              </w:rPr>
            </w:pPr>
            <w:r>
              <w:rPr>
                <w:rFonts w:hint="eastAsia" w:ascii="宋体" w:hAnsi="宋体" w:eastAsia="宋体" w:cs="宋体"/>
                <w:color w:val="auto"/>
                <w:kern w:val="0"/>
                <w:sz w:val="20"/>
                <w:szCs w:val="20"/>
                <w:lang w:val="en-US" w:eastAsia="zh-CN"/>
                <w14:ligatures w14:val="none"/>
              </w:rPr>
              <w:t>智能网联汽车技术基础</w:t>
            </w:r>
          </w:p>
        </w:tc>
      </w:tr>
    </w:tbl>
    <w:p w14:paraId="17010844">
      <w:pPr>
        <w:spacing w:line="560" w:lineRule="exact"/>
        <w:jc w:val="center"/>
        <w:rPr>
          <w:rFonts w:hint="eastAsia" w:ascii="宋体" w:hAnsi="宋体" w:cs="宋体"/>
          <w:b/>
          <w:bCs/>
          <w:color w:val="auto"/>
          <w:sz w:val="24"/>
          <w:szCs w:val="24"/>
          <w:highlight w:val="none"/>
          <w14:ligatures w14:val="none"/>
        </w:rPr>
      </w:pPr>
    </w:p>
    <w:p w14:paraId="77F91717">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9</w:t>
      </w:r>
      <w:r>
        <w:rPr>
          <w:rFonts w:hint="eastAsia" w:ascii="宋体" w:hAnsi="宋体" w:cs="宋体"/>
          <w:b/>
          <w:bCs/>
          <w:color w:val="auto"/>
          <w:sz w:val="24"/>
          <w:szCs w:val="24"/>
          <w:highlight w:val="none"/>
          <w14:ligatures w14:val="none"/>
        </w:rPr>
        <w:t xml:space="preserve"> </w:t>
      </w:r>
      <w:r>
        <w:rPr>
          <w:rFonts w:hint="eastAsia" w:ascii="宋体" w:hAnsi="宋体" w:cs="宋体"/>
          <w:b/>
          <w:bCs/>
          <w:color w:val="auto"/>
          <w:sz w:val="24"/>
          <w:szCs w:val="24"/>
          <w14:ligatures w14:val="none"/>
        </w:rPr>
        <w:t>实习基地条件配置表</w:t>
      </w:r>
    </w:p>
    <w:tbl>
      <w:tblPr>
        <w:tblStyle w:val="72"/>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1850"/>
        <w:gridCol w:w="2073"/>
        <w:gridCol w:w="3509"/>
      </w:tblGrid>
      <w:tr w14:paraId="3716CB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0" w:type="dxa"/>
            <w:vAlign w:val="center"/>
          </w:tcPr>
          <w:p w14:paraId="29F7B2BC">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序号</w:t>
            </w:r>
          </w:p>
        </w:tc>
        <w:tc>
          <w:tcPr>
            <w:tcW w:w="1850" w:type="dxa"/>
            <w:vAlign w:val="center"/>
          </w:tcPr>
          <w:p w14:paraId="1E90A6FF">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实习类型</w:t>
            </w:r>
          </w:p>
        </w:tc>
        <w:tc>
          <w:tcPr>
            <w:tcW w:w="2073" w:type="dxa"/>
            <w:vAlign w:val="center"/>
          </w:tcPr>
          <w:p w14:paraId="2E63502A">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企业要求</w:t>
            </w:r>
          </w:p>
        </w:tc>
        <w:tc>
          <w:tcPr>
            <w:tcW w:w="3509" w:type="dxa"/>
            <w:vAlign w:val="center"/>
          </w:tcPr>
          <w:p w14:paraId="330738B2">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服务学生技术技能</w:t>
            </w:r>
          </w:p>
        </w:tc>
      </w:tr>
      <w:tr w14:paraId="1A459D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0" w:type="dxa"/>
            <w:vAlign w:val="center"/>
          </w:tcPr>
          <w:p w14:paraId="008B8D42">
            <w:pPr>
              <w:keepNext w:val="0"/>
              <w:keepLines w:val="0"/>
              <w:suppressLineNumbers w:val="0"/>
              <w:spacing w:before="0" w:beforeAutospacing="0" w:after="0" w:afterAutospacing="0"/>
              <w:ind w:left="0" w:right="0"/>
              <w:jc w:val="center"/>
              <w:rPr>
                <w:rFonts w:hint="default" w:ascii="宋体" w:hAnsi="宋体"/>
                <w:color w:val="auto"/>
                <w:kern w:val="0"/>
                <w:sz w:val="20"/>
                <w:szCs w:val="15"/>
                <w14:ligatures w14:val="none"/>
              </w:rPr>
            </w:pPr>
            <w:r>
              <w:rPr>
                <w:rFonts w:hint="eastAsia" w:ascii="宋体" w:hAnsi="宋体"/>
                <w:color w:val="auto"/>
                <w:kern w:val="0"/>
                <w:sz w:val="20"/>
                <w:szCs w:val="15"/>
                <w14:ligatures w14:val="none"/>
              </w:rPr>
              <w:t>1</w:t>
            </w:r>
          </w:p>
        </w:tc>
        <w:tc>
          <w:tcPr>
            <w:tcW w:w="1850" w:type="dxa"/>
            <w:vAlign w:val="center"/>
          </w:tcPr>
          <w:p w14:paraId="04B6D6D3">
            <w:pPr>
              <w:keepNext w:val="0"/>
              <w:keepLines w:val="0"/>
              <w:suppressLineNumbers w:val="0"/>
              <w:spacing w:before="0" w:beforeAutospacing="0" w:after="0" w:afterAutospacing="0"/>
              <w:ind w:left="0" w:right="0"/>
              <w:jc w:val="center"/>
              <w:rPr>
                <w:rFonts w:hint="default" w:ascii="宋体" w:hAnsi="宋体"/>
                <w:color w:val="auto"/>
                <w:kern w:val="0"/>
                <w:sz w:val="20"/>
                <w:szCs w:val="15"/>
                <w14:ligatures w14:val="none"/>
              </w:rPr>
            </w:pPr>
            <w:r>
              <w:rPr>
                <w:rFonts w:hint="default" w:ascii="宋体" w:hAnsi="宋体"/>
                <w:color w:val="auto"/>
                <w:kern w:val="0"/>
                <w:sz w:val="20"/>
                <w:szCs w:val="15"/>
                <w14:ligatures w14:val="none"/>
              </w:rPr>
              <w:t>认识实习/岗位实习</w:t>
            </w:r>
          </w:p>
        </w:tc>
        <w:tc>
          <w:tcPr>
            <w:tcW w:w="2073" w:type="dxa"/>
            <w:vAlign w:val="center"/>
          </w:tcPr>
          <w:p w14:paraId="755C18D1">
            <w:pPr>
              <w:keepNext w:val="0"/>
              <w:keepLines w:val="0"/>
              <w:suppressLineNumbers w:val="0"/>
              <w:spacing w:before="0" w:beforeAutospacing="0" w:after="0" w:afterAutospacing="0"/>
              <w:ind w:left="0" w:right="0"/>
              <w:jc w:val="center"/>
              <w:rPr>
                <w:rFonts w:hint="default" w:ascii="宋体" w:hAnsi="宋体"/>
                <w:color w:val="auto"/>
                <w:kern w:val="0"/>
                <w:sz w:val="20"/>
                <w:szCs w:val="15"/>
                <w14:ligatures w14:val="none"/>
              </w:rPr>
            </w:pPr>
            <w:r>
              <w:rPr>
                <w:rFonts w:hint="default" w:ascii="宋体" w:hAnsi="宋体"/>
                <w:color w:val="auto"/>
                <w:kern w:val="0"/>
                <w:sz w:val="20"/>
                <w:szCs w:val="15"/>
                <w14:ligatures w14:val="none"/>
              </w:rPr>
              <w:t>区域龙头或知名汽车制造/服务企业，管理规范，岗位对口，有完善的安全保障。</w:t>
            </w:r>
          </w:p>
        </w:tc>
        <w:tc>
          <w:tcPr>
            <w:tcW w:w="3509" w:type="dxa"/>
            <w:vAlign w:val="center"/>
          </w:tcPr>
          <w:p w14:paraId="69311027">
            <w:pPr>
              <w:keepNext w:val="0"/>
              <w:keepLines w:val="0"/>
              <w:suppressLineNumbers w:val="0"/>
              <w:spacing w:before="0" w:beforeAutospacing="0" w:after="0" w:afterAutospacing="0"/>
              <w:ind w:left="0" w:right="0"/>
              <w:jc w:val="center"/>
              <w:rPr>
                <w:rFonts w:hint="default" w:ascii="宋体" w:hAnsi="宋体"/>
                <w:i/>
                <w:iCs/>
                <w:color w:val="auto"/>
                <w:kern w:val="0"/>
                <w:sz w:val="20"/>
                <w:szCs w:val="15"/>
                <w14:ligatures w14:val="none"/>
              </w:rPr>
            </w:pPr>
            <w:r>
              <w:rPr>
                <w:rFonts w:hint="eastAsia" w:ascii="宋体" w:hAnsi="宋体"/>
                <w:color w:val="auto"/>
                <w:kern w:val="0"/>
                <w:sz w:val="20"/>
                <w:szCs w:val="15"/>
                <w14:ligatures w14:val="none"/>
              </w:rPr>
              <w:t>覆盖汽车试制、装配、检测、质量管理、技术支持等岗位，使学生接触主流技术和真实工作环境。</w:t>
            </w:r>
          </w:p>
        </w:tc>
      </w:tr>
    </w:tbl>
    <w:p w14:paraId="7E1CB787">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6" w:name="_Toc32035"/>
      <w:bookmarkStart w:id="37" w:name="_Toc1327"/>
      <w:bookmarkStart w:id="38" w:name="_Toc187660923"/>
      <w:r>
        <w:rPr>
          <w:rFonts w:hint="eastAsia" w:ascii="楷体" w:hAnsi="楷体" w:eastAsia="楷体"/>
          <w:color w:val="auto"/>
          <w:kern w:val="0"/>
          <w:sz w:val="24"/>
          <w:szCs w:val="24"/>
          <w14:ligatures w14:val="none"/>
        </w:rPr>
        <w:t>（三）教学资源</w:t>
      </w:r>
      <w:bookmarkEnd w:id="36"/>
      <w:bookmarkEnd w:id="37"/>
      <w:bookmarkEnd w:id="38"/>
    </w:p>
    <w:p w14:paraId="2EB9BCD7">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主要包括能够满足学生专业学习、教师专业教学研究和教学实施需要的教材、图书和数字资源等。</w:t>
      </w:r>
    </w:p>
    <w:p w14:paraId="75D859D6">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我校注重推进现代教育技术的教学手段的应用，充分利用声像教材或用现代信息手段获取新的教学资料，充实教学内容。引导鼓励教师开发并利用信息化教学资源，教学平台，创新教学方法，提升教学效果，使多媒体教学、网络教学、计算机教学等现代化教学手段得以较广泛应用。汽车工程系通过天津科技出版社、北京安莱研究院等信息平台深化课程资源，利用职教云课堂，微助教等手段进行现代化教学。</w:t>
      </w:r>
    </w:p>
    <w:p w14:paraId="1883A5A4">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1.</w:t>
      </w:r>
      <w:r>
        <w:rPr>
          <w:rFonts w:hint="eastAsia" w:hAnsi="宋体"/>
          <w:color w:val="auto"/>
          <w:sz w:val="24"/>
          <w:szCs w:val="24"/>
          <w14:ligatures w14:val="none"/>
        </w:rPr>
        <w:t>教材选用基本要求</w:t>
      </w:r>
    </w:p>
    <w:p w14:paraId="0F34FF29">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按照国家规定选用优质教材,禁止不合格的教材进入课堂。学院应建立由专业教师，行业专家和教研人员等参与的教材选用机构，完善教材选用制度,经过规范程序择优选用教材。</w:t>
      </w:r>
    </w:p>
    <w:p w14:paraId="6D86B491">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2.</w:t>
      </w:r>
      <w:r>
        <w:rPr>
          <w:rFonts w:hint="eastAsia" w:hAnsi="宋体"/>
          <w:color w:val="auto"/>
          <w:sz w:val="24"/>
          <w:szCs w:val="24"/>
          <w14:ligatures w14:val="none"/>
        </w:rPr>
        <w:t>图书、文献配备基本要求</w:t>
      </w:r>
    </w:p>
    <w:p w14:paraId="1B230D2D">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图书文献配备能满足人才培养，专业建设，教科研等工作的需要，方便师生查询、借阅。专业类图书主要包括：汽车制造行业政策法规，行业标准，技术规范以及主流汽车品牌相应车型的维修手册，电气与电子工艺手册等；汽车检测与维修专业类技术图书和实务案例类图书；汽车检测与维修专业学术期刊等。</w:t>
      </w:r>
    </w:p>
    <w:p w14:paraId="4048049B">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3.数字资源配备基本要求</w:t>
      </w:r>
    </w:p>
    <w:p w14:paraId="07627691">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建设、配备与本专业有关的音视频素材、教学课件、数字化教学案例库，虚拟仿真软件、数字教材等专业教学资源库，种类丰富、形式多样、使用便捷、动态更新、满足教学。</w:t>
      </w:r>
    </w:p>
    <w:p w14:paraId="19B79522">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9" w:name="_Toc187660924"/>
      <w:bookmarkStart w:id="40" w:name="_Toc24730"/>
      <w:bookmarkStart w:id="41" w:name="_Toc11091"/>
      <w:r>
        <w:rPr>
          <w:rFonts w:hint="eastAsia" w:ascii="楷体" w:hAnsi="楷体" w:eastAsia="楷体"/>
          <w:color w:val="auto"/>
          <w:kern w:val="0"/>
          <w:sz w:val="24"/>
          <w:szCs w:val="24"/>
          <w14:ligatures w14:val="none"/>
        </w:rPr>
        <w:t>（四）教学方法</w:t>
      </w:r>
      <w:bookmarkEnd w:id="39"/>
      <w:bookmarkEnd w:id="40"/>
      <w:bookmarkEnd w:id="41"/>
    </w:p>
    <w:p w14:paraId="28979C9B">
      <w:pPr>
        <w:spacing w:line="440" w:lineRule="exact"/>
        <w:ind w:firstLine="480" w:firstLineChars="200"/>
        <w:rPr>
          <w:rFonts w:hint="eastAsia" w:hAnsi="宋体"/>
          <w:color w:val="auto"/>
          <w:sz w:val="24"/>
          <w:szCs w:val="24"/>
          <w14:ligatures w14:val="none"/>
        </w:rPr>
      </w:pPr>
      <w:bookmarkStart w:id="42" w:name="_Toc18960"/>
      <w:bookmarkStart w:id="43" w:name="_Toc559"/>
      <w:r>
        <w:rPr>
          <w:rFonts w:hint="eastAsia" w:hAnsi="宋体"/>
          <w:color w:val="auto"/>
          <w:sz w:val="24"/>
          <w:szCs w:val="24"/>
          <w14:ligatures w14:val="none"/>
        </w:rPr>
        <w:t>推行“以学生为中心、以能力为本位”的教学理念。在课程内容体系构建、教学方式选择等方面，既注重学生专业能力的培养，又注重学生方法能力和社会能力的培养。让学生学会学习、学会工作、学会合作。加强学生职业素养教育，尽可能做到学生的职业能力与职业岗位能力需求实现零对接的同时，又为学生今后的可持续发展奠定了坚实地基础。</w:t>
      </w:r>
    </w:p>
    <w:p w14:paraId="32E1051B">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教学开展应该以解决工作问题为依托，培养学生专业技能和综合能力为目的，合理进行课堂组织，全面提高学生综合素质。广泛采用理实一体化教学、案例教学、项目教学、情境教学、模块化教学等</w:t>
      </w:r>
      <w:r>
        <w:rPr>
          <w:rFonts w:hint="eastAsia" w:hAnsi="宋体"/>
          <w:color w:val="auto"/>
          <w:sz w:val="24"/>
          <w:szCs w:val="24"/>
          <w:lang w:val="en-US" w:eastAsia="zh-CN"/>
          <w14:ligatures w14:val="none"/>
        </w:rPr>
        <w:t>模式</w:t>
      </w:r>
      <w:r>
        <w:rPr>
          <w:rFonts w:hint="eastAsia" w:hAnsi="宋体"/>
          <w:color w:val="auto"/>
          <w:sz w:val="24"/>
          <w:szCs w:val="24"/>
          <w14:ligatures w14:val="none"/>
        </w:rPr>
        <w:t>，积极运用启发式、探究式、讨论式、参与式等教学方法。深度融合信息技术，推广混合式教学、虚拟仿真实训等，激发学生学习兴趣，培养学生学习能力，提高学习效果。</w:t>
      </w:r>
    </w:p>
    <w:p w14:paraId="0EA17DEC">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bookmarkStart w:id="44" w:name="_Toc187660925"/>
      <w:r>
        <w:rPr>
          <w:rFonts w:hint="eastAsia" w:ascii="楷体" w:hAnsi="楷体" w:eastAsia="楷体"/>
          <w:color w:val="auto"/>
          <w:kern w:val="0"/>
          <w:sz w:val="24"/>
          <w:szCs w:val="24"/>
          <w:highlight w:val="none"/>
          <w14:ligatures w14:val="none"/>
        </w:rPr>
        <w:t>（五）学习评价</w:t>
      </w:r>
      <w:bookmarkEnd w:id="42"/>
      <w:bookmarkEnd w:id="43"/>
      <w:bookmarkEnd w:id="44"/>
    </w:p>
    <w:p w14:paraId="3860096B">
      <w:pPr>
        <w:spacing w:line="440" w:lineRule="exact"/>
        <w:ind w:firstLine="480" w:firstLineChars="200"/>
        <w:rPr>
          <w:rFonts w:hint="eastAsia" w:hAnsi="宋体"/>
          <w:color w:val="auto"/>
          <w:sz w:val="24"/>
          <w:szCs w:val="24"/>
          <w14:ligatures w14:val="none"/>
        </w:rPr>
      </w:pPr>
      <w:bookmarkStart w:id="45" w:name="_Toc11789"/>
      <w:bookmarkStart w:id="46" w:name="_Toc187660926"/>
      <w:bookmarkStart w:id="47" w:name="_Toc28599"/>
      <w:r>
        <w:rPr>
          <w:rFonts w:hint="eastAsia" w:hAnsi="宋体"/>
          <w:color w:val="auto"/>
          <w:sz w:val="24"/>
          <w:szCs w:val="24"/>
          <w14:ligatures w14:val="none"/>
        </w:rPr>
        <w:t>对学生的学业考核评价内容应兼顾认知、技能、情感等方面，以职业真实工作情境创设问题情境，以完成职业典型工作任务为目标设计综合化的测试题目，突出对学生综合职业能力的考核评价。同时将顶岗操作、职业技能大赛、职业资格鉴定等融入评价中。</w:t>
      </w:r>
    </w:p>
    <w:p w14:paraId="1A604672">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采取过程性评价与终结性评价相结合。过程性评价以小组为单位，主要考核学生在学习工作中学习工作态度、团队协作合作、自主学习、表达能力、解决问题和学材完成情况等方面,采用小组自评+小组互评+教师评价的方式。终结性评价以个人为单位，包括实操考核和理论考核两个方面。理论考核采用笔试形式，考核内容侧重于基础知识内容。</w:t>
      </w:r>
    </w:p>
    <w:p w14:paraId="0110DF44">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专业课实操考核每学期期末分课程进行，采用企业的考核标准，每门课程设置2-4项实操考核。要求学生在规定时间内完成对规定项目的规范操作，考核内容侧重于对学生安全、环保、5S理念及规范操作的考核。</w:t>
      </w:r>
    </w:p>
    <w:p w14:paraId="21B21F42">
      <w:pPr>
        <w:autoSpaceDE w:val="0"/>
        <w:autoSpaceDN w:val="0"/>
        <w:adjustRightInd w:val="0"/>
        <w:spacing w:line="440" w:lineRule="exact"/>
        <w:ind w:firstLine="480" w:firstLineChars="200"/>
        <w:outlineLvl w:val="1"/>
        <w:rPr>
          <w:rFonts w:hint="eastAsia" w:ascii="楷体" w:hAnsi="楷体" w:eastAsia="楷体"/>
          <w:i/>
          <w:iCs/>
          <w:color w:val="auto"/>
          <w:kern w:val="0"/>
          <w:sz w:val="24"/>
          <w:szCs w:val="24"/>
          <w:highlight w:val="none"/>
          <w:lang w:val="en-US" w:eastAsia="zh-CN"/>
          <w14:ligatures w14:val="none"/>
        </w:rPr>
      </w:pPr>
      <w:r>
        <w:rPr>
          <w:rFonts w:hint="eastAsia" w:ascii="楷体" w:hAnsi="楷体" w:eastAsia="楷体"/>
          <w:color w:val="auto"/>
          <w:kern w:val="0"/>
          <w:sz w:val="24"/>
          <w:szCs w:val="24"/>
          <w14:ligatures w14:val="none"/>
        </w:rPr>
        <w:t>（六）质量管理</w:t>
      </w:r>
      <w:bookmarkEnd w:id="45"/>
      <w:bookmarkEnd w:id="46"/>
      <w:bookmarkEnd w:id="47"/>
    </w:p>
    <w:p w14:paraId="4965DDAD">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本专业要按照质量持续提升的要求，明确主要教学环节的质量标准。</w:t>
      </w:r>
    </w:p>
    <w:p w14:paraId="25D56198">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（1）建立了</w:t>
      </w:r>
      <w:r>
        <w:rPr>
          <w:rFonts w:hint="eastAsia" w:hAnsi="宋体"/>
          <w:color w:val="auto"/>
          <w:sz w:val="24"/>
          <w:szCs w:val="24"/>
          <w:lang w:val="en-US" w:eastAsia="zh-CN"/>
          <w14:ligatures w14:val="none"/>
        </w:rPr>
        <w:t>校院二级</w:t>
      </w:r>
      <w:r>
        <w:rPr>
          <w:rFonts w:hint="eastAsia" w:hAnsi="宋体"/>
          <w:color w:val="auto"/>
          <w:sz w:val="24"/>
          <w:szCs w:val="24"/>
          <w14:ligatures w14:val="none"/>
        </w:rPr>
        <w:t>专业人才培养质量保障机制，健全专业教学质量监控管理制度，改进结果评价，强化过程评价，探索增值评价，健全综合评价。不断完善人才培养方案、课程标准、课堂评价、实习实训以及资源建设等质量保障建设，通过教学实施、过程监控、质量评价和持续改进，达到人才培养规格要求。</w:t>
      </w:r>
    </w:p>
    <w:p w14:paraId="060DC33D">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（2）建立了</w:t>
      </w:r>
      <w:r>
        <w:rPr>
          <w:rFonts w:hint="eastAsia" w:hAnsi="宋体"/>
          <w:color w:val="auto"/>
          <w:sz w:val="24"/>
          <w:szCs w:val="24"/>
          <w:lang w:val="en-US" w:eastAsia="zh-CN"/>
          <w14:ligatures w14:val="none"/>
        </w:rPr>
        <w:t>校院二级</w:t>
      </w:r>
      <w:r>
        <w:rPr>
          <w:rFonts w:hint="eastAsia" w:hAnsi="宋体"/>
          <w:color w:val="auto"/>
          <w:sz w:val="24"/>
          <w:szCs w:val="24"/>
          <w14:ligatures w14:val="none"/>
        </w:rPr>
        <w:t>教学管理机制，规范日常教学组织运行与管理，定期开展课程建设、日常教学、人才培养质量的诊断与改进，建立健全巡课、听课、评教等制度，建立实践教学环节督导制度，严明教学纪律，强化教学组织功能，定期开展公开课、示范课等教研活动</w:t>
      </w:r>
      <w:r>
        <w:rPr>
          <w:rFonts w:hint="eastAsia" w:hAnsi="宋体"/>
          <w:color w:val="auto"/>
          <w:sz w:val="24"/>
          <w:szCs w:val="24"/>
          <w:lang w:val="en-US" w:eastAsia="zh-CN"/>
          <w14:ligatures w14:val="none"/>
        </w:rPr>
        <w:t>和教师教学能力比赛等教学竞赛</w:t>
      </w:r>
      <w:r>
        <w:rPr>
          <w:rFonts w:hint="eastAsia" w:hAnsi="宋体"/>
          <w:color w:val="auto"/>
          <w:sz w:val="24"/>
          <w:szCs w:val="24"/>
          <w14:ligatures w14:val="none"/>
        </w:rPr>
        <w:t>。</w:t>
      </w:r>
    </w:p>
    <w:p w14:paraId="5907A56B">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（3）汽车制造与试验技术专业教研室建立了线上线下相结合的集中备课制度，定期召开教学研讨会议，利用评价分析结果有效改进专业教学，持续提高人才培养质量。</w:t>
      </w:r>
    </w:p>
    <w:p w14:paraId="3AAC1E3B">
      <w:pPr>
        <w:spacing w:line="440" w:lineRule="exact"/>
        <w:ind w:firstLine="480" w:firstLineChars="200"/>
        <w:rPr>
          <w:rFonts w:hAnsi="宋体"/>
          <w:color w:val="auto"/>
          <w:sz w:val="24"/>
          <w:szCs w:val="24"/>
          <w:u w:val="single"/>
          <w14:ligatures w14:val="none"/>
        </w:rPr>
      </w:pPr>
      <w:r>
        <w:rPr>
          <w:rFonts w:hint="eastAsia" w:hAnsi="宋体"/>
          <w:color w:val="auto"/>
          <w:sz w:val="24"/>
          <w:szCs w:val="24"/>
          <w14:ligatures w14:val="none"/>
        </w:rPr>
        <w:t>（4）学校建立了毕业生跟踪反馈机制及社会评价机制，并对生源情况、职业道德、技术技能水平、就业质量等进行分析，定期评价人才培养质量和培养目标达成情况。</w:t>
      </w:r>
    </w:p>
    <w:p w14:paraId="28200168">
      <w:pPr>
        <w:spacing w:line="440" w:lineRule="exact"/>
        <w:ind w:firstLine="480" w:firstLineChars="200"/>
        <w:outlineLvl w:val="0"/>
        <w:rPr>
          <w:rFonts w:ascii="黑体" w:hAnsi="黑体" w:eastAsia="黑体"/>
          <w:color w:val="auto"/>
          <w:sz w:val="24"/>
          <w:szCs w:val="24"/>
          <w14:ligatures w14:val="none"/>
        </w:rPr>
      </w:pPr>
      <w:bookmarkStart w:id="48" w:name="_Toc187660927"/>
      <w:r>
        <w:rPr>
          <w:rFonts w:hint="eastAsia" w:ascii="黑体" w:hAnsi="黑体" w:eastAsia="黑体"/>
          <w:color w:val="auto"/>
          <w:sz w:val="24"/>
          <w:szCs w:val="24"/>
          <w14:ligatures w14:val="none"/>
        </w:rPr>
        <w:t>九</w:t>
      </w:r>
      <w:r>
        <w:rPr>
          <w:rFonts w:ascii="黑体" w:hAnsi="黑体" w:eastAsia="黑体"/>
          <w:color w:val="auto"/>
          <w:sz w:val="24"/>
          <w:szCs w:val="24"/>
          <w14:ligatures w14:val="none"/>
        </w:rPr>
        <w:t>、毕业要求</w:t>
      </w:r>
      <w:bookmarkEnd w:id="48"/>
    </w:p>
    <w:p w14:paraId="6EE2BB3C">
      <w:pPr>
        <w:spacing w:line="440" w:lineRule="exact"/>
        <w:ind w:firstLine="480" w:firstLineChars="200"/>
        <w:rPr>
          <w:color w:val="auto"/>
          <w:sz w:val="24"/>
          <w:szCs w:val="24"/>
          <w14:ligatures w14:val="none"/>
        </w:rPr>
      </w:pPr>
      <w:r>
        <w:rPr>
          <w:rFonts w:hint="eastAsia"/>
          <w:color w:val="auto"/>
          <w:sz w:val="24"/>
          <w:szCs w:val="24"/>
          <w14:ligatures w14:val="none"/>
        </w:rPr>
        <w:t>学生修</w:t>
      </w:r>
      <w:r>
        <w:rPr>
          <w:rFonts w:hint="eastAsia"/>
          <w:color w:val="000000" w:themeColor="text1"/>
          <w:sz w:val="24"/>
          <w:szCs w:val="24"/>
          <w14:textFill>
            <w14:solidFill>
              <w14:schemeClr w14:val="tx1"/>
            </w14:solidFill>
          </w14:textFill>
          <w14:ligatures w14:val="none"/>
        </w:rPr>
        <w:t>完本方案所规定的课程，修满</w:t>
      </w:r>
      <w:r>
        <w:rPr>
          <w:rFonts w:hint="eastAsia"/>
          <w:color w:val="000000" w:themeColor="text1"/>
          <w:sz w:val="24"/>
          <w:szCs w:val="24"/>
          <w:lang w:val="en-US" w:eastAsia="zh-CN"/>
          <w14:textFill>
            <w14:solidFill>
              <w14:schemeClr w14:val="tx1"/>
            </w14:solidFill>
          </w14:textFill>
          <w14:ligatures w14:val="none"/>
        </w:rPr>
        <w:t>145</w:t>
      </w:r>
      <w:r>
        <w:rPr>
          <w:rFonts w:hint="eastAsia"/>
          <w:color w:val="000000" w:themeColor="text1"/>
          <w:sz w:val="24"/>
          <w:szCs w:val="24"/>
          <w14:textFill>
            <w14:solidFill>
              <w14:schemeClr w14:val="tx1"/>
            </w14:solidFill>
          </w14:textFill>
          <w14:ligatures w14:val="none"/>
        </w:rPr>
        <w:t>学分，包括</w:t>
      </w:r>
      <w:r>
        <w:rPr>
          <w:rFonts w:hint="eastAsia"/>
          <w:color w:val="000000" w:themeColor="text1"/>
          <w:sz w:val="24"/>
          <w:szCs w:val="24"/>
          <w:lang w:val="en-US" w:eastAsia="zh-CN"/>
          <w14:textFill>
            <w14:solidFill>
              <w14:schemeClr w14:val="tx1"/>
            </w14:solidFill>
          </w14:textFill>
          <w14:ligatures w14:val="none"/>
        </w:rPr>
        <w:t>公共</w:t>
      </w:r>
      <w:r>
        <w:rPr>
          <w:rFonts w:hint="eastAsia"/>
          <w:color w:val="000000" w:themeColor="text1"/>
          <w:sz w:val="24"/>
          <w:szCs w:val="24"/>
          <w14:textFill>
            <w14:solidFill>
              <w14:schemeClr w14:val="tx1"/>
            </w14:solidFill>
          </w14:textFill>
          <w14:ligatures w14:val="none"/>
        </w:rPr>
        <w:t>必修课</w:t>
      </w:r>
      <w:r>
        <w:rPr>
          <w:rFonts w:hint="eastAsia"/>
          <w:color w:val="000000" w:themeColor="text1"/>
          <w:sz w:val="24"/>
          <w:szCs w:val="24"/>
          <w:lang w:val="en-US" w:eastAsia="zh-CN"/>
          <w14:textFill>
            <w14:solidFill>
              <w14:schemeClr w14:val="tx1"/>
            </w14:solidFill>
          </w14:textFill>
          <w14:ligatures w14:val="none"/>
        </w:rPr>
        <w:t>34</w:t>
      </w:r>
      <w:r>
        <w:rPr>
          <w:rFonts w:hint="eastAsia"/>
          <w:color w:val="000000" w:themeColor="text1"/>
          <w:sz w:val="24"/>
          <w:szCs w:val="24"/>
          <w14:textFill>
            <w14:solidFill>
              <w14:schemeClr w14:val="tx1"/>
            </w14:solidFill>
          </w14:textFill>
          <w14:ligatures w14:val="none"/>
        </w:rPr>
        <w:t>学分、</w:t>
      </w:r>
      <w:r>
        <w:rPr>
          <w:rFonts w:hint="eastAsia"/>
          <w:color w:val="000000" w:themeColor="text1"/>
          <w:sz w:val="24"/>
          <w:szCs w:val="24"/>
          <w:lang w:val="en-US" w:eastAsia="zh-CN"/>
          <w14:textFill>
            <w14:solidFill>
              <w14:schemeClr w14:val="tx1"/>
            </w14:solidFill>
          </w14:textFill>
          <w14:ligatures w14:val="none"/>
        </w:rPr>
        <w:t>公共</w:t>
      </w:r>
      <w:r>
        <w:rPr>
          <w:rFonts w:hint="eastAsia"/>
          <w:color w:val="000000" w:themeColor="text1"/>
          <w:sz w:val="24"/>
          <w:szCs w:val="24"/>
          <w14:textFill>
            <w14:solidFill>
              <w14:schemeClr w14:val="tx1"/>
            </w14:solidFill>
          </w14:textFill>
          <w14:ligatures w14:val="none"/>
        </w:rPr>
        <w:t>选修课</w:t>
      </w:r>
      <w:r>
        <w:rPr>
          <w:rFonts w:hint="eastAsia"/>
          <w:color w:val="000000" w:themeColor="text1"/>
          <w:sz w:val="24"/>
          <w:szCs w:val="24"/>
          <w:lang w:val="en-US" w:eastAsia="zh-CN"/>
          <w14:textFill>
            <w14:solidFill>
              <w14:schemeClr w14:val="tx1"/>
            </w14:solidFill>
          </w14:textFill>
          <w14:ligatures w14:val="none"/>
        </w:rPr>
        <w:t>8</w:t>
      </w:r>
      <w:r>
        <w:rPr>
          <w:rFonts w:hint="eastAsia"/>
          <w:color w:val="000000" w:themeColor="text1"/>
          <w:sz w:val="24"/>
          <w:szCs w:val="24"/>
          <w14:textFill>
            <w14:solidFill>
              <w14:schemeClr w14:val="tx1"/>
            </w14:solidFill>
          </w14:textFill>
          <w14:ligatures w14:val="none"/>
        </w:rPr>
        <w:t>学分，</w:t>
      </w:r>
      <w:r>
        <w:rPr>
          <w:rFonts w:hint="eastAsia"/>
          <w:color w:val="auto"/>
          <w:sz w:val="24"/>
          <w:szCs w:val="24"/>
          <w:lang w:val="en-US" w:eastAsia="zh-CN"/>
          <w14:ligatures w14:val="none"/>
        </w:rPr>
        <w:t>专业必修课99</w:t>
      </w:r>
      <w:r>
        <w:rPr>
          <w:rFonts w:hint="eastAsia"/>
          <w:color w:val="auto"/>
          <w:sz w:val="24"/>
          <w:szCs w:val="24"/>
          <w14:ligatures w14:val="none"/>
        </w:rPr>
        <w:t>学分</w:t>
      </w:r>
      <w:r>
        <w:rPr>
          <w:rFonts w:hint="eastAsia"/>
          <w:color w:val="auto"/>
          <w:sz w:val="24"/>
          <w:szCs w:val="24"/>
          <w:lang w:eastAsia="zh-CN"/>
          <w14:ligatures w14:val="none"/>
        </w:rPr>
        <w:t>，</w:t>
      </w:r>
      <w:r>
        <w:rPr>
          <w:rFonts w:hint="eastAsia"/>
          <w:color w:val="auto"/>
          <w:sz w:val="24"/>
          <w:szCs w:val="24"/>
          <w:lang w:val="en-US" w:eastAsia="zh-CN"/>
          <w14:ligatures w14:val="none"/>
        </w:rPr>
        <w:t>专业</w:t>
      </w:r>
      <w:r>
        <w:rPr>
          <w:rFonts w:hint="eastAsia"/>
          <w:color w:val="auto"/>
          <w:sz w:val="24"/>
          <w:szCs w:val="24"/>
          <w14:ligatures w14:val="none"/>
        </w:rPr>
        <w:t>选修课</w:t>
      </w:r>
      <w:r>
        <w:rPr>
          <w:rFonts w:hint="eastAsia"/>
          <w:color w:val="auto"/>
          <w:sz w:val="24"/>
          <w:szCs w:val="24"/>
          <w:lang w:val="en-US" w:eastAsia="zh-CN"/>
          <w14:ligatures w14:val="none"/>
        </w:rPr>
        <w:t>4</w:t>
      </w:r>
      <w:r>
        <w:rPr>
          <w:rFonts w:hint="eastAsia"/>
          <w:color w:val="auto"/>
          <w:sz w:val="24"/>
          <w:szCs w:val="24"/>
          <w14:ligatures w14:val="none"/>
        </w:rPr>
        <w:t>学分，达到本专业人才培养目标和培养规格的要求，且符</w:t>
      </w:r>
      <w:r>
        <w:rPr>
          <w:rFonts w:hint="eastAsia"/>
          <w:color w:val="auto"/>
          <w:sz w:val="24"/>
          <w:szCs w:val="24"/>
          <w:highlight w:val="none"/>
          <w14:ligatures w14:val="none"/>
        </w:rPr>
        <w:t>合《</w:t>
      </w:r>
      <w:r>
        <w:rPr>
          <w:rFonts w:hint="eastAsia"/>
          <w:color w:val="auto"/>
          <w:sz w:val="24"/>
          <w:szCs w:val="24"/>
          <w:highlight w:val="none"/>
          <w:lang w:val="en-US" w:eastAsia="zh-CN"/>
          <w14:ligatures w14:val="none"/>
        </w:rPr>
        <w:t>宣化科技职业学院学生</w:t>
      </w:r>
      <w:r>
        <w:rPr>
          <w:rFonts w:hint="eastAsia"/>
          <w:color w:val="auto"/>
          <w:sz w:val="24"/>
          <w:szCs w:val="24"/>
          <w:highlight w:val="none"/>
          <w14:ligatures w14:val="none"/>
        </w:rPr>
        <w:t>学籍管理</w:t>
      </w:r>
      <w:r>
        <w:rPr>
          <w:rFonts w:hint="eastAsia"/>
          <w:color w:val="auto"/>
          <w:sz w:val="24"/>
          <w:szCs w:val="24"/>
          <w:highlight w:val="none"/>
          <w:lang w:val="en-US" w:eastAsia="zh-CN"/>
          <w14:ligatures w14:val="none"/>
        </w:rPr>
        <w:t>规定（修订）</w:t>
      </w:r>
      <w:r>
        <w:rPr>
          <w:rFonts w:hint="eastAsia"/>
          <w:color w:val="auto"/>
          <w:sz w:val="24"/>
          <w:szCs w:val="24"/>
          <w:highlight w:val="none"/>
          <w14:ligatures w14:val="none"/>
        </w:rPr>
        <w:t>》相关规定方可毕业。</w:t>
      </w:r>
    </w:p>
    <w:p w14:paraId="488F50E8">
      <w:pPr>
        <w:spacing w:line="440" w:lineRule="exact"/>
        <w:ind w:firstLine="480" w:firstLineChars="200"/>
        <w:outlineLvl w:val="0"/>
        <w:rPr>
          <w:rFonts w:ascii="黑体" w:hAnsi="黑体" w:eastAsia="黑体"/>
          <w:color w:val="auto"/>
          <w:sz w:val="24"/>
          <w:szCs w:val="24"/>
          <w14:ligatures w14:val="none"/>
        </w:rPr>
      </w:pPr>
      <w:bookmarkStart w:id="49" w:name="_Toc187660928"/>
      <w:r>
        <w:rPr>
          <w:rFonts w:hint="eastAsia" w:ascii="黑体" w:hAnsi="黑体" w:eastAsia="黑体"/>
          <w:color w:val="auto"/>
          <w:sz w:val="24"/>
          <w:szCs w:val="24"/>
          <w14:ligatures w14:val="none"/>
        </w:rPr>
        <w:t>十、方案编制人员</w:t>
      </w:r>
      <w:bookmarkEnd w:id="49"/>
    </w:p>
    <w:p w14:paraId="3D1FA5BB">
      <w:pPr>
        <w:autoSpaceDE w:val="0"/>
        <w:autoSpaceDN w:val="0"/>
        <w:adjustRightInd w:val="0"/>
        <w:spacing w:line="440" w:lineRule="exact"/>
        <w:ind w:firstLine="480" w:firstLineChars="200"/>
        <w:rPr>
          <w:rFonts w:hint="eastAsia" w:ascii="宋体" w:hAnsi="宋体" w:eastAsia="宋体" w:cs="宋体"/>
          <w:color w:val="auto"/>
          <w:sz w:val="24"/>
          <w:szCs w:val="24"/>
          <w:lang w:val="en-US" w:eastAsia="zh-CN"/>
          <w14:ligatures w14:val="none"/>
        </w:rPr>
      </w:pPr>
      <w:r>
        <w:rPr>
          <w:rFonts w:hint="eastAsia" w:ascii="宋体" w:hAnsi="宋体" w:cs="宋体"/>
          <w:color w:val="auto"/>
          <w:sz w:val="24"/>
          <w:szCs w:val="24"/>
          <w14:ligatures w14:val="none"/>
        </w:rPr>
        <w:t>方案编制负责人：</w:t>
      </w:r>
      <w:r>
        <w:rPr>
          <w:rFonts w:hint="eastAsia" w:ascii="宋体" w:hAnsi="宋体" w:cs="宋体"/>
          <w:color w:val="auto"/>
          <w:sz w:val="24"/>
          <w:szCs w:val="24"/>
          <w:lang w:val="en-US" w:eastAsia="zh-CN"/>
          <w14:ligatures w14:val="none"/>
        </w:rPr>
        <w:t>赵坤昊</w:t>
      </w:r>
    </w:p>
    <w:p w14:paraId="0225BB6C">
      <w:pPr>
        <w:autoSpaceDE w:val="0"/>
        <w:autoSpaceDN w:val="0"/>
        <w:adjustRightInd w:val="0"/>
        <w:spacing w:line="440" w:lineRule="exact"/>
        <w:ind w:firstLine="480" w:firstLineChars="200"/>
        <w:rPr>
          <w:rFonts w:hint="default" w:ascii="宋体" w:hAnsi="宋体" w:eastAsia="宋体" w:cs="宋体"/>
          <w:color w:val="auto"/>
          <w:sz w:val="24"/>
          <w:szCs w:val="24"/>
          <w:lang w:val="en-US" w:eastAsia="zh-CN"/>
          <w14:ligatures w14:val="none"/>
        </w:rPr>
      </w:pPr>
      <w:r>
        <w:rPr>
          <w:rFonts w:hint="eastAsia" w:ascii="宋体" w:hAnsi="宋体" w:cs="宋体"/>
          <w:color w:val="auto"/>
          <w:sz w:val="24"/>
          <w:szCs w:val="24"/>
          <w14:ligatures w14:val="none"/>
        </w:rPr>
        <w:t>方案编制执笔人：</w:t>
      </w:r>
      <w:r>
        <w:rPr>
          <w:rFonts w:hint="eastAsia" w:ascii="宋体" w:hAnsi="宋体" w:cs="宋体"/>
          <w:color w:val="auto"/>
          <w:sz w:val="24"/>
          <w:szCs w:val="24"/>
          <w:lang w:val="en-US" w:eastAsia="zh-CN"/>
          <w14:ligatures w14:val="none"/>
        </w:rPr>
        <w:t>赵坤昊、张龙</w:t>
      </w:r>
    </w:p>
    <w:p w14:paraId="7C93D275">
      <w:pPr>
        <w:autoSpaceDE w:val="0"/>
        <w:autoSpaceDN w:val="0"/>
        <w:adjustRightInd w:val="0"/>
        <w:spacing w:line="440" w:lineRule="exact"/>
        <w:ind w:firstLine="480" w:firstLineChars="200"/>
        <w:rPr>
          <w:rFonts w:hint="eastAsia" w:ascii="宋体" w:hAnsi="宋体" w:cs="宋体"/>
          <w:color w:val="auto"/>
          <w:sz w:val="24"/>
          <w:szCs w:val="24"/>
          <w14:ligatures w14:val="none"/>
        </w:rPr>
      </w:pPr>
      <w:r>
        <w:rPr>
          <w:rFonts w:hint="eastAsia" w:ascii="宋体" w:hAnsi="宋体" w:cs="宋体"/>
          <w:color w:val="auto"/>
          <w:sz w:val="24"/>
          <w:szCs w:val="24"/>
          <w14:ligatures w14:val="none"/>
        </w:rPr>
        <w:t>本专业人才培养方案编制人员见</w:t>
      </w:r>
      <w:r>
        <w:rPr>
          <w:rFonts w:hint="eastAsia" w:ascii="宋体" w:hAnsi="宋体" w:cs="宋体"/>
          <w:color w:val="auto"/>
          <w:sz w:val="24"/>
          <w:szCs w:val="24"/>
          <w:lang w:val="en-US" w:eastAsia="zh-CN"/>
          <w14:ligatures w14:val="none"/>
        </w:rPr>
        <w:t>下表</w:t>
      </w:r>
      <w:r>
        <w:rPr>
          <w:rFonts w:hint="eastAsia" w:ascii="宋体" w:hAnsi="宋体" w:cs="宋体"/>
          <w:color w:val="auto"/>
          <w:sz w:val="24"/>
          <w:szCs w:val="24"/>
          <w14:ligatures w14:val="none"/>
        </w:rPr>
        <w:t>。</w:t>
      </w:r>
    </w:p>
    <w:p w14:paraId="779DA7C3">
      <w:pPr>
        <w:rPr>
          <w:rFonts w:hint="eastAsia" w:ascii="宋体" w:hAnsi="宋体" w:cs="宋体"/>
          <w:b/>
          <w:bCs/>
          <w:color w:val="auto"/>
          <w:sz w:val="24"/>
          <w:szCs w:val="24"/>
          <w:highlight w:val="none"/>
          <w:lang w:val="en-US" w:eastAsia="zh-CN"/>
          <w14:ligatures w14:val="none"/>
        </w:rPr>
      </w:pPr>
      <w:r>
        <w:rPr>
          <w:rFonts w:hint="eastAsia" w:ascii="宋体" w:hAnsi="宋体" w:cs="宋体"/>
          <w:b/>
          <w:bCs/>
          <w:color w:val="auto"/>
          <w:sz w:val="24"/>
          <w:szCs w:val="24"/>
          <w:highlight w:val="none"/>
          <w:lang w:val="en-US" w:eastAsia="zh-CN"/>
          <w14:ligatures w14:val="none"/>
        </w:rPr>
        <w:br w:type="page"/>
      </w:r>
    </w:p>
    <w:p w14:paraId="33594F60">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highlight w:val="none"/>
          <w:lang w:val="en-US" w:eastAsia="zh-CN"/>
          <w14:ligatures w14:val="none"/>
        </w:rPr>
        <w:t xml:space="preserve">表10 </w:t>
      </w:r>
      <w:r>
        <w:rPr>
          <w:rFonts w:hint="eastAsia" w:ascii="宋体" w:hAnsi="宋体" w:cs="宋体"/>
          <w:b/>
          <w:bCs/>
          <w:color w:val="auto"/>
          <w:sz w:val="24"/>
          <w:szCs w:val="24"/>
          <w14:ligatures w14:val="none"/>
        </w:rPr>
        <w:t>人才培养方案编制人员</w:t>
      </w:r>
    </w:p>
    <w:tbl>
      <w:tblPr>
        <w:tblStyle w:val="25"/>
        <w:tblW w:w="4998"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227"/>
        <w:gridCol w:w="3388"/>
        <w:gridCol w:w="1759"/>
        <w:gridCol w:w="1443"/>
      </w:tblGrid>
      <w:tr w14:paraId="791E81F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412" w:type="pct"/>
            <w:tcBorders>
              <w:top w:val="single" w:color="auto" w:sz="8" w:space="0"/>
              <w:bottom w:val="single" w:color="auto" w:sz="8" w:space="0"/>
            </w:tcBorders>
            <w:vAlign w:val="center"/>
          </w:tcPr>
          <w:p w14:paraId="7528B56F">
            <w:pPr>
              <w:keepNext w:val="0"/>
              <w:keepLines w:val="0"/>
              <w:suppressLineNumbers w:val="0"/>
              <w:spacing w:before="0" w:beforeAutospacing="0" w:after="0" w:afterAutospacing="0"/>
              <w:ind w:left="0" w:right="0"/>
              <w:jc w:val="center"/>
              <w:rPr>
                <w:rFonts w:hint="default" w:ascii="宋体" w:hAnsi="宋体" w:cs="仿宋"/>
                <w:b/>
                <w:bCs/>
                <w:color w:val="auto"/>
                <w:sz w:val="21"/>
                <w:szCs w:val="21"/>
                <w14:ligatures w14:val="none"/>
              </w:rPr>
            </w:pPr>
            <w:bookmarkStart w:id="50" w:name="_Toc187660929"/>
            <w:r>
              <w:rPr>
                <w:rFonts w:hint="eastAsia" w:ascii="宋体" w:hAnsi="宋体" w:cs="仿宋"/>
                <w:b/>
                <w:bCs/>
                <w:color w:val="auto"/>
                <w:sz w:val="21"/>
                <w:szCs w:val="21"/>
                <w14:ligatures w14:val="none"/>
              </w:rPr>
              <w:t>序号</w:t>
            </w:r>
          </w:p>
        </w:tc>
        <w:tc>
          <w:tcPr>
            <w:tcW w:w="720" w:type="pct"/>
            <w:tcBorders>
              <w:top w:val="single" w:color="auto" w:sz="8" w:space="0"/>
              <w:bottom w:val="single" w:color="auto" w:sz="8" w:space="0"/>
            </w:tcBorders>
            <w:vAlign w:val="center"/>
          </w:tcPr>
          <w:p w14:paraId="2F6E1252">
            <w:pPr>
              <w:keepNext w:val="0"/>
              <w:keepLines w:val="0"/>
              <w:suppressLineNumbers w:val="0"/>
              <w:spacing w:before="0" w:beforeAutospacing="0" w:after="0" w:afterAutospacing="0"/>
              <w:ind w:left="0" w:right="0"/>
              <w:jc w:val="center"/>
              <w:rPr>
                <w:rFonts w:hint="default" w:ascii="宋体" w:hAnsi="宋体" w:cs="仿宋"/>
                <w:b/>
                <w:bCs/>
                <w:color w:val="auto"/>
                <w:sz w:val="21"/>
                <w:szCs w:val="21"/>
                <w14:ligatures w14:val="none"/>
              </w:rPr>
            </w:pPr>
            <w:r>
              <w:rPr>
                <w:rFonts w:hint="eastAsia" w:ascii="宋体" w:hAnsi="宋体" w:cs="仿宋"/>
                <w:b/>
                <w:bCs/>
                <w:color w:val="auto"/>
                <w:sz w:val="21"/>
                <w:szCs w:val="21"/>
                <w14:ligatures w14:val="none"/>
              </w:rPr>
              <w:t>姓名</w:t>
            </w:r>
          </w:p>
        </w:tc>
        <w:tc>
          <w:tcPr>
            <w:tcW w:w="1988" w:type="pct"/>
            <w:tcBorders>
              <w:top w:val="single" w:color="auto" w:sz="8" w:space="0"/>
              <w:bottom w:val="single" w:color="auto" w:sz="8" w:space="0"/>
            </w:tcBorders>
            <w:vAlign w:val="center"/>
          </w:tcPr>
          <w:p w14:paraId="3F6F956B">
            <w:pPr>
              <w:keepNext w:val="0"/>
              <w:keepLines w:val="0"/>
              <w:suppressLineNumbers w:val="0"/>
              <w:spacing w:before="0" w:beforeAutospacing="0" w:after="0" w:afterAutospacing="0"/>
              <w:ind w:left="0" w:right="0"/>
              <w:jc w:val="center"/>
              <w:rPr>
                <w:rFonts w:hint="default" w:ascii="宋体" w:hAnsi="宋体" w:cs="仿宋"/>
                <w:b/>
                <w:bCs/>
                <w:color w:val="auto"/>
                <w:sz w:val="21"/>
                <w:szCs w:val="21"/>
                <w14:ligatures w14:val="none"/>
              </w:rPr>
            </w:pPr>
            <w:r>
              <w:rPr>
                <w:rFonts w:hint="eastAsia" w:ascii="宋体" w:hAnsi="宋体" w:cs="仿宋"/>
                <w:b/>
                <w:bCs/>
                <w:color w:val="auto"/>
                <w:sz w:val="21"/>
                <w:szCs w:val="21"/>
                <w14:ligatures w14:val="none"/>
              </w:rPr>
              <w:t>工作单位</w:t>
            </w:r>
          </w:p>
        </w:tc>
        <w:tc>
          <w:tcPr>
            <w:tcW w:w="1032" w:type="pct"/>
            <w:tcBorders>
              <w:top w:val="single" w:color="auto" w:sz="8" w:space="0"/>
              <w:bottom w:val="single" w:color="auto" w:sz="8" w:space="0"/>
            </w:tcBorders>
            <w:vAlign w:val="center"/>
          </w:tcPr>
          <w:p w14:paraId="0457030F">
            <w:pPr>
              <w:keepNext w:val="0"/>
              <w:keepLines w:val="0"/>
              <w:suppressLineNumbers w:val="0"/>
              <w:spacing w:before="0" w:beforeAutospacing="0" w:after="0" w:afterAutospacing="0"/>
              <w:ind w:left="0" w:right="0"/>
              <w:jc w:val="center"/>
              <w:rPr>
                <w:rFonts w:hint="default" w:ascii="宋体" w:hAnsi="宋体" w:cs="仿宋"/>
                <w:b/>
                <w:bCs/>
                <w:color w:val="auto"/>
                <w:sz w:val="21"/>
                <w:szCs w:val="21"/>
                <w14:ligatures w14:val="none"/>
              </w:rPr>
            </w:pPr>
            <w:r>
              <w:rPr>
                <w:rFonts w:hint="eastAsia" w:ascii="宋体" w:hAnsi="宋体" w:cs="仿宋"/>
                <w:b/>
                <w:bCs/>
                <w:color w:val="auto"/>
                <w:sz w:val="21"/>
                <w:szCs w:val="21"/>
                <w14:ligatures w14:val="none"/>
              </w:rPr>
              <w:t>职称/职务</w:t>
            </w:r>
          </w:p>
        </w:tc>
        <w:tc>
          <w:tcPr>
            <w:tcW w:w="846" w:type="pct"/>
            <w:tcBorders>
              <w:top w:val="single" w:color="auto" w:sz="8" w:space="0"/>
              <w:bottom w:val="single" w:color="auto" w:sz="8" w:space="0"/>
            </w:tcBorders>
            <w:vAlign w:val="center"/>
          </w:tcPr>
          <w:p w14:paraId="74B302B0">
            <w:pPr>
              <w:keepNext w:val="0"/>
              <w:keepLines w:val="0"/>
              <w:suppressLineNumbers w:val="0"/>
              <w:spacing w:before="0" w:beforeAutospacing="0" w:after="0" w:afterAutospacing="0"/>
              <w:ind w:left="0" w:right="0"/>
              <w:jc w:val="center"/>
              <w:rPr>
                <w:rFonts w:hint="default" w:ascii="宋体" w:hAnsi="宋体" w:cs="仿宋"/>
                <w:b/>
                <w:bCs/>
                <w:color w:val="auto"/>
                <w:sz w:val="21"/>
                <w:szCs w:val="21"/>
                <w14:ligatures w14:val="none"/>
              </w:rPr>
            </w:pPr>
            <w:r>
              <w:rPr>
                <w:rFonts w:hint="eastAsia" w:ascii="宋体" w:hAnsi="宋体" w:cs="仿宋"/>
                <w:b/>
                <w:bCs/>
                <w:color w:val="auto"/>
                <w:sz w:val="21"/>
                <w:szCs w:val="21"/>
                <w14:ligatures w14:val="none"/>
              </w:rPr>
              <w:t>签字</w:t>
            </w:r>
          </w:p>
        </w:tc>
      </w:tr>
      <w:tr w14:paraId="10B2B5E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8" w:space="0"/>
            </w:tcBorders>
            <w:vAlign w:val="center"/>
          </w:tcPr>
          <w:p w14:paraId="3927EA5F">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1</w:t>
            </w:r>
          </w:p>
        </w:tc>
        <w:tc>
          <w:tcPr>
            <w:tcW w:w="720" w:type="pct"/>
            <w:tcBorders>
              <w:top w:val="single" w:color="auto" w:sz="8" w:space="0"/>
            </w:tcBorders>
            <w:vAlign w:val="center"/>
          </w:tcPr>
          <w:p w14:paraId="52C82B0E">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杨彬彬</w:t>
            </w:r>
          </w:p>
        </w:tc>
        <w:tc>
          <w:tcPr>
            <w:tcW w:w="1988" w:type="pct"/>
            <w:tcBorders>
              <w:top w:val="single" w:color="auto" w:sz="8" w:space="0"/>
            </w:tcBorders>
            <w:vAlign w:val="center"/>
          </w:tcPr>
          <w:p w14:paraId="2E7216C6">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21"/>
                <w:szCs w:val="21"/>
                <w:lang w:eastAsia="zh-CN"/>
                <w14:ligatures w14:val="none"/>
              </w:rPr>
            </w:pPr>
            <w:r>
              <w:rPr>
                <w:rFonts w:hint="eastAsia" w:ascii="宋体" w:hAnsi="宋体" w:cs="仿宋"/>
                <w:color w:val="auto"/>
                <w:kern w:val="0"/>
                <w:sz w:val="21"/>
                <w:szCs w:val="21"/>
                <w:lang w:val="en-US" w:eastAsia="zh-CN"/>
                <w14:ligatures w14:val="none"/>
              </w:rPr>
              <w:t>宣化科技职业学院</w:t>
            </w:r>
          </w:p>
        </w:tc>
        <w:tc>
          <w:tcPr>
            <w:tcW w:w="1032" w:type="pct"/>
            <w:tcBorders>
              <w:top w:val="single" w:color="auto" w:sz="8" w:space="0"/>
            </w:tcBorders>
            <w:vAlign w:val="center"/>
          </w:tcPr>
          <w:p w14:paraId="6E360F92">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副教授</w:t>
            </w:r>
          </w:p>
        </w:tc>
        <w:tc>
          <w:tcPr>
            <w:tcW w:w="846" w:type="pct"/>
            <w:tcBorders>
              <w:top w:val="single" w:color="auto" w:sz="8" w:space="0"/>
            </w:tcBorders>
            <w:vAlign w:val="center"/>
          </w:tcPr>
          <w:p w14:paraId="451B7C75">
            <w:pPr>
              <w:keepNext w:val="0"/>
              <w:keepLines w:val="0"/>
              <w:widowControl/>
              <w:suppressLineNumbers w:val="0"/>
              <w:spacing w:before="0" w:beforeAutospacing="0" w:after="0" w:afterAutospacing="0"/>
              <w:ind w:left="0" w:right="0"/>
              <w:jc w:val="center"/>
              <w:rPr>
                <w:rFonts w:hint="default" w:ascii="宋体" w:hAnsi="宋体" w:cs="仿宋"/>
                <w:color w:val="auto"/>
                <w:kern w:val="0"/>
                <w:sz w:val="21"/>
                <w:szCs w:val="21"/>
                <w14:ligatures w14:val="none"/>
              </w:rPr>
            </w:pPr>
          </w:p>
        </w:tc>
      </w:tr>
      <w:tr w14:paraId="11C6526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1CDE403">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2</w:t>
            </w:r>
          </w:p>
        </w:tc>
        <w:tc>
          <w:tcPr>
            <w:tcW w:w="720" w:type="pct"/>
            <w:shd w:val="clear" w:color="auto" w:fill="auto"/>
            <w:vAlign w:val="center"/>
          </w:tcPr>
          <w:p w14:paraId="48F5DE57">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赵坤昊</w:t>
            </w:r>
          </w:p>
        </w:tc>
        <w:tc>
          <w:tcPr>
            <w:tcW w:w="1988" w:type="pct"/>
            <w:shd w:val="clear" w:color="auto" w:fill="auto"/>
            <w:vAlign w:val="center"/>
          </w:tcPr>
          <w:p w14:paraId="4E8F1EA3">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宣化科技职业学院</w:t>
            </w:r>
          </w:p>
        </w:tc>
        <w:tc>
          <w:tcPr>
            <w:tcW w:w="1032" w:type="pct"/>
            <w:shd w:val="clear" w:color="auto" w:fill="auto"/>
            <w:vAlign w:val="center"/>
          </w:tcPr>
          <w:p w14:paraId="2DA21262">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讲师</w:t>
            </w:r>
          </w:p>
        </w:tc>
        <w:tc>
          <w:tcPr>
            <w:tcW w:w="846" w:type="pct"/>
            <w:vAlign w:val="center"/>
          </w:tcPr>
          <w:p w14:paraId="2B37F8A2">
            <w:pPr>
              <w:keepNext w:val="0"/>
              <w:keepLines w:val="0"/>
              <w:widowControl/>
              <w:suppressLineNumbers w:val="0"/>
              <w:spacing w:before="0" w:beforeAutospacing="0" w:after="0" w:afterAutospacing="0"/>
              <w:ind w:left="0" w:right="0"/>
              <w:jc w:val="center"/>
              <w:rPr>
                <w:rFonts w:hint="default" w:ascii="宋体" w:hAnsi="宋体" w:cs="仿宋"/>
                <w:color w:val="auto"/>
                <w:kern w:val="0"/>
                <w:sz w:val="21"/>
                <w:szCs w:val="21"/>
                <w14:ligatures w14:val="none"/>
              </w:rPr>
            </w:pPr>
          </w:p>
        </w:tc>
      </w:tr>
      <w:tr w14:paraId="1590C34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0328AC25">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3</w:t>
            </w:r>
          </w:p>
        </w:tc>
        <w:tc>
          <w:tcPr>
            <w:tcW w:w="720" w:type="pct"/>
            <w:shd w:val="clear" w:color="auto" w:fill="auto"/>
            <w:vAlign w:val="center"/>
          </w:tcPr>
          <w:p w14:paraId="6735A92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谷慧勇</w:t>
            </w:r>
          </w:p>
        </w:tc>
        <w:tc>
          <w:tcPr>
            <w:tcW w:w="1988" w:type="pct"/>
            <w:shd w:val="clear" w:color="auto" w:fill="auto"/>
            <w:vAlign w:val="center"/>
          </w:tcPr>
          <w:p w14:paraId="1AAD144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宣化科技职业学院</w:t>
            </w:r>
          </w:p>
        </w:tc>
        <w:tc>
          <w:tcPr>
            <w:tcW w:w="1032" w:type="pct"/>
            <w:shd w:val="clear" w:color="auto" w:fill="auto"/>
            <w:vAlign w:val="center"/>
          </w:tcPr>
          <w:p w14:paraId="01B6B7C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讲师</w:t>
            </w:r>
          </w:p>
        </w:tc>
        <w:tc>
          <w:tcPr>
            <w:tcW w:w="846" w:type="pct"/>
            <w:vAlign w:val="center"/>
          </w:tcPr>
          <w:p w14:paraId="66D17A38">
            <w:pPr>
              <w:keepNext w:val="0"/>
              <w:keepLines w:val="0"/>
              <w:widowControl/>
              <w:suppressLineNumbers w:val="0"/>
              <w:spacing w:before="0" w:beforeAutospacing="0" w:after="0" w:afterAutospacing="0"/>
              <w:ind w:left="0" w:right="0"/>
              <w:jc w:val="center"/>
              <w:rPr>
                <w:rFonts w:hint="default" w:ascii="宋体" w:hAnsi="宋体" w:cs="仿宋"/>
                <w:color w:val="auto"/>
                <w:kern w:val="0"/>
                <w:sz w:val="21"/>
                <w:szCs w:val="21"/>
                <w14:ligatures w14:val="none"/>
              </w:rPr>
            </w:pPr>
          </w:p>
        </w:tc>
      </w:tr>
      <w:tr w14:paraId="550FAC3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3BA9047">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4</w:t>
            </w:r>
          </w:p>
        </w:tc>
        <w:tc>
          <w:tcPr>
            <w:tcW w:w="720" w:type="pct"/>
            <w:shd w:val="clear" w:color="auto" w:fill="auto"/>
            <w:vAlign w:val="center"/>
          </w:tcPr>
          <w:p w14:paraId="63778205">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陈嘉楠</w:t>
            </w:r>
          </w:p>
        </w:tc>
        <w:tc>
          <w:tcPr>
            <w:tcW w:w="1988" w:type="pct"/>
            <w:shd w:val="clear" w:color="auto" w:fill="auto"/>
            <w:vAlign w:val="center"/>
          </w:tcPr>
          <w:p w14:paraId="2DC6B80C">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宣化科技职业学院</w:t>
            </w:r>
          </w:p>
        </w:tc>
        <w:tc>
          <w:tcPr>
            <w:tcW w:w="1032" w:type="pct"/>
            <w:shd w:val="clear" w:color="auto" w:fill="auto"/>
            <w:vAlign w:val="center"/>
          </w:tcPr>
          <w:p w14:paraId="7C23CF2D">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讲师</w:t>
            </w:r>
          </w:p>
        </w:tc>
        <w:tc>
          <w:tcPr>
            <w:tcW w:w="846" w:type="pct"/>
            <w:vAlign w:val="center"/>
          </w:tcPr>
          <w:p w14:paraId="20DEEB48">
            <w:pPr>
              <w:keepNext w:val="0"/>
              <w:keepLines w:val="0"/>
              <w:widowControl/>
              <w:suppressLineNumbers w:val="0"/>
              <w:spacing w:before="0" w:beforeAutospacing="0" w:after="0" w:afterAutospacing="0"/>
              <w:ind w:left="0" w:right="0"/>
              <w:jc w:val="center"/>
              <w:rPr>
                <w:rFonts w:hint="default" w:ascii="宋体" w:hAnsi="宋体" w:cs="仿宋"/>
                <w:color w:val="auto"/>
                <w:kern w:val="0"/>
                <w:sz w:val="21"/>
                <w:szCs w:val="21"/>
                <w14:ligatures w14:val="none"/>
              </w:rPr>
            </w:pPr>
          </w:p>
        </w:tc>
      </w:tr>
      <w:tr w14:paraId="7E98696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57A426E5">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5</w:t>
            </w:r>
          </w:p>
        </w:tc>
        <w:tc>
          <w:tcPr>
            <w:tcW w:w="720" w:type="pct"/>
            <w:shd w:val="clear" w:color="auto" w:fill="auto"/>
            <w:vAlign w:val="center"/>
          </w:tcPr>
          <w:p w14:paraId="7859797F">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张龙</w:t>
            </w:r>
          </w:p>
        </w:tc>
        <w:tc>
          <w:tcPr>
            <w:tcW w:w="1988" w:type="pct"/>
            <w:shd w:val="clear" w:color="auto" w:fill="auto"/>
            <w:vAlign w:val="center"/>
          </w:tcPr>
          <w:p w14:paraId="0B0CD289">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宣化科技职业学院</w:t>
            </w:r>
          </w:p>
        </w:tc>
        <w:tc>
          <w:tcPr>
            <w:tcW w:w="1032" w:type="pct"/>
            <w:shd w:val="clear" w:color="auto" w:fill="auto"/>
            <w:vAlign w:val="center"/>
          </w:tcPr>
          <w:p w14:paraId="0FF0EDC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讲师</w:t>
            </w:r>
          </w:p>
        </w:tc>
        <w:tc>
          <w:tcPr>
            <w:tcW w:w="846" w:type="pct"/>
            <w:vAlign w:val="center"/>
          </w:tcPr>
          <w:p w14:paraId="5EFA27C2">
            <w:pPr>
              <w:keepNext w:val="0"/>
              <w:keepLines w:val="0"/>
              <w:widowControl/>
              <w:suppressLineNumbers w:val="0"/>
              <w:spacing w:before="0" w:beforeAutospacing="0" w:after="0" w:afterAutospacing="0"/>
              <w:ind w:left="0" w:right="0"/>
              <w:jc w:val="center"/>
              <w:rPr>
                <w:rFonts w:hint="default" w:ascii="宋体" w:hAnsi="宋体" w:cs="仿宋"/>
                <w:color w:val="auto"/>
                <w:kern w:val="0"/>
                <w:sz w:val="21"/>
                <w:szCs w:val="21"/>
                <w14:ligatures w14:val="none"/>
              </w:rPr>
            </w:pPr>
          </w:p>
        </w:tc>
      </w:tr>
      <w:tr w14:paraId="28C8A52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1E84FBC7">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6</w:t>
            </w:r>
          </w:p>
        </w:tc>
        <w:tc>
          <w:tcPr>
            <w:tcW w:w="720" w:type="pct"/>
            <w:shd w:val="clear" w:color="auto" w:fill="auto"/>
            <w:vAlign w:val="center"/>
          </w:tcPr>
          <w:p w14:paraId="7A8EBA98">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高青云</w:t>
            </w:r>
          </w:p>
        </w:tc>
        <w:tc>
          <w:tcPr>
            <w:tcW w:w="1988" w:type="pct"/>
            <w:shd w:val="clear" w:color="auto" w:fill="auto"/>
            <w:vAlign w:val="center"/>
          </w:tcPr>
          <w:p w14:paraId="53E14CB2">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宣化科技职业学院</w:t>
            </w:r>
          </w:p>
        </w:tc>
        <w:tc>
          <w:tcPr>
            <w:tcW w:w="1032" w:type="pct"/>
            <w:shd w:val="clear" w:color="auto" w:fill="auto"/>
            <w:vAlign w:val="center"/>
          </w:tcPr>
          <w:p w14:paraId="5108BBC4">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讲师</w:t>
            </w:r>
          </w:p>
        </w:tc>
        <w:tc>
          <w:tcPr>
            <w:tcW w:w="846" w:type="pct"/>
            <w:vAlign w:val="center"/>
          </w:tcPr>
          <w:p w14:paraId="2DEAF486">
            <w:pPr>
              <w:keepNext w:val="0"/>
              <w:keepLines w:val="0"/>
              <w:widowControl/>
              <w:suppressLineNumbers w:val="0"/>
              <w:spacing w:before="0" w:beforeAutospacing="0" w:after="0" w:afterAutospacing="0"/>
              <w:ind w:left="0" w:right="0"/>
              <w:jc w:val="center"/>
              <w:rPr>
                <w:rFonts w:hint="default" w:ascii="宋体" w:hAnsi="宋体" w:cs="仿宋"/>
                <w:color w:val="auto"/>
                <w:kern w:val="0"/>
                <w:sz w:val="21"/>
                <w:szCs w:val="21"/>
                <w14:ligatures w14:val="none"/>
              </w:rPr>
            </w:pPr>
          </w:p>
        </w:tc>
      </w:tr>
      <w:tr w14:paraId="1191868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4DF85B09">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7</w:t>
            </w:r>
          </w:p>
        </w:tc>
        <w:tc>
          <w:tcPr>
            <w:tcW w:w="720" w:type="pct"/>
            <w:shd w:val="clear" w:color="auto" w:fill="auto"/>
            <w:vAlign w:val="center"/>
          </w:tcPr>
          <w:p w14:paraId="623A5A1F">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bidi="ar-SA"/>
                <w14:ligatures w14:val="none"/>
              </w:rPr>
              <w:t>罗青伟</w:t>
            </w:r>
          </w:p>
        </w:tc>
        <w:tc>
          <w:tcPr>
            <w:tcW w:w="1988" w:type="pct"/>
            <w:shd w:val="clear" w:color="auto" w:fill="auto"/>
            <w:vAlign w:val="center"/>
          </w:tcPr>
          <w:p w14:paraId="11F9FE44">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bidi="ar-SA"/>
                <w14:ligatures w14:val="none"/>
              </w:rPr>
              <w:t>重庆科创职业学院</w:t>
            </w:r>
          </w:p>
        </w:tc>
        <w:tc>
          <w:tcPr>
            <w:tcW w:w="1032" w:type="pct"/>
            <w:shd w:val="clear" w:color="auto" w:fill="auto"/>
            <w:vAlign w:val="center"/>
          </w:tcPr>
          <w:p w14:paraId="4A40C5D2">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bidi="ar-SA"/>
                <w14:ligatures w14:val="none"/>
              </w:rPr>
              <w:t>副教授</w:t>
            </w:r>
          </w:p>
        </w:tc>
        <w:tc>
          <w:tcPr>
            <w:tcW w:w="846" w:type="pct"/>
            <w:vAlign w:val="center"/>
          </w:tcPr>
          <w:p w14:paraId="42115BC1">
            <w:pPr>
              <w:keepNext w:val="0"/>
              <w:keepLines w:val="0"/>
              <w:widowControl/>
              <w:suppressLineNumbers w:val="0"/>
              <w:spacing w:before="0" w:beforeAutospacing="0" w:after="0" w:afterAutospacing="0"/>
              <w:ind w:left="0" w:right="0"/>
              <w:jc w:val="center"/>
              <w:rPr>
                <w:rFonts w:hint="default" w:ascii="宋体" w:hAnsi="宋体" w:cs="仿宋"/>
                <w:color w:val="auto"/>
                <w:kern w:val="0"/>
                <w:sz w:val="21"/>
                <w:szCs w:val="21"/>
                <w14:ligatures w14:val="none"/>
              </w:rPr>
            </w:pPr>
          </w:p>
        </w:tc>
      </w:tr>
      <w:tr w14:paraId="7AAF7FD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46BB66BB">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8</w:t>
            </w:r>
          </w:p>
        </w:tc>
        <w:tc>
          <w:tcPr>
            <w:tcW w:w="720" w:type="pct"/>
            <w:shd w:val="clear" w:color="auto" w:fill="auto"/>
            <w:vAlign w:val="center"/>
          </w:tcPr>
          <w:p w14:paraId="7B35EFF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王旭</w:t>
            </w:r>
          </w:p>
        </w:tc>
        <w:tc>
          <w:tcPr>
            <w:tcW w:w="1988" w:type="pct"/>
            <w:shd w:val="clear" w:color="auto" w:fill="auto"/>
            <w:vAlign w:val="center"/>
          </w:tcPr>
          <w:p w14:paraId="6D519E3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天津滨海汽车工程职业学院</w:t>
            </w:r>
          </w:p>
        </w:tc>
        <w:tc>
          <w:tcPr>
            <w:tcW w:w="1032" w:type="pct"/>
            <w:shd w:val="clear" w:color="auto" w:fill="auto"/>
            <w:vAlign w:val="center"/>
          </w:tcPr>
          <w:p w14:paraId="557A962E">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讲师</w:t>
            </w:r>
          </w:p>
        </w:tc>
        <w:tc>
          <w:tcPr>
            <w:tcW w:w="846" w:type="pct"/>
            <w:vAlign w:val="center"/>
          </w:tcPr>
          <w:p w14:paraId="040EC126">
            <w:pPr>
              <w:keepNext w:val="0"/>
              <w:keepLines w:val="0"/>
              <w:widowControl/>
              <w:suppressLineNumbers w:val="0"/>
              <w:spacing w:before="0" w:beforeAutospacing="0" w:after="0" w:afterAutospacing="0"/>
              <w:ind w:left="0" w:right="0"/>
              <w:jc w:val="center"/>
              <w:rPr>
                <w:rFonts w:hint="default" w:ascii="宋体" w:hAnsi="宋体" w:cs="仿宋"/>
                <w:color w:val="auto"/>
                <w:kern w:val="0"/>
                <w:sz w:val="21"/>
                <w:szCs w:val="21"/>
                <w14:ligatures w14:val="none"/>
              </w:rPr>
            </w:pPr>
          </w:p>
        </w:tc>
      </w:tr>
      <w:tr w14:paraId="288D7FA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1BFCA842">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9</w:t>
            </w:r>
          </w:p>
        </w:tc>
        <w:tc>
          <w:tcPr>
            <w:tcW w:w="720" w:type="pct"/>
            <w:shd w:val="clear" w:color="auto" w:fill="auto"/>
            <w:vAlign w:val="center"/>
          </w:tcPr>
          <w:p w14:paraId="55BA11CF">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default" w:ascii="宋体" w:hAnsi="宋体" w:cs="仿宋"/>
                <w:color w:val="auto"/>
                <w:kern w:val="0"/>
                <w:sz w:val="21"/>
                <w:szCs w:val="21"/>
                <w14:ligatures w14:val="none"/>
              </w:rPr>
              <w:t>于淑晓</w:t>
            </w:r>
          </w:p>
        </w:tc>
        <w:tc>
          <w:tcPr>
            <w:tcW w:w="1988" w:type="pct"/>
            <w:shd w:val="clear" w:color="auto" w:fill="auto"/>
            <w:vAlign w:val="center"/>
          </w:tcPr>
          <w:p w14:paraId="78E7010D">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长城汽车股份有限公司</w:t>
            </w:r>
          </w:p>
        </w:tc>
        <w:tc>
          <w:tcPr>
            <w:tcW w:w="1032" w:type="pct"/>
            <w:shd w:val="clear" w:color="auto" w:fill="auto"/>
            <w:vAlign w:val="center"/>
          </w:tcPr>
          <w:p w14:paraId="1B4D563C">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车间技术主管</w:t>
            </w:r>
          </w:p>
        </w:tc>
        <w:tc>
          <w:tcPr>
            <w:tcW w:w="846" w:type="pct"/>
            <w:vAlign w:val="center"/>
          </w:tcPr>
          <w:p w14:paraId="6F1C7D95">
            <w:pPr>
              <w:keepNext w:val="0"/>
              <w:keepLines w:val="0"/>
              <w:widowControl/>
              <w:suppressLineNumbers w:val="0"/>
              <w:spacing w:before="0" w:beforeAutospacing="0" w:after="0" w:afterAutospacing="0"/>
              <w:ind w:left="0" w:right="0"/>
              <w:jc w:val="center"/>
              <w:rPr>
                <w:rFonts w:hint="default" w:ascii="宋体" w:hAnsi="宋体" w:cs="仿宋"/>
                <w:color w:val="auto"/>
                <w:kern w:val="0"/>
                <w:sz w:val="21"/>
                <w:szCs w:val="21"/>
                <w14:ligatures w14:val="none"/>
              </w:rPr>
            </w:pPr>
          </w:p>
        </w:tc>
      </w:tr>
      <w:tr w14:paraId="2953FAD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F7831EE">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10</w:t>
            </w:r>
          </w:p>
        </w:tc>
        <w:tc>
          <w:tcPr>
            <w:tcW w:w="720" w:type="pct"/>
            <w:shd w:val="clear" w:color="auto" w:fill="auto"/>
            <w:vAlign w:val="center"/>
          </w:tcPr>
          <w:p w14:paraId="34CEA60F">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司文豪</w:t>
            </w:r>
          </w:p>
        </w:tc>
        <w:tc>
          <w:tcPr>
            <w:tcW w:w="1988" w:type="pct"/>
            <w:shd w:val="clear" w:color="auto" w:fill="auto"/>
            <w:vAlign w:val="center"/>
          </w:tcPr>
          <w:p w14:paraId="4DF137B8">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长城汽车股份有限公司</w:t>
            </w:r>
          </w:p>
        </w:tc>
        <w:tc>
          <w:tcPr>
            <w:tcW w:w="1032" w:type="pct"/>
            <w:shd w:val="clear" w:color="auto" w:fill="auto"/>
            <w:vAlign w:val="center"/>
          </w:tcPr>
          <w:p w14:paraId="56368FB4">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校园招聘总监</w:t>
            </w:r>
          </w:p>
        </w:tc>
        <w:tc>
          <w:tcPr>
            <w:tcW w:w="846" w:type="pct"/>
            <w:vAlign w:val="center"/>
          </w:tcPr>
          <w:p w14:paraId="0BDB7159">
            <w:pPr>
              <w:keepNext w:val="0"/>
              <w:keepLines w:val="0"/>
              <w:widowControl/>
              <w:suppressLineNumbers w:val="0"/>
              <w:spacing w:before="0" w:beforeAutospacing="0" w:after="0" w:afterAutospacing="0"/>
              <w:ind w:left="0" w:right="0"/>
              <w:jc w:val="center"/>
              <w:rPr>
                <w:rFonts w:hint="default" w:ascii="宋体" w:hAnsi="宋体" w:cs="仿宋"/>
                <w:color w:val="auto"/>
                <w:kern w:val="0"/>
                <w:sz w:val="21"/>
                <w:szCs w:val="21"/>
                <w14:ligatures w14:val="none"/>
              </w:rPr>
            </w:pPr>
          </w:p>
        </w:tc>
      </w:tr>
      <w:tr w14:paraId="00827B9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bottom w:val="single" w:color="auto" w:sz="4" w:space="0"/>
            </w:tcBorders>
            <w:vAlign w:val="center"/>
          </w:tcPr>
          <w:p w14:paraId="1A9DBA38">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11</w:t>
            </w:r>
          </w:p>
        </w:tc>
        <w:tc>
          <w:tcPr>
            <w:tcW w:w="720" w:type="pct"/>
            <w:tcBorders>
              <w:bottom w:val="single" w:color="auto" w:sz="4" w:space="0"/>
            </w:tcBorders>
            <w:shd w:val="clear" w:color="auto" w:fill="auto"/>
            <w:vAlign w:val="center"/>
          </w:tcPr>
          <w:p w14:paraId="14900EDC">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白凯璐</w:t>
            </w:r>
          </w:p>
        </w:tc>
        <w:tc>
          <w:tcPr>
            <w:tcW w:w="1988" w:type="pct"/>
            <w:tcBorders>
              <w:bottom w:val="single" w:color="auto" w:sz="4" w:space="0"/>
            </w:tcBorders>
            <w:shd w:val="clear" w:color="auto" w:fill="auto"/>
            <w:vAlign w:val="center"/>
          </w:tcPr>
          <w:p w14:paraId="5588ACA9">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长城汽车股份有限公司</w:t>
            </w:r>
          </w:p>
        </w:tc>
        <w:tc>
          <w:tcPr>
            <w:tcW w:w="1032" w:type="pct"/>
            <w:tcBorders>
              <w:bottom w:val="single" w:color="auto" w:sz="4" w:space="0"/>
            </w:tcBorders>
            <w:shd w:val="clear" w:color="auto" w:fill="auto"/>
            <w:vAlign w:val="center"/>
          </w:tcPr>
          <w:p w14:paraId="740D8DF8">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校园招聘经理</w:t>
            </w:r>
          </w:p>
        </w:tc>
        <w:tc>
          <w:tcPr>
            <w:tcW w:w="846" w:type="pct"/>
            <w:tcBorders>
              <w:bottom w:val="single" w:color="auto" w:sz="4" w:space="0"/>
            </w:tcBorders>
            <w:vAlign w:val="center"/>
          </w:tcPr>
          <w:p w14:paraId="57B26AC3">
            <w:pPr>
              <w:keepNext w:val="0"/>
              <w:keepLines w:val="0"/>
              <w:widowControl/>
              <w:suppressLineNumbers w:val="0"/>
              <w:spacing w:before="0" w:beforeAutospacing="0" w:after="0" w:afterAutospacing="0"/>
              <w:ind w:left="0" w:right="0"/>
              <w:jc w:val="center"/>
              <w:rPr>
                <w:rFonts w:hint="default" w:ascii="宋体" w:hAnsi="宋体" w:cs="仿宋"/>
                <w:color w:val="auto"/>
                <w:kern w:val="0"/>
                <w:sz w:val="21"/>
                <w:szCs w:val="21"/>
                <w14:ligatures w14:val="none"/>
              </w:rPr>
            </w:pPr>
          </w:p>
        </w:tc>
      </w:tr>
    </w:tbl>
    <w:p w14:paraId="1D81F0A9">
      <w:pPr>
        <w:spacing w:line="440" w:lineRule="exact"/>
        <w:ind w:firstLine="480" w:firstLineChars="200"/>
        <w:outlineLvl w:val="0"/>
        <w:rPr>
          <w:rFonts w:ascii="黑体" w:hAnsi="黑体" w:eastAsia="黑体"/>
          <w:color w:val="000000" w:themeColor="text1"/>
          <w:sz w:val="24"/>
          <w:szCs w:val="24"/>
          <w:highlight w:val="none"/>
          <w14:textFill>
            <w14:solidFill>
              <w14:schemeClr w14:val="tx1"/>
            </w14:solidFill>
          </w14:textFill>
          <w14:ligatures w14:val="none"/>
        </w:rPr>
      </w:pPr>
    </w:p>
    <w:p w14:paraId="71A4082F">
      <w:pPr>
        <w:spacing w:line="440" w:lineRule="exact"/>
        <w:ind w:firstLine="480" w:firstLineChars="200"/>
        <w:outlineLvl w:val="0"/>
        <w:rPr>
          <w:rFonts w:ascii="黑体" w:hAnsi="黑体" w:eastAsia="黑体"/>
          <w:color w:val="000000" w:themeColor="text1"/>
          <w:sz w:val="24"/>
          <w:szCs w:val="24"/>
          <w:highlight w:val="none"/>
          <w14:textFill>
            <w14:solidFill>
              <w14:schemeClr w14:val="tx1"/>
            </w14:solidFill>
          </w14:textFill>
          <w14:ligatures w14:val="none"/>
        </w:rPr>
      </w:pPr>
    </w:p>
    <w:p w14:paraId="4DFDC37F">
      <w:pPr>
        <w:spacing w:line="440" w:lineRule="exact"/>
        <w:ind w:firstLine="480" w:firstLineChars="200"/>
        <w:outlineLvl w:val="0"/>
        <w:rPr>
          <w:rFonts w:ascii="黑体" w:hAnsi="黑体" w:eastAsia="黑体"/>
          <w:color w:val="000000" w:themeColor="text1"/>
          <w:sz w:val="24"/>
          <w:szCs w:val="24"/>
          <w:highlight w:val="none"/>
          <w14:textFill>
            <w14:solidFill>
              <w14:schemeClr w14:val="tx1"/>
            </w14:solidFill>
          </w14:textFill>
          <w14:ligatures w14:val="none"/>
        </w:rPr>
      </w:pPr>
      <w:r>
        <w:rPr>
          <w:rFonts w:ascii="黑体" w:hAnsi="黑体" w:eastAsia="黑体"/>
          <w:color w:val="000000" w:themeColor="text1"/>
          <w:sz w:val="24"/>
          <w:szCs w:val="24"/>
          <w:highlight w:val="none"/>
          <w14:textFill>
            <w14:solidFill>
              <w14:schemeClr w14:val="tx1"/>
            </w14:solidFill>
          </w14:textFill>
          <w14:ligatures w14:val="none"/>
        </w:rPr>
        <w:t>十</w:t>
      </w:r>
      <w:r>
        <w:rPr>
          <w:rFonts w:hint="eastAsia" w:ascii="黑体" w:hAnsi="黑体" w:eastAsia="黑体"/>
          <w:color w:val="000000" w:themeColor="text1"/>
          <w:sz w:val="24"/>
          <w:szCs w:val="24"/>
          <w:highlight w:val="none"/>
          <w14:textFill>
            <w14:solidFill>
              <w14:schemeClr w14:val="tx1"/>
            </w14:solidFill>
          </w14:textFill>
          <w14:ligatures w14:val="none"/>
        </w:rPr>
        <w:t>一</w:t>
      </w:r>
      <w:r>
        <w:rPr>
          <w:rFonts w:ascii="黑体" w:hAnsi="黑体" w:eastAsia="黑体"/>
          <w:color w:val="000000" w:themeColor="text1"/>
          <w:sz w:val="24"/>
          <w:szCs w:val="24"/>
          <w:highlight w:val="none"/>
          <w14:textFill>
            <w14:solidFill>
              <w14:schemeClr w14:val="tx1"/>
            </w14:solidFill>
          </w14:textFill>
          <w14:ligatures w14:val="none"/>
        </w:rPr>
        <w:t>、附件</w:t>
      </w:r>
      <w:bookmarkEnd w:id="50"/>
    </w:p>
    <w:p w14:paraId="03AD390E">
      <w:pPr>
        <w:spacing w:line="440" w:lineRule="exact"/>
        <w:ind w:firstLine="480" w:firstLineChars="200"/>
        <w:rPr>
          <w:rFonts w:hint="eastAsia" w:hAnsi="宋体"/>
          <w:color w:val="000000" w:themeColor="text1"/>
          <w:sz w:val="24"/>
          <w:szCs w:val="24"/>
          <w:highlight w:val="none"/>
          <w:lang w:val="en-US" w:eastAsia="zh-CN"/>
          <w14:textFill>
            <w14:solidFill>
              <w14:schemeClr w14:val="tx1"/>
            </w14:solidFill>
          </w14:textFill>
          <w14:ligatures w14:val="none"/>
        </w:rPr>
      </w:pPr>
      <w:r>
        <w:rPr>
          <w:rFonts w:hint="eastAsia" w:hAnsi="宋体"/>
          <w:color w:val="000000" w:themeColor="text1"/>
          <w:sz w:val="24"/>
          <w:szCs w:val="24"/>
          <w:highlight w:val="none"/>
          <w14:textFill>
            <w14:solidFill>
              <w14:schemeClr w14:val="tx1"/>
            </w14:solidFill>
          </w14:textFill>
          <w14:ligatures w14:val="none"/>
        </w:rPr>
        <w:t>1.</w:t>
      </w:r>
      <w:r>
        <w:rPr>
          <w:rFonts w:hint="eastAsia" w:hAnsi="宋体"/>
          <w:color w:val="000000" w:themeColor="text1"/>
          <w:sz w:val="24"/>
          <w:szCs w:val="24"/>
          <w:highlight w:val="none"/>
          <w:lang w:val="en-US" w:eastAsia="zh-CN"/>
          <w14:textFill>
            <w14:solidFill>
              <w14:schemeClr w14:val="tx1"/>
            </w14:solidFill>
          </w14:textFill>
          <w14:ligatures w14:val="none"/>
        </w:rPr>
        <w:t>博约课程一览表</w:t>
      </w:r>
    </w:p>
    <w:p w14:paraId="34870237">
      <w:pPr>
        <w:spacing w:line="440" w:lineRule="exact"/>
        <w:ind w:firstLine="480" w:firstLineChars="200"/>
        <w:rPr>
          <w:rFonts w:hint="eastAsia" w:hAnsi="宋体"/>
          <w:color w:val="000000" w:themeColor="text1"/>
          <w:sz w:val="24"/>
          <w:szCs w:val="24"/>
          <w:highlight w:val="none"/>
          <w:lang w:val="en-US" w:eastAsia="zh-CN"/>
          <w14:textFill>
            <w14:solidFill>
              <w14:schemeClr w14:val="tx1"/>
            </w14:solidFill>
          </w14:textFill>
          <w14:ligatures w14:val="none"/>
        </w:rPr>
      </w:pPr>
      <w:r>
        <w:rPr>
          <w:rFonts w:hint="eastAsia" w:hAnsi="宋体"/>
          <w:color w:val="000000" w:themeColor="text1"/>
          <w:sz w:val="24"/>
          <w:szCs w:val="24"/>
          <w:highlight w:val="none"/>
          <w:lang w:val="en-US" w:eastAsia="zh-CN"/>
          <w14:textFill>
            <w14:solidFill>
              <w14:schemeClr w14:val="tx1"/>
            </w14:solidFill>
          </w14:textFill>
          <w14:ligatures w14:val="none"/>
        </w:rPr>
        <w:t>2. 第二课堂素质学分安排表</w:t>
      </w:r>
    </w:p>
    <w:p w14:paraId="6F363C28">
      <w:pPr>
        <w:spacing w:line="440" w:lineRule="exact"/>
        <w:ind w:firstLine="480" w:firstLineChars="200"/>
        <w:rPr>
          <w:rFonts w:hint="eastAsia" w:hAnsi="宋体"/>
          <w:color w:val="000000" w:themeColor="text1"/>
          <w:sz w:val="24"/>
          <w:szCs w:val="24"/>
          <w:highlight w:val="none"/>
          <w:lang w:val="en-US" w:eastAsia="zh-CN"/>
          <w14:textFill>
            <w14:solidFill>
              <w14:schemeClr w14:val="tx1"/>
            </w14:solidFill>
          </w14:textFill>
          <w14:ligatures w14:val="none"/>
        </w:rPr>
      </w:pPr>
      <w:r>
        <w:rPr>
          <w:rFonts w:hint="eastAsia" w:hAnsi="宋体"/>
          <w:color w:val="000000" w:themeColor="text1"/>
          <w:sz w:val="24"/>
          <w:szCs w:val="24"/>
          <w:highlight w:val="none"/>
          <w:lang w:val="en-US" w:eastAsia="zh-CN"/>
          <w14:textFill>
            <w14:solidFill>
              <w14:schemeClr w14:val="tx1"/>
            </w14:solidFill>
          </w14:textFill>
          <w14:ligatures w14:val="none"/>
        </w:rPr>
        <w:t>3.宣化科技职业学院专业人才培养方案审批表</w:t>
      </w:r>
    </w:p>
    <w:p w14:paraId="759C40BA">
      <w:pPr>
        <w:rPr>
          <w:rFonts w:hint="eastAsia"/>
          <w:color w:val="000000" w:themeColor="text1"/>
          <w:lang w:val="en-US" w:eastAsia="zh-CN"/>
          <w14:textFill>
            <w14:solidFill>
              <w14:schemeClr w14:val="tx1"/>
            </w14:solidFill>
          </w14:textFill>
        </w:rPr>
      </w:pPr>
    </w:p>
    <w:p w14:paraId="4EC75BE8">
      <w:pPr>
        <w:autoSpaceDE w:val="0"/>
        <w:autoSpaceDN w:val="0"/>
        <w:adjustRightInd w:val="0"/>
        <w:spacing w:line="440" w:lineRule="exact"/>
        <w:ind w:firstLine="480" w:firstLineChars="200"/>
        <w:rPr>
          <w:rFonts w:hint="default" w:eastAsia="宋体"/>
          <w:color w:val="000000" w:themeColor="text1"/>
          <w:kern w:val="0"/>
          <w:sz w:val="24"/>
          <w:szCs w:val="24"/>
          <w:highlight w:val="yellow"/>
          <w:lang w:val="en-US" w:eastAsia="zh-CN"/>
          <w14:textFill>
            <w14:solidFill>
              <w14:schemeClr w14:val="tx1"/>
            </w14:solidFill>
          </w14:textFill>
          <w14:ligatures w14:val="none"/>
        </w:rPr>
      </w:pPr>
    </w:p>
    <w:p w14:paraId="4D93D39D">
      <w:pPr>
        <w:ind w:firstLine="400" w:firstLineChars="200"/>
        <w:rPr>
          <w:color w:val="000000" w:themeColor="text1"/>
          <w:kern w:val="0"/>
          <w:sz w:val="20"/>
          <w14:textFill>
            <w14:solidFill>
              <w14:schemeClr w14:val="tx1"/>
            </w14:solidFill>
          </w14:textFill>
          <w14:ligatures w14:val="none"/>
        </w:rPr>
      </w:pPr>
    </w:p>
    <w:p w14:paraId="3B2A0447">
      <w:pPr>
        <w:ind w:firstLine="400" w:firstLineChars="200"/>
        <w:rPr>
          <w:color w:val="000000" w:themeColor="text1"/>
          <w:kern w:val="0"/>
          <w:sz w:val="20"/>
          <w:highlight w:val="none"/>
          <w14:textFill>
            <w14:solidFill>
              <w14:schemeClr w14:val="tx1"/>
            </w14:solidFill>
          </w14:textFill>
          <w14:ligatures w14:val="none"/>
        </w:rPr>
      </w:pPr>
    </w:p>
    <w:p w14:paraId="55F2F441">
      <w:pPr>
        <w:spacing w:line="440" w:lineRule="exact"/>
        <w:ind w:firstLine="480" w:firstLineChars="200"/>
        <w:jc w:val="right"/>
        <w:rPr>
          <w:rFonts w:hint="eastAsia" w:ascii="宋体" w:hAnsi="宋体" w:eastAsia="宋体" w:cs="宋体"/>
          <w:color w:val="000000" w:themeColor="text1"/>
          <w:kern w:val="0"/>
          <w:sz w:val="24"/>
          <w:szCs w:val="24"/>
          <w:highlight w:val="none"/>
          <w:lang w:val="en-US" w:eastAsia="zh-CN"/>
          <w14:textFill>
            <w14:solidFill>
              <w14:schemeClr w14:val="tx1"/>
            </w14:solidFill>
          </w14:textFill>
          <w14:ligatures w14:val="none"/>
        </w:rPr>
      </w:pPr>
      <w:r>
        <w:rPr>
          <w:rFonts w:hint="eastAsia" w:ascii="宋体" w:hAnsi="宋体" w:cs="宋体"/>
          <w:color w:val="000000" w:themeColor="text1"/>
          <w:kern w:val="0"/>
          <w:sz w:val="24"/>
          <w:szCs w:val="24"/>
          <w:highlight w:val="none"/>
          <w14:textFill>
            <w14:solidFill>
              <w14:schemeClr w14:val="tx1"/>
            </w14:solidFill>
          </w14:textFill>
          <w14:ligatures w14:val="none"/>
        </w:rPr>
        <w:t>审核：</w:t>
      </w:r>
      <w:r>
        <w:rPr>
          <w:rFonts w:hint="eastAsia" w:ascii="宋体" w:hAnsi="宋体" w:cs="宋体"/>
          <w:color w:val="000000" w:themeColor="text1"/>
          <w:kern w:val="0"/>
          <w:sz w:val="24"/>
          <w:szCs w:val="24"/>
          <w:highlight w:val="none"/>
          <w:lang w:val="en-US" w:eastAsia="zh-CN"/>
          <w14:textFill>
            <w14:solidFill>
              <w14:schemeClr w14:val="tx1"/>
            </w14:solidFill>
          </w14:textFill>
          <w14:ligatures w14:val="none"/>
        </w:rPr>
        <w:t>宣化科技职业学院教务处</w:t>
      </w:r>
    </w:p>
    <w:p w14:paraId="649140FF">
      <w:pPr>
        <w:spacing w:line="440" w:lineRule="exact"/>
        <w:ind w:firstLine="480" w:firstLineChars="200"/>
        <w:jc w:val="right"/>
        <w:rPr>
          <w:rFonts w:ascii="宋体" w:hAnsi="宋体" w:cs="宋体"/>
          <w:color w:val="000000" w:themeColor="text1"/>
          <w:kern w:val="0"/>
          <w:sz w:val="24"/>
          <w:szCs w:val="24"/>
          <w:highlight w:val="none"/>
          <w14:textFill>
            <w14:solidFill>
              <w14:schemeClr w14:val="tx1"/>
            </w14:solidFill>
          </w14:textFill>
          <w14:ligatures w14:val="none"/>
        </w:rPr>
      </w:pPr>
      <w:r>
        <w:rPr>
          <w:rFonts w:hint="eastAsia" w:ascii="宋体" w:hAnsi="宋体" w:cs="宋体"/>
          <w:color w:val="000000" w:themeColor="text1"/>
          <w:kern w:val="0"/>
          <w:sz w:val="24"/>
          <w:szCs w:val="24"/>
          <w:highlight w:val="none"/>
          <w14:textFill>
            <w14:solidFill>
              <w14:schemeClr w14:val="tx1"/>
            </w14:solidFill>
          </w14:textFill>
          <w14:ligatures w14:val="none"/>
        </w:rPr>
        <w:t>审定：中共</w:t>
      </w:r>
      <w:r>
        <w:rPr>
          <w:rFonts w:hint="eastAsia" w:ascii="宋体" w:hAnsi="宋体" w:cs="宋体"/>
          <w:color w:val="000000" w:themeColor="text1"/>
          <w:kern w:val="0"/>
          <w:sz w:val="24"/>
          <w:szCs w:val="24"/>
          <w:highlight w:val="none"/>
          <w:lang w:val="en-US" w:eastAsia="zh-CN"/>
          <w14:textFill>
            <w14:solidFill>
              <w14:schemeClr w14:val="tx1"/>
            </w14:solidFill>
          </w14:textFill>
          <w14:ligatures w14:val="none"/>
        </w:rPr>
        <w:t>宣化科技职业学院</w:t>
      </w:r>
      <w:r>
        <w:rPr>
          <w:rFonts w:hint="eastAsia" w:ascii="宋体" w:hAnsi="宋体" w:cs="宋体"/>
          <w:color w:val="000000" w:themeColor="text1"/>
          <w:kern w:val="0"/>
          <w:sz w:val="24"/>
          <w:szCs w:val="24"/>
          <w:highlight w:val="none"/>
          <w14:textFill>
            <w14:solidFill>
              <w14:schemeClr w14:val="tx1"/>
            </w14:solidFill>
          </w14:textFill>
          <w14:ligatures w14:val="none"/>
        </w:rPr>
        <w:t>委员会</w:t>
      </w:r>
    </w:p>
    <w:p w14:paraId="1C0C24D2">
      <w:pPr>
        <w:spacing w:line="440" w:lineRule="exact"/>
        <w:ind w:firstLine="480" w:firstLineChars="200"/>
        <w:jc w:val="right"/>
        <w:rPr>
          <w:rFonts w:hint="eastAsia" w:ascii="宋体" w:hAnsi="宋体" w:cs="宋体"/>
          <w:color w:val="000000" w:themeColor="text1"/>
          <w:kern w:val="0"/>
          <w:sz w:val="24"/>
          <w:szCs w:val="24"/>
          <w:highlight w:val="none"/>
          <w14:textFill>
            <w14:solidFill>
              <w14:schemeClr w14:val="tx1"/>
            </w14:solidFill>
          </w14:textFill>
          <w14:ligatures w14:val="none"/>
        </w:rPr>
      </w:pPr>
      <w:r>
        <w:rPr>
          <w:rFonts w:hint="eastAsia" w:ascii="宋体" w:hAnsi="宋体" w:cs="宋体"/>
          <w:color w:val="000000" w:themeColor="text1"/>
          <w:kern w:val="0"/>
          <w:sz w:val="24"/>
          <w:szCs w:val="24"/>
          <w:highlight w:val="none"/>
          <w14:textFill>
            <w14:solidFill>
              <w14:schemeClr w14:val="tx1"/>
            </w14:solidFill>
          </w14:textFill>
          <w14:ligatures w14:val="none"/>
        </w:rPr>
        <w:t>审定日期：</w:t>
      </w:r>
      <w:r>
        <w:rPr>
          <w:rFonts w:hint="eastAsia" w:ascii="宋体" w:hAnsi="宋体" w:cs="宋体"/>
          <w:color w:val="000000" w:themeColor="text1"/>
          <w:kern w:val="0"/>
          <w:sz w:val="24"/>
          <w:szCs w:val="24"/>
          <w:highlight w:val="none"/>
          <w:lang w:val="en-US" w:eastAsia="zh-CN"/>
          <w14:textFill>
            <w14:solidFill>
              <w14:schemeClr w14:val="tx1"/>
            </w14:solidFill>
          </w14:textFill>
          <w14:ligatures w14:val="none"/>
        </w:rPr>
        <w:t>2025</w:t>
      </w:r>
      <w:r>
        <w:rPr>
          <w:rFonts w:hint="eastAsia" w:ascii="宋体" w:hAnsi="宋体" w:cs="宋体"/>
          <w:color w:val="000000" w:themeColor="text1"/>
          <w:kern w:val="0"/>
          <w:sz w:val="24"/>
          <w:szCs w:val="24"/>
          <w:highlight w:val="none"/>
          <w14:textFill>
            <w14:solidFill>
              <w14:schemeClr w14:val="tx1"/>
            </w14:solidFill>
          </w14:textFill>
          <w14:ligatures w14:val="none"/>
        </w:rPr>
        <w:t>年</w:t>
      </w:r>
      <w:r>
        <w:rPr>
          <w:rFonts w:hint="eastAsia" w:ascii="宋体" w:hAnsi="宋体" w:cs="宋体"/>
          <w:color w:val="000000" w:themeColor="text1"/>
          <w:kern w:val="0"/>
          <w:sz w:val="24"/>
          <w:szCs w:val="24"/>
          <w:highlight w:val="none"/>
          <w:lang w:val="en-US" w:eastAsia="zh-CN"/>
          <w14:textFill>
            <w14:solidFill>
              <w14:schemeClr w14:val="tx1"/>
            </w14:solidFill>
          </w14:textFill>
          <w14:ligatures w14:val="none"/>
        </w:rPr>
        <w:t>12</w:t>
      </w:r>
      <w:r>
        <w:rPr>
          <w:rFonts w:hint="eastAsia" w:ascii="宋体" w:hAnsi="宋体" w:cs="宋体"/>
          <w:color w:val="000000" w:themeColor="text1"/>
          <w:kern w:val="0"/>
          <w:sz w:val="24"/>
          <w:szCs w:val="24"/>
          <w:highlight w:val="none"/>
          <w14:textFill>
            <w14:solidFill>
              <w14:schemeClr w14:val="tx1"/>
            </w14:solidFill>
          </w14:textFill>
          <w14:ligatures w14:val="none"/>
        </w:rPr>
        <w:t>月</w:t>
      </w:r>
    </w:p>
    <w:p w14:paraId="2AFD7CC9">
      <w:pPr>
        <w:rPr>
          <w:rFonts w:hint="eastAsia" w:ascii="Times New Roman" w:hAnsi="Times New Roman" w:eastAsia="黑体" w:cs="Times New Roman"/>
          <w:bCs/>
          <w:kern w:val="0"/>
          <w:sz w:val="24"/>
          <w:szCs w:val="24"/>
          <w14:ligatures w14:val="none"/>
        </w:rPr>
      </w:pPr>
      <w:r>
        <w:rPr>
          <w:rFonts w:hint="eastAsia" w:ascii="Times New Roman" w:hAnsi="Times New Roman" w:eastAsia="黑体" w:cs="Times New Roman"/>
          <w:bCs/>
          <w:kern w:val="0"/>
          <w:sz w:val="24"/>
          <w:szCs w:val="24"/>
          <w14:ligatures w14:val="none"/>
        </w:rPr>
        <w:br w:type="page"/>
      </w:r>
    </w:p>
    <w:p w14:paraId="32FEBF40">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1</w:t>
      </w:r>
    </w:p>
    <w:p w14:paraId="3EF3E69A">
      <w:pPr>
        <w:spacing w:line="560" w:lineRule="exact"/>
        <w:jc w:val="center"/>
        <w:rPr>
          <w:rFonts w:ascii="宋体" w:hAnsi="宋体" w:cs="宋体"/>
          <w:b/>
          <w:bCs/>
          <w:sz w:val="24"/>
          <w14:ligatures w14:val="none"/>
        </w:rPr>
      </w:pPr>
      <w:r>
        <w:rPr>
          <w:rFonts w:hint="eastAsia" w:ascii="宋体" w:hAnsi="宋体" w:cs="宋体"/>
          <w:b/>
          <w:bCs/>
          <w:sz w:val="24"/>
          <w:lang w:val="en-US" w:eastAsia="zh-CN"/>
          <w14:ligatures w14:val="none"/>
        </w:rPr>
        <w:t>博约课程</w:t>
      </w:r>
      <w:r>
        <w:rPr>
          <w:rFonts w:hint="eastAsia" w:ascii="宋体" w:hAnsi="宋体" w:cs="宋体"/>
          <w:b/>
          <w:bCs/>
          <w:sz w:val="24"/>
          <w14:ligatures w14:val="none"/>
        </w:rPr>
        <w:t>一览表</w:t>
      </w:r>
    </w:p>
    <w:tbl>
      <w:tblPr>
        <w:tblStyle w:val="25"/>
        <w:tblW w:w="497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39"/>
        <w:gridCol w:w="2789"/>
        <w:gridCol w:w="661"/>
        <w:gridCol w:w="2490"/>
        <w:gridCol w:w="1784"/>
      </w:tblGrid>
      <w:tr w14:paraId="427F1DC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39" w:type="dxa"/>
            <w:tcBorders>
              <w:top w:val="single" w:color="auto" w:sz="8" w:space="0"/>
              <w:bottom w:val="single" w:color="auto" w:sz="8" w:space="0"/>
            </w:tcBorders>
            <w:vAlign w:val="center"/>
          </w:tcPr>
          <w:p w14:paraId="2DE28706">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序号</w:t>
            </w:r>
          </w:p>
        </w:tc>
        <w:tc>
          <w:tcPr>
            <w:tcW w:w="2789" w:type="dxa"/>
            <w:tcBorders>
              <w:top w:val="single" w:color="auto" w:sz="8" w:space="0"/>
              <w:bottom w:val="single" w:color="auto" w:sz="8" w:space="0"/>
            </w:tcBorders>
            <w:vAlign w:val="center"/>
          </w:tcPr>
          <w:p w14:paraId="6662CC4A">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课程名称</w:t>
            </w:r>
          </w:p>
        </w:tc>
        <w:tc>
          <w:tcPr>
            <w:tcW w:w="661" w:type="dxa"/>
            <w:tcBorders>
              <w:top w:val="single" w:color="auto" w:sz="8" w:space="0"/>
              <w:bottom w:val="single" w:color="auto" w:sz="8" w:space="0"/>
            </w:tcBorders>
            <w:vAlign w:val="center"/>
          </w:tcPr>
          <w:p w14:paraId="77442E49">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学分</w:t>
            </w:r>
          </w:p>
        </w:tc>
        <w:tc>
          <w:tcPr>
            <w:tcW w:w="2490" w:type="dxa"/>
            <w:tcBorders>
              <w:top w:val="single" w:color="auto" w:sz="8" w:space="0"/>
              <w:bottom w:val="single" w:color="auto" w:sz="8" w:space="0"/>
            </w:tcBorders>
            <w:vAlign w:val="center"/>
          </w:tcPr>
          <w:p w14:paraId="0DB0ACF2">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开课单位</w:t>
            </w:r>
          </w:p>
        </w:tc>
        <w:tc>
          <w:tcPr>
            <w:tcW w:w="1784" w:type="dxa"/>
            <w:tcBorders>
              <w:top w:val="single" w:color="auto" w:sz="8" w:space="0"/>
              <w:bottom w:val="single" w:color="auto" w:sz="8" w:space="0"/>
            </w:tcBorders>
            <w:vAlign w:val="center"/>
          </w:tcPr>
          <w:p w14:paraId="4DE76E4B">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课程类别</w:t>
            </w:r>
          </w:p>
        </w:tc>
      </w:tr>
      <w:tr w14:paraId="705E91D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top w:val="single" w:color="auto" w:sz="8" w:space="0"/>
            </w:tcBorders>
            <w:vAlign w:val="center"/>
          </w:tcPr>
          <w:p w14:paraId="21A6D9D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w:t>
            </w:r>
          </w:p>
        </w:tc>
        <w:tc>
          <w:tcPr>
            <w:tcW w:w="2789" w:type="dxa"/>
            <w:tcBorders>
              <w:top w:val="single" w:color="auto" w:sz="8" w:space="0"/>
            </w:tcBorders>
            <w:vAlign w:val="center"/>
          </w:tcPr>
          <w:p w14:paraId="18FF4E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孙子兵法</w:t>
            </w:r>
          </w:p>
        </w:tc>
        <w:tc>
          <w:tcPr>
            <w:tcW w:w="661" w:type="dxa"/>
            <w:tcBorders>
              <w:top w:val="single" w:color="auto" w:sz="8" w:space="0"/>
            </w:tcBorders>
            <w:vAlign w:val="center"/>
          </w:tcPr>
          <w:p w14:paraId="157D8A4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top w:val="single" w:color="auto" w:sz="8" w:space="0"/>
            </w:tcBorders>
            <w:vAlign w:val="center"/>
          </w:tcPr>
          <w:p w14:paraId="0C2D72F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教务处</w:t>
            </w:r>
          </w:p>
        </w:tc>
        <w:tc>
          <w:tcPr>
            <w:tcW w:w="1784" w:type="dxa"/>
            <w:tcBorders>
              <w:top w:val="single" w:color="auto" w:sz="8" w:space="0"/>
            </w:tcBorders>
            <w:vAlign w:val="center"/>
          </w:tcPr>
          <w:p w14:paraId="469F82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文化类选修课</w:t>
            </w:r>
          </w:p>
        </w:tc>
      </w:tr>
      <w:tr w14:paraId="2D0EBE3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70DAC0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2</w:t>
            </w:r>
          </w:p>
        </w:tc>
        <w:tc>
          <w:tcPr>
            <w:tcW w:w="2789" w:type="dxa"/>
            <w:vAlign w:val="center"/>
          </w:tcPr>
          <w:p w14:paraId="628EBC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志愿者服务礼仪</w:t>
            </w:r>
          </w:p>
        </w:tc>
        <w:tc>
          <w:tcPr>
            <w:tcW w:w="661" w:type="dxa"/>
            <w:vAlign w:val="center"/>
          </w:tcPr>
          <w:p w14:paraId="18D8C66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3F5C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CDF496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5D32C5B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9A341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3</w:t>
            </w:r>
          </w:p>
        </w:tc>
        <w:tc>
          <w:tcPr>
            <w:tcW w:w="2789" w:type="dxa"/>
            <w:vAlign w:val="center"/>
          </w:tcPr>
          <w:p w14:paraId="770A4FB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中外舞蹈作品欣赏</w:t>
            </w:r>
          </w:p>
        </w:tc>
        <w:tc>
          <w:tcPr>
            <w:tcW w:w="661" w:type="dxa"/>
            <w:vAlign w:val="center"/>
          </w:tcPr>
          <w:p w14:paraId="61A042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298BD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0E646B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艺术类选修课</w:t>
            </w:r>
          </w:p>
        </w:tc>
      </w:tr>
      <w:tr w14:paraId="0032A8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FD91B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4</w:t>
            </w:r>
          </w:p>
        </w:tc>
        <w:tc>
          <w:tcPr>
            <w:tcW w:w="2789" w:type="dxa"/>
            <w:vAlign w:val="center"/>
          </w:tcPr>
          <w:p w14:paraId="46F6A76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唐代汉服礼仪文化展示</w:t>
            </w:r>
          </w:p>
        </w:tc>
        <w:tc>
          <w:tcPr>
            <w:tcW w:w="661" w:type="dxa"/>
            <w:vAlign w:val="center"/>
          </w:tcPr>
          <w:p w14:paraId="7F804B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7E3BC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6C860B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49D371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80424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5</w:t>
            </w:r>
          </w:p>
        </w:tc>
        <w:tc>
          <w:tcPr>
            <w:tcW w:w="2789" w:type="dxa"/>
            <w:vAlign w:val="center"/>
          </w:tcPr>
          <w:p w14:paraId="7D7BCC6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烙画基础</w:t>
            </w:r>
          </w:p>
        </w:tc>
        <w:tc>
          <w:tcPr>
            <w:tcW w:w="661" w:type="dxa"/>
            <w:vAlign w:val="center"/>
          </w:tcPr>
          <w:p w14:paraId="115C6F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233CEA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88BC1F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D62ED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E581C3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6</w:t>
            </w:r>
          </w:p>
        </w:tc>
        <w:tc>
          <w:tcPr>
            <w:tcW w:w="2789" w:type="dxa"/>
            <w:vAlign w:val="center"/>
          </w:tcPr>
          <w:p w14:paraId="153F4B2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张垣系列泥塑</w:t>
            </w:r>
          </w:p>
        </w:tc>
        <w:tc>
          <w:tcPr>
            <w:tcW w:w="661" w:type="dxa"/>
            <w:vAlign w:val="center"/>
          </w:tcPr>
          <w:p w14:paraId="383354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4383F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CF8BC7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292A510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73E6A9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7</w:t>
            </w:r>
          </w:p>
        </w:tc>
        <w:tc>
          <w:tcPr>
            <w:tcW w:w="2789" w:type="dxa"/>
            <w:vAlign w:val="center"/>
          </w:tcPr>
          <w:p w14:paraId="208D19C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素描</w:t>
            </w:r>
          </w:p>
        </w:tc>
        <w:tc>
          <w:tcPr>
            <w:tcW w:w="661" w:type="dxa"/>
            <w:vAlign w:val="center"/>
          </w:tcPr>
          <w:p w14:paraId="60237E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CAF40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A4E4E9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4CCD23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77410C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8</w:t>
            </w:r>
          </w:p>
        </w:tc>
        <w:tc>
          <w:tcPr>
            <w:tcW w:w="2789" w:type="dxa"/>
            <w:vAlign w:val="center"/>
          </w:tcPr>
          <w:p w14:paraId="1AB561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生活美学之家居收纳整理</w:t>
            </w:r>
          </w:p>
        </w:tc>
        <w:tc>
          <w:tcPr>
            <w:tcW w:w="661" w:type="dxa"/>
            <w:vAlign w:val="center"/>
          </w:tcPr>
          <w:p w14:paraId="3B640A6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F06D1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9694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F3F089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0A9534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9</w:t>
            </w:r>
          </w:p>
        </w:tc>
        <w:tc>
          <w:tcPr>
            <w:tcW w:w="2789" w:type="dxa"/>
            <w:vAlign w:val="center"/>
          </w:tcPr>
          <w:p w14:paraId="3AECE00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家庭创意手工</w:t>
            </w:r>
          </w:p>
        </w:tc>
        <w:tc>
          <w:tcPr>
            <w:tcW w:w="661" w:type="dxa"/>
            <w:vAlign w:val="center"/>
          </w:tcPr>
          <w:p w14:paraId="2C5C25F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296D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E55738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3D78B5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03897C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10</w:t>
            </w:r>
          </w:p>
        </w:tc>
        <w:tc>
          <w:tcPr>
            <w:tcW w:w="2789" w:type="dxa"/>
            <w:vAlign w:val="center"/>
          </w:tcPr>
          <w:p w14:paraId="1623F68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趣味简笔画</w:t>
            </w:r>
          </w:p>
        </w:tc>
        <w:tc>
          <w:tcPr>
            <w:tcW w:w="661" w:type="dxa"/>
            <w:vAlign w:val="center"/>
          </w:tcPr>
          <w:p w14:paraId="7CB654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9DCE25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9E47C1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31089A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DB788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1</w:t>
            </w:r>
          </w:p>
        </w:tc>
        <w:tc>
          <w:tcPr>
            <w:tcW w:w="2789" w:type="dxa"/>
            <w:vAlign w:val="center"/>
          </w:tcPr>
          <w:p w14:paraId="74F2C4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太极拳</w:t>
            </w:r>
          </w:p>
        </w:tc>
        <w:tc>
          <w:tcPr>
            <w:tcW w:w="661" w:type="dxa"/>
            <w:vAlign w:val="center"/>
          </w:tcPr>
          <w:p w14:paraId="206E5C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4D90ED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61BC99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体育类选修课</w:t>
            </w:r>
          </w:p>
        </w:tc>
      </w:tr>
      <w:tr w14:paraId="6E1653A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C7CCA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2</w:t>
            </w:r>
          </w:p>
        </w:tc>
        <w:tc>
          <w:tcPr>
            <w:tcW w:w="2789" w:type="dxa"/>
            <w:vAlign w:val="center"/>
          </w:tcPr>
          <w:p w14:paraId="4A5FD8B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中外经典影片赏析</w:t>
            </w:r>
          </w:p>
        </w:tc>
        <w:tc>
          <w:tcPr>
            <w:tcW w:w="661" w:type="dxa"/>
            <w:vAlign w:val="center"/>
          </w:tcPr>
          <w:p w14:paraId="5A09073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765DD8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09F0987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B23B02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99393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3</w:t>
            </w:r>
          </w:p>
        </w:tc>
        <w:tc>
          <w:tcPr>
            <w:tcW w:w="2789" w:type="dxa"/>
            <w:vAlign w:val="center"/>
          </w:tcPr>
          <w:p w14:paraId="5D9A9FA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张垣文化之旅</w:t>
            </w:r>
          </w:p>
        </w:tc>
        <w:tc>
          <w:tcPr>
            <w:tcW w:w="661" w:type="dxa"/>
            <w:vAlign w:val="center"/>
          </w:tcPr>
          <w:p w14:paraId="0FEBA4A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E17A1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BAD1C4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13C362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32AB8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4</w:t>
            </w:r>
          </w:p>
        </w:tc>
        <w:tc>
          <w:tcPr>
            <w:tcW w:w="2789" w:type="dxa"/>
            <w:vAlign w:val="center"/>
          </w:tcPr>
          <w:p w14:paraId="08EFB7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出国旅游实用英语</w:t>
            </w:r>
          </w:p>
        </w:tc>
        <w:tc>
          <w:tcPr>
            <w:tcW w:w="661" w:type="dxa"/>
            <w:vAlign w:val="center"/>
          </w:tcPr>
          <w:p w14:paraId="6F70E24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8A4D6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D5C03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354A57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DF662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5</w:t>
            </w:r>
          </w:p>
        </w:tc>
        <w:tc>
          <w:tcPr>
            <w:tcW w:w="2789" w:type="dxa"/>
            <w:vAlign w:val="center"/>
          </w:tcPr>
          <w:p w14:paraId="001FCF1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茶文化与茶艺表演</w:t>
            </w:r>
          </w:p>
        </w:tc>
        <w:tc>
          <w:tcPr>
            <w:tcW w:w="661" w:type="dxa"/>
            <w:vAlign w:val="center"/>
          </w:tcPr>
          <w:p w14:paraId="5F58F1F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2482CB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E8140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13F0D9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15C68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6</w:t>
            </w:r>
          </w:p>
        </w:tc>
        <w:tc>
          <w:tcPr>
            <w:tcW w:w="2789" w:type="dxa"/>
            <w:vAlign w:val="center"/>
          </w:tcPr>
          <w:p w14:paraId="712963C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走进葡萄酒</w:t>
            </w:r>
          </w:p>
        </w:tc>
        <w:tc>
          <w:tcPr>
            <w:tcW w:w="661" w:type="dxa"/>
            <w:vAlign w:val="center"/>
          </w:tcPr>
          <w:p w14:paraId="5BE5D7C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B94E64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A52457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ADC736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AF9384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17</w:t>
            </w:r>
          </w:p>
        </w:tc>
        <w:tc>
          <w:tcPr>
            <w:tcW w:w="2789" w:type="dxa"/>
            <w:vAlign w:val="center"/>
          </w:tcPr>
          <w:p w14:paraId="75F05D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陆地冰壶</w:t>
            </w:r>
          </w:p>
        </w:tc>
        <w:tc>
          <w:tcPr>
            <w:tcW w:w="661" w:type="dxa"/>
            <w:vAlign w:val="center"/>
          </w:tcPr>
          <w:p w14:paraId="213DD49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10F67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1CC6F7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B5D64A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644347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18</w:t>
            </w:r>
          </w:p>
        </w:tc>
        <w:tc>
          <w:tcPr>
            <w:tcW w:w="2789" w:type="dxa"/>
            <w:vAlign w:val="center"/>
          </w:tcPr>
          <w:p w14:paraId="219CE7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唐诗欣赏</w:t>
            </w:r>
          </w:p>
        </w:tc>
        <w:tc>
          <w:tcPr>
            <w:tcW w:w="661" w:type="dxa"/>
            <w:vAlign w:val="center"/>
          </w:tcPr>
          <w:p w14:paraId="1B6393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62342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1BF1A3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1D5D12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8EB4F1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19</w:t>
            </w:r>
          </w:p>
        </w:tc>
        <w:tc>
          <w:tcPr>
            <w:tcW w:w="2789" w:type="dxa"/>
            <w:vAlign w:val="center"/>
          </w:tcPr>
          <w:p w14:paraId="4646A2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中国旅游地理</w:t>
            </w:r>
          </w:p>
        </w:tc>
        <w:tc>
          <w:tcPr>
            <w:tcW w:w="661" w:type="dxa"/>
            <w:vAlign w:val="center"/>
          </w:tcPr>
          <w:p w14:paraId="1EE7982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5C40A1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CC522D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0BB73C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C53F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0</w:t>
            </w:r>
          </w:p>
        </w:tc>
        <w:tc>
          <w:tcPr>
            <w:tcW w:w="2789" w:type="dxa"/>
            <w:vAlign w:val="center"/>
          </w:tcPr>
          <w:p w14:paraId="542C65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幼儿体育</w:t>
            </w:r>
          </w:p>
        </w:tc>
        <w:tc>
          <w:tcPr>
            <w:tcW w:w="661" w:type="dxa"/>
            <w:vAlign w:val="center"/>
          </w:tcPr>
          <w:p w14:paraId="4649246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F06B4E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F57A75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723F5A6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2552B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1</w:t>
            </w:r>
          </w:p>
        </w:tc>
        <w:tc>
          <w:tcPr>
            <w:tcW w:w="2789" w:type="dxa"/>
            <w:vAlign w:val="center"/>
          </w:tcPr>
          <w:p w14:paraId="28644D4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律动的艺术</w:t>
            </w:r>
          </w:p>
        </w:tc>
        <w:tc>
          <w:tcPr>
            <w:tcW w:w="661" w:type="dxa"/>
            <w:vAlign w:val="center"/>
          </w:tcPr>
          <w:p w14:paraId="2AF68B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57F86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CE181D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31D558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37B92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2</w:t>
            </w:r>
          </w:p>
        </w:tc>
        <w:tc>
          <w:tcPr>
            <w:tcW w:w="2789" w:type="dxa"/>
            <w:vAlign w:val="center"/>
          </w:tcPr>
          <w:p w14:paraId="36A4DA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钢琴入门基础</w:t>
            </w:r>
          </w:p>
        </w:tc>
        <w:tc>
          <w:tcPr>
            <w:tcW w:w="661" w:type="dxa"/>
            <w:vAlign w:val="center"/>
          </w:tcPr>
          <w:p w14:paraId="6D4D82D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1A1E18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A54D2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5486714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76685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3</w:t>
            </w:r>
          </w:p>
        </w:tc>
        <w:tc>
          <w:tcPr>
            <w:tcW w:w="2789" w:type="dxa"/>
            <w:vAlign w:val="center"/>
          </w:tcPr>
          <w:p w14:paraId="032D31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剪纸艺术</w:t>
            </w:r>
          </w:p>
        </w:tc>
        <w:tc>
          <w:tcPr>
            <w:tcW w:w="661" w:type="dxa"/>
            <w:vAlign w:val="center"/>
          </w:tcPr>
          <w:p w14:paraId="77E37C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D328A1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E8300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E44BF7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4B38A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4</w:t>
            </w:r>
          </w:p>
        </w:tc>
        <w:tc>
          <w:tcPr>
            <w:tcW w:w="2789" w:type="dxa"/>
            <w:vAlign w:val="center"/>
          </w:tcPr>
          <w:p w14:paraId="36DED42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声乐</w:t>
            </w:r>
          </w:p>
        </w:tc>
        <w:tc>
          <w:tcPr>
            <w:tcW w:w="661" w:type="dxa"/>
            <w:vAlign w:val="center"/>
          </w:tcPr>
          <w:p w14:paraId="1D7E6F7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6869C5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527ADD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5845B0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E7F2F1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25</w:t>
            </w:r>
          </w:p>
        </w:tc>
        <w:tc>
          <w:tcPr>
            <w:tcW w:w="2789" w:type="dxa"/>
            <w:vAlign w:val="center"/>
          </w:tcPr>
          <w:p w14:paraId="403F1A8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消防安全</w:t>
            </w:r>
          </w:p>
        </w:tc>
        <w:tc>
          <w:tcPr>
            <w:tcW w:w="661" w:type="dxa"/>
            <w:vAlign w:val="center"/>
          </w:tcPr>
          <w:p w14:paraId="4FE90F8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B054BC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39627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FB8DF9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11A4306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26</w:t>
            </w:r>
          </w:p>
        </w:tc>
        <w:tc>
          <w:tcPr>
            <w:tcW w:w="2789" w:type="dxa"/>
            <w:vAlign w:val="center"/>
          </w:tcPr>
          <w:p w14:paraId="62E1764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新科技与新生活</w:t>
            </w:r>
          </w:p>
        </w:tc>
        <w:tc>
          <w:tcPr>
            <w:tcW w:w="661" w:type="dxa"/>
            <w:vAlign w:val="center"/>
          </w:tcPr>
          <w:p w14:paraId="7E831E43">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2CF1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23754B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489BE8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A18DE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27</w:t>
            </w:r>
          </w:p>
        </w:tc>
        <w:tc>
          <w:tcPr>
            <w:tcW w:w="2789" w:type="dxa"/>
            <w:vAlign w:val="center"/>
          </w:tcPr>
          <w:p w14:paraId="1728A0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学财经 理生活</w:t>
            </w:r>
          </w:p>
        </w:tc>
        <w:tc>
          <w:tcPr>
            <w:tcW w:w="661" w:type="dxa"/>
            <w:vAlign w:val="center"/>
          </w:tcPr>
          <w:p w14:paraId="0CB4D21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FEBACF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F56806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32AA7E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885F6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28</w:t>
            </w:r>
          </w:p>
        </w:tc>
        <w:tc>
          <w:tcPr>
            <w:tcW w:w="2789" w:type="dxa"/>
            <w:vAlign w:val="center"/>
          </w:tcPr>
          <w:p w14:paraId="2646CF4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智胜职场：大学生职业生涯规划与就业指导</w:t>
            </w:r>
          </w:p>
        </w:tc>
        <w:tc>
          <w:tcPr>
            <w:tcW w:w="661" w:type="dxa"/>
            <w:vAlign w:val="center"/>
          </w:tcPr>
          <w:p w14:paraId="058B82F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42BBD8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11E92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D3BCE4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6792DB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29</w:t>
            </w:r>
          </w:p>
        </w:tc>
        <w:tc>
          <w:tcPr>
            <w:tcW w:w="2789" w:type="dxa"/>
            <w:vAlign w:val="center"/>
          </w:tcPr>
          <w:p w14:paraId="61DC115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短视频运营与制作</w:t>
            </w:r>
          </w:p>
        </w:tc>
        <w:tc>
          <w:tcPr>
            <w:tcW w:w="661" w:type="dxa"/>
            <w:vAlign w:val="center"/>
          </w:tcPr>
          <w:p w14:paraId="5292D9A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B3BBD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83A3CD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3DE9A4D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A64738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30</w:t>
            </w:r>
          </w:p>
        </w:tc>
        <w:tc>
          <w:tcPr>
            <w:tcW w:w="2789" w:type="dxa"/>
            <w:vAlign w:val="center"/>
          </w:tcPr>
          <w:p w14:paraId="0AB0A2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微视频制作</w:t>
            </w:r>
          </w:p>
        </w:tc>
        <w:tc>
          <w:tcPr>
            <w:tcW w:w="661" w:type="dxa"/>
            <w:vAlign w:val="center"/>
          </w:tcPr>
          <w:p w14:paraId="3550A21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1675F4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5BF7B4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F9C9A9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bottom w:val="single" w:color="auto" w:sz="4" w:space="0"/>
            </w:tcBorders>
            <w:vAlign w:val="center"/>
          </w:tcPr>
          <w:p w14:paraId="70304E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31</w:t>
            </w:r>
          </w:p>
        </w:tc>
        <w:tc>
          <w:tcPr>
            <w:tcW w:w="2789" w:type="dxa"/>
            <w:tcBorders>
              <w:bottom w:val="single" w:color="auto" w:sz="4" w:space="0"/>
            </w:tcBorders>
            <w:vAlign w:val="center"/>
          </w:tcPr>
          <w:p w14:paraId="082D99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直播电商</w:t>
            </w:r>
          </w:p>
        </w:tc>
        <w:tc>
          <w:tcPr>
            <w:tcW w:w="661" w:type="dxa"/>
            <w:tcBorders>
              <w:bottom w:val="single" w:color="auto" w:sz="4" w:space="0"/>
            </w:tcBorders>
            <w:vAlign w:val="center"/>
          </w:tcPr>
          <w:p w14:paraId="586EC6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bottom w:val="single" w:color="auto" w:sz="4" w:space="0"/>
            </w:tcBorders>
            <w:vAlign w:val="center"/>
          </w:tcPr>
          <w:p w14:paraId="2CB04F3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tcBorders>
              <w:bottom w:val="single" w:color="auto" w:sz="4" w:space="0"/>
            </w:tcBorders>
            <w:vAlign w:val="center"/>
          </w:tcPr>
          <w:p w14:paraId="02DAD15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bl>
    <w:p w14:paraId="61C26DCE">
      <w:pPr>
        <w:widowControl/>
        <w:spacing w:line="560" w:lineRule="exact"/>
        <w:rPr>
          <w:rFonts w:hint="eastAsia" w:ascii="Times New Roman" w:hAnsi="Times New Roman" w:eastAsia="黑体" w:cs="Times New Roman"/>
          <w:bCs/>
          <w:kern w:val="0"/>
          <w:sz w:val="24"/>
          <w:szCs w:val="24"/>
          <w14:ligatures w14:val="none"/>
        </w:rPr>
      </w:pPr>
    </w:p>
    <w:p w14:paraId="7FC8D67B">
      <w:pPr>
        <w:widowControl/>
        <w:spacing w:line="560" w:lineRule="exact"/>
        <w:jc w:val="both"/>
        <w:rPr>
          <w:rFonts w:hint="eastAsia" w:ascii="宋体" w:hAnsi="宋体" w:cs="宋体"/>
          <w:b/>
          <w:kern w:val="0"/>
          <w:sz w:val="24"/>
          <w:szCs w:val="24"/>
          <w14:ligatures w14:val="none"/>
        </w:rPr>
      </w:pPr>
    </w:p>
    <w:p w14:paraId="379B0BE8">
      <w:pPr>
        <w:rPr>
          <w:rFonts w:hint="eastAsia" w:ascii="宋体" w:hAnsi="宋体" w:cs="宋体"/>
          <w:b/>
          <w:kern w:val="0"/>
          <w:sz w:val="24"/>
          <w:szCs w:val="24"/>
          <w14:ligatures w14:val="none"/>
        </w:rPr>
      </w:pPr>
      <w:r>
        <w:rPr>
          <w:rFonts w:hint="eastAsia" w:ascii="宋体" w:hAnsi="宋体" w:cs="宋体"/>
          <w:b/>
          <w:kern w:val="0"/>
          <w:sz w:val="24"/>
          <w:szCs w:val="24"/>
          <w14:ligatures w14:val="none"/>
        </w:rPr>
        <w:br w:type="page"/>
      </w:r>
    </w:p>
    <w:p w14:paraId="4327FEB9">
      <w:pPr>
        <w:widowControl/>
        <w:spacing w:line="560" w:lineRule="exact"/>
        <w:jc w:val="both"/>
        <w:rPr>
          <w:rFonts w:hint="eastAsia" w:ascii="宋体" w:hAnsi="宋体" w:cs="宋体"/>
          <w:b/>
          <w:kern w:val="0"/>
          <w:sz w:val="24"/>
          <w:szCs w:val="24"/>
          <w14:ligatures w14:val="none"/>
        </w:rPr>
      </w:pPr>
      <w:r>
        <w:rPr>
          <w:rFonts w:hint="eastAsia" w:ascii="宋体" w:hAnsi="宋体" w:cs="宋体"/>
          <w:b/>
          <w:kern w:val="0"/>
          <w:sz w:val="24"/>
          <w:szCs w:val="24"/>
          <w14:ligatures w14:val="none"/>
        </w:rPr>
        <w:t>附表</w:t>
      </w:r>
      <w:r>
        <w:rPr>
          <w:rFonts w:hint="eastAsia" w:ascii="宋体" w:hAnsi="宋体" w:cs="宋体"/>
          <w:b/>
          <w:kern w:val="0"/>
          <w:sz w:val="24"/>
          <w:szCs w:val="24"/>
          <w:lang w:val="en-US" w:eastAsia="zh-CN"/>
          <w14:ligatures w14:val="none"/>
        </w:rPr>
        <w:t>2</w:t>
      </w:r>
      <w:r>
        <w:rPr>
          <w:rFonts w:hint="eastAsia" w:ascii="宋体" w:hAnsi="宋体" w:cs="宋体"/>
          <w:b/>
          <w:kern w:val="0"/>
          <w:sz w:val="24"/>
          <w:szCs w:val="24"/>
          <w14:ligatures w14:val="none"/>
        </w:rPr>
        <w:t xml:space="preserve"> </w:t>
      </w:r>
    </w:p>
    <w:p w14:paraId="0E494CB7">
      <w:pPr>
        <w:widowControl/>
        <w:spacing w:line="560" w:lineRule="exact"/>
        <w:jc w:val="center"/>
        <w:rPr>
          <w:rFonts w:hint="eastAsia" w:ascii="宋体" w:hAnsi="宋体" w:cs="宋体"/>
          <w:b/>
          <w:kern w:val="0"/>
          <w:sz w:val="24"/>
          <w:szCs w:val="24"/>
          <w14:ligatures w14:val="none"/>
        </w:rPr>
      </w:pPr>
      <w:r>
        <w:rPr>
          <w:rFonts w:hint="eastAsia" w:ascii="宋体" w:hAnsi="宋体" w:cs="宋体"/>
          <w:b/>
          <w:kern w:val="0"/>
          <w:sz w:val="24"/>
          <w:szCs w:val="24"/>
          <w14:ligatures w14:val="none"/>
        </w:rPr>
        <w:t>第二课堂素质学分安排表</w:t>
      </w:r>
    </w:p>
    <w:tbl>
      <w:tblPr>
        <w:tblStyle w:val="25"/>
        <w:tblW w:w="495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688"/>
        <w:gridCol w:w="1495"/>
        <w:gridCol w:w="5453"/>
      </w:tblGrid>
      <w:tr w14:paraId="59BEA7C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79" w:type="pct"/>
            <w:tcBorders>
              <w:top w:val="single" w:color="auto" w:sz="8" w:space="0"/>
              <w:bottom w:val="single" w:color="auto" w:sz="8" w:space="0"/>
            </w:tcBorders>
            <w:vAlign w:val="center"/>
          </w:tcPr>
          <w:p w14:paraId="2D10CF8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类型</w:t>
            </w:r>
          </w:p>
        </w:tc>
        <w:tc>
          <w:tcPr>
            <w:tcW w:w="407" w:type="pct"/>
            <w:tcBorders>
              <w:top w:val="single" w:color="auto" w:sz="8" w:space="0"/>
              <w:bottom w:val="single" w:color="auto" w:sz="8" w:space="0"/>
            </w:tcBorders>
            <w:vAlign w:val="center"/>
          </w:tcPr>
          <w:p w14:paraId="78F5B5EB">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学分</w:t>
            </w:r>
          </w:p>
        </w:tc>
        <w:tc>
          <w:tcPr>
            <w:tcW w:w="885" w:type="pct"/>
            <w:tcBorders>
              <w:top w:val="single" w:color="auto" w:sz="8" w:space="0"/>
              <w:bottom w:val="single" w:color="auto" w:sz="8" w:space="0"/>
            </w:tcBorders>
            <w:vAlign w:val="center"/>
          </w:tcPr>
          <w:p w14:paraId="0550F6B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模块</w:t>
            </w:r>
          </w:p>
        </w:tc>
        <w:tc>
          <w:tcPr>
            <w:tcW w:w="3228" w:type="pct"/>
            <w:tcBorders>
              <w:top w:val="single" w:color="auto" w:sz="8" w:space="0"/>
              <w:bottom w:val="single" w:color="auto" w:sz="8" w:space="0"/>
            </w:tcBorders>
            <w:vAlign w:val="center"/>
          </w:tcPr>
          <w:p w14:paraId="0E1514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素质教育内容</w:t>
            </w:r>
          </w:p>
        </w:tc>
      </w:tr>
      <w:tr w14:paraId="3FDE03F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82" w:hRule="atLeast"/>
          <w:jc w:val="center"/>
        </w:trPr>
        <w:tc>
          <w:tcPr>
            <w:tcW w:w="479" w:type="pct"/>
            <w:vMerge w:val="restart"/>
            <w:tcBorders>
              <w:top w:val="single" w:color="auto" w:sz="8" w:space="0"/>
            </w:tcBorders>
            <w:vAlign w:val="center"/>
          </w:tcPr>
          <w:p w14:paraId="0236ED3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德育</w:t>
            </w:r>
          </w:p>
        </w:tc>
        <w:tc>
          <w:tcPr>
            <w:tcW w:w="407" w:type="pct"/>
            <w:vMerge w:val="restart"/>
            <w:tcBorders>
              <w:top w:val="single" w:color="auto" w:sz="8" w:space="0"/>
            </w:tcBorders>
            <w:vAlign w:val="center"/>
          </w:tcPr>
          <w:p w14:paraId="1035FBE5">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24</w:t>
            </w:r>
          </w:p>
        </w:tc>
        <w:tc>
          <w:tcPr>
            <w:tcW w:w="885" w:type="pct"/>
            <w:tcBorders>
              <w:top w:val="single" w:color="auto" w:sz="8" w:space="0"/>
            </w:tcBorders>
            <w:vAlign w:val="center"/>
          </w:tcPr>
          <w:p w14:paraId="020D2F2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思想成长</w:t>
            </w:r>
          </w:p>
        </w:tc>
        <w:tc>
          <w:tcPr>
            <w:tcW w:w="3228" w:type="pct"/>
            <w:tcBorders>
              <w:top w:val="single" w:color="auto" w:sz="8" w:space="0"/>
            </w:tcBorders>
            <w:vAlign w:val="center"/>
          </w:tcPr>
          <w:p w14:paraId="4ED7978E">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党</w:t>
            </w:r>
            <w:r>
              <w:rPr>
                <w:rFonts w:hint="eastAsia" w:ascii="宋体" w:hAnsi="宋体" w:cs="宋体"/>
                <w:kern w:val="0"/>
                <w:sz w:val="18"/>
                <w:szCs w:val="18"/>
                <w:highlight w:val="none"/>
                <w:lang w:val="en-US" w:eastAsia="zh-CN" w:bidi="ar"/>
                <w14:ligatures w14:val="none"/>
              </w:rPr>
              <w:t>课</w:t>
            </w:r>
            <w:r>
              <w:rPr>
                <w:rFonts w:hint="eastAsia" w:ascii="宋体" w:hAnsi="宋体" w:cs="宋体"/>
                <w:kern w:val="0"/>
                <w:sz w:val="18"/>
                <w:szCs w:val="18"/>
                <w:highlight w:val="none"/>
                <w:lang w:bidi="ar"/>
                <w14:ligatures w14:val="none"/>
              </w:rPr>
              <w:t>、青年马克思主义者培养工程等学习培训</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思想</w:t>
            </w:r>
            <w:r>
              <w:rPr>
                <w:rFonts w:hint="eastAsia" w:ascii="宋体" w:hAnsi="宋体" w:cs="宋体"/>
                <w:kern w:val="0"/>
                <w:sz w:val="18"/>
                <w:szCs w:val="18"/>
                <w:highlight w:val="none"/>
                <w:lang w:eastAsia="zh-CN" w:bidi="ar"/>
                <w14:ligatures w14:val="none"/>
              </w:rPr>
              <w:t>教育</w:t>
            </w:r>
            <w:r>
              <w:rPr>
                <w:rFonts w:hint="eastAsia" w:ascii="宋体" w:hAnsi="宋体" w:cs="宋体"/>
                <w:kern w:val="0"/>
                <w:sz w:val="18"/>
                <w:szCs w:val="18"/>
                <w:highlight w:val="none"/>
                <w:lang w:bidi="ar"/>
                <w14:ligatures w14:val="none"/>
              </w:rPr>
              <w:t>主题</w:t>
            </w:r>
            <w:r>
              <w:rPr>
                <w:rFonts w:hint="eastAsia" w:ascii="宋体" w:hAnsi="宋体" w:cs="宋体"/>
                <w:kern w:val="0"/>
                <w:sz w:val="18"/>
                <w:szCs w:val="18"/>
                <w:highlight w:val="none"/>
                <w:lang w:val="en-US" w:eastAsia="zh-CN" w:bidi="ar"/>
                <w14:ligatures w14:val="none"/>
              </w:rPr>
              <w:t>活动：</w:t>
            </w:r>
            <w:r>
              <w:rPr>
                <w:rFonts w:hint="eastAsia" w:ascii="宋体" w:hAnsi="宋体" w:cs="宋体"/>
                <w:kern w:val="0"/>
                <w:sz w:val="18"/>
                <w:szCs w:val="18"/>
                <w:highlight w:val="none"/>
                <w:lang w:bidi="ar"/>
                <w14:ligatures w14:val="none"/>
              </w:rPr>
              <w:t>包括各级各类专题学习活动，各级各类思政类</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国防教育</w:t>
            </w:r>
            <w:r>
              <w:rPr>
                <w:rFonts w:hint="eastAsia" w:ascii="宋体" w:hAnsi="宋体" w:cs="宋体"/>
                <w:kern w:val="0"/>
                <w:sz w:val="18"/>
                <w:szCs w:val="18"/>
                <w:highlight w:val="none"/>
                <w:lang w:val="en-US" w:eastAsia="zh-CN" w:bidi="ar"/>
                <w14:ligatures w14:val="none"/>
              </w:rPr>
              <w:t>类、心理健康类的</w:t>
            </w:r>
            <w:r>
              <w:rPr>
                <w:rFonts w:hint="eastAsia" w:ascii="宋体" w:hAnsi="宋体" w:cs="宋体"/>
                <w:kern w:val="0"/>
                <w:sz w:val="18"/>
                <w:szCs w:val="18"/>
                <w:highlight w:val="none"/>
                <w:lang w:bidi="ar"/>
                <w14:ligatures w14:val="none"/>
              </w:rPr>
              <w:t>讲座、报告、比赛、交流学习会等</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大学生应征入伍</w:t>
            </w:r>
            <w:r>
              <w:rPr>
                <w:rFonts w:hint="eastAsia" w:ascii="宋体" w:hAnsi="宋体" w:cs="宋体"/>
                <w:kern w:val="0"/>
                <w:sz w:val="18"/>
                <w:szCs w:val="18"/>
                <w:highlight w:val="none"/>
                <w:lang w:val="en-US" w:eastAsia="zh-CN" w:bidi="ar"/>
                <w14:ligatures w14:val="none"/>
              </w:rPr>
              <w:t>等</w:t>
            </w:r>
          </w:p>
        </w:tc>
      </w:tr>
      <w:tr w14:paraId="08DE7E1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80C4AC5">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A9D2DFF">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7AFA85F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工作履历</w:t>
            </w:r>
          </w:p>
        </w:tc>
        <w:tc>
          <w:tcPr>
            <w:tcW w:w="3228" w:type="pct"/>
            <w:vAlign w:val="center"/>
          </w:tcPr>
          <w:p w14:paraId="7C29213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共青团、学生代表大会代表；学院学生委员会委员；各级团学组织工作人员；班级工作人员；各社团成员</w:t>
            </w:r>
          </w:p>
        </w:tc>
      </w:tr>
      <w:tr w14:paraId="336AE37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restart"/>
            <w:vAlign w:val="center"/>
          </w:tcPr>
          <w:p w14:paraId="5A96F1DF">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智育</w:t>
            </w:r>
          </w:p>
        </w:tc>
        <w:tc>
          <w:tcPr>
            <w:tcW w:w="407" w:type="pct"/>
            <w:vMerge w:val="restart"/>
            <w:vAlign w:val="center"/>
          </w:tcPr>
          <w:p w14:paraId="6BC9CB7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22</w:t>
            </w:r>
          </w:p>
        </w:tc>
        <w:tc>
          <w:tcPr>
            <w:tcW w:w="885" w:type="pct"/>
            <w:vAlign w:val="center"/>
          </w:tcPr>
          <w:p w14:paraId="379014D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学风建设</w:t>
            </w:r>
          </w:p>
        </w:tc>
        <w:tc>
          <w:tcPr>
            <w:tcW w:w="3228" w:type="pct"/>
            <w:vAlign w:val="center"/>
          </w:tcPr>
          <w:p w14:paraId="2D7D1A68">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各类学业学风建设活动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包括图书馆</w:t>
            </w:r>
            <w:r>
              <w:rPr>
                <w:rFonts w:hint="eastAsia" w:ascii="宋体" w:hAnsi="宋体" w:cs="宋体"/>
                <w:kern w:val="0"/>
                <w:sz w:val="18"/>
                <w:szCs w:val="18"/>
                <w:highlight w:val="none"/>
                <w:lang w:bidi="ar"/>
                <w14:ligatures w14:val="none"/>
              </w:rPr>
              <w:t>阅读打卡</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自习室学习打卡、</w:t>
            </w:r>
            <w:r>
              <w:rPr>
                <w:rFonts w:hint="eastAsia" w:ascii="宋体" w:hAnsi="宋体" w:cs="宋体"/>
                <w:kern w:val="0"/>
                <w:sz w:val="18"/>
                <w:szCs w:val="18"/>
                <w:highlight w:val="none"/>
                <w:lang w:bidi="ar"/>
                <w14:ligatures w14:val="none"/>
              </w:rPr>
              <w:t>互助小组、</w:t>
            </w:r>
            <w:r>
              <w:rPr>
                <w:rFonts w:hint="eastAsia" w:ascii="宋体" w:hAnsi="宋体" w:cs="宋体"/>
                <w:kern w:val="0"/>
                <w:sz w:val="18"/>
                <w:szCs w:val="18"/>
                <w:highlight w:val="none"/>
                <w:lang w:val="en-US" w:eastAsia="zh-CN" w:bidi="ar"/>
                <w14:ligatures w14:val="none"/>
              </w:rPr>
              <w:t>技能之星</w:t>
            </w:r>
            <w:r>
              <w:rPr>
                <w:rFonts w:hint="eastAsia" w:ascii="宋体" w:hAnsi="宋体" w:cs="宋体"/>
                <w:kern w:val="0"/>
                <w:sz w:val="18"/>
                <w:szCs w:val="18"/>
                <w:highlight w:val="none"/>
                <w:lang w:bidi="ar"/>
                <w14:ligatures w14:val="none"/>
              </w:rPr>
              <w:t>风采</w:t>
            </w:r>
          </w:p>
        </w:tc>
      </w:tr>
      <w:tr w14:paraId="400E21D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6A63F3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52D36CF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408B0C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创新创业</w:t>
            </w:r>
          </w:p>
        </w:tc>
        <w:tc>
          <w:tcPr>
            <w:tcW w:w="3228" w:type="pct"/>
            <w:vAlign w:val="center"/>
          </w:tcPr>
          <w:p w14:paraId="2C7282BC">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eastAsia="zh-CN" w:bidi="ar"/>
                <w14:ligatures w14:val="none"/>
              </w:rPr>
            </w:pPr>
            <w:r>
              <w:rPr>
                <w:rFonts w:hint="eastAsia" w:ascii="宋体" w:hAnsi="宋体" w:cs="宋体"/>
                <w:kern w:val="0"/>
                <w:sz w:val="18"/>
                <w:szCs w:val="18"/>
                <w:highlight w:val="none"/>
                <w:lang w:bidi="ar"/>
                <w14:ligatures w14:val="none"/>
              </w:rPr>
              <w:t>参加各类创新创业、就业指导、</w:t>
            </w:r>
            <w:r>
              <w:rPr>
                <w:rFonts w:hint="eastAsia" w:ascii="宋体" w:hAnsi="宋体" w:cs="宋体"/>
                <w:kern w:val="0"/>
                <w:sz w:val="18"/>
                <w:szCs w:val="18"/>
                <w:highlight w:val="none"/>
                <w:lang w:val="en-US" w:eastAsia="zh-CN" w:bidi="ar"/>
                <w14:ligatures w14:val="none"/>
              </w:rPr>
              <w:t>职业规划等各类培训活动；</w:t>
            </w:r>
            <w:r>
              <w:rPr>
                <w:rFonts w:hint="eastAsia" w:ascii="宋体" w:hAnsi="宋体" w:cs="宋体"/>
                <w:kern w:val="0"/>
                <w:sz w:val="18"/>
                <w:szCs w:val="18"/>
                <w:highlight w:val="none"/>
                <w:lang w:bidi="ar"/>
                <w14:ligatures w14:val="none"/>
              </w:rPr>
              <w:t>创业项目市场化转化</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参加职业生涯规划竞赛；</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各类</w:t>
            </w:r>
            <w:r>
              <w:rPr>
                <w:rFonts w:hint="eastAsia" w:ascii="宋体" w:hAnsi="宋体" w:cs="宋体"/>
                <w:kern w:val="0"/>
                <w:sz w:val="18"/>
                <w:szCs w:val="18"/>
                <w:highlight w:val="none"/>
                <w:lang w:bidi="ar"/>
                <w14:ligatures w14:val="none"/>
              </w:rPr>
              <w:t>创新创业大赛</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包括</w:t>
            </w:r>
            <w:r>
              <w:rPr>
                <w:rFonts w:hint="eastAsia" w:ascii="宋体" w:hAnsi="宋体" w:cs="宋体"/>
                <w:kern w:val="0"/>
                <w:sz w:val="18"/>
                <w:szCs w:val="18"/>
                <w:highlight w:val="none"/>
                <w:lang w:val="en-US" w:eastAsia="zh-CN" w:bidi="ar"/>
                <w14:ligatures w14:val="none"/>
              </w:rPr>
              <w:t>“挑战杯”“创青春”“振兴杯”等</w:t>
            </w:r>
          </w:p>
        </w:tc>
      </w:tr>
      <w:tr w14:paraId="4955DD1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793604A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85CA38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4FA427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技能特长</w:t>
            </w:r>
          </w:p>
        </w:tc>
        <w:tc>
          <w:tcPr>
            <w:tcW w:w="3228" w:type="pct"/>
            <w:vAlign w:val="center"/>
          </w:tcPr>
          <w:p w14:paraId="0FD3BF12">
            <w:pPr>
              <w:keepNext w:val="0"/>
              <w:keepLines w:val="0"/>
              <w:suppressLineNumbers w:val="0"/>
              <w:spacing w:before="0" w:beforeAutospacing="0" w:after="0" w:afterAutospacing="0"/>
              <w:ind w:left="0" w:right="0"/>
              <w:textAlignment w:val="center"/>
              <w:rPr>
                <w:rFonts w:hint="eastAsia" w:ascii="宋体" w:hAnsi="宋体" w:eastAsia="方正仿宋_GB2312"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参加学生职业技能竞赛；参加职业提升类活动：包括各级各类专题学习活动，各级各类职业发展、校企共建的讲座、报告、交流学习会等；自我形象管理；职业资格证书；技能鉴定等级证书；1＋X证书</w:t>
            </w:r>
          </w:p>
        </w:tc>
      </w:tr>
      <w:tr w14:paraId="1F7272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479" w:type="pct"/>
            <w:vMerge w:val="restart"/>
            <w:vAlign w:val="center"/>
          </w:tcPr>
          <w:p w14:paraId="7E0FCD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体育</w:t>
            </w:r>
          </w:p>
        </w:tc>
        <w:tc>
          <w:tcPr>
            <w:tcW w:w="407" w:type="pct"/>
            <w:vMerge w:val="restart"/>
            <w:vAlign w:val="center"/>
          </w:tcPr>
          <w:p w14:paraId="3F4A2FB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16</w:t>
            </w:r>
          </w:p>
        </w:tc>
        <w:tc>
          <w:tcPr>
            <w:tcW w:w="885" w:type="pct"/>
            <w:vAlign w:val="center"/>
          </w:tcPr>
          <w:p w14:paraId="34C0822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体育知识</w:t>
            </w:r>
            <w:r>
              <w:rPr>
                <w:rFonts w:hint="eastAsia" w:ascii="宋体" w:hAnsi="宋体" w:cs="宋体"/>
                <w:kern w:val="0"/>
                <w:sz w:val="18"/>
                <w:szCs w:val="18"/>
                <w:lang w:eastAsia="zh-CN" w:bidi="ar"/>
                <w14:ligatures w14:val="none"/>
              </w:rPr>
              <w:t>、</w:t>
            </w:r>
            <w:r>
              <w:rPr>
                <w:rFonts w:hint="eastAsia" w:ascii="宋体" w:hAnsi="宋体" w:cs="宋体"/>
                <w:kern w:val="0"/>
                <w:sz w:val="18"/>
                <w:szCs w:val="18"/>
                <w:lang w:val="en-US" w:eastAsia="zh-CN" w:bidi="ar"/>
                <w14:ligatures w14:val="none"/>
              </w:rPr>
              <w:t>活动、训练</w:t>
            </w:r>
          </w:p>
        </w:tc>
        <w:tc>
          <w:tcPr>
            <w:tcW w:w="3228" w:type="pct"/>
            <w:vAlign w:val="center"/>
          </w:tcPr>
          <w:p w14:paraId="1A8DC943">
            <w:pPr>
              <w:keepNext w:val="0"/>
              <w:keepLines w:val="0"/>
              <w:suppressLineNumbers w:val="0"/>
              <w:spacing w:before="0" w:beforeAutospacing="0" w:after="0" w:afterAutospacing="0"/>
              <w:ind w:left="0" w:right="0"/>
              <w:textAlignment w:val="center"/>
              <w:rPr>
                <w:rFonts w:hint="default" w:ascii="宋体" w:hAnsi="宋体" w:eastAsia="方正仿宋_GB2312"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参加各类体育竞赛、学校运动会、省市级（含）以上体育赛项和传统体育项目展演</w:t>
            </w:r>
          </w:p>
        </w:tc>
      </w:tr>
      <w:tr w14:paraId="4E98016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328C77E2">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美育</w:t>
            </w:r>
          </w:p>
        </w:tc>
        <w:tc>
          <w:tcPr>
            <w:tcW w:w="407" w:type="pct"/>
            <w:vMerge w:val="restart"/>
            <w:vAlign w:val="center"/>
          </w:tcPr>
          <w:p w14:paraId="51DFDAF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13E0029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文化讲坛</w:t>
            </w:r>
          </w:p>
        </w:tc>
        <w:tc>
          <w:tcPr>
            <w:tcW w:w="3228" w:type="pct"/>
            <w:vAlign w:val="center"/>
          </w:tcPr>
          <w:p w14:paraId="34DE42FD">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参加美育大讲堂，高雅艺术进校园等文学、艺术、人文素养类讲座、报告、参观等活动</w:t>
            </w:r>
          </w:p>
        </w:tc>
      </w:tr>
      <w:tr w14:paraId="118A868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387B6660">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113380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95A605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文化体验</w:t>
            </w:r>
          </w:p>
        </w:tc>
        <w:tc>
          <w:tcPr>
            <w:tcW w:w="3228" w:type="pct"/>
            <w:vAlign w:val="center"/>
          </w:tcPr>
          <w:p w14:paraId="6B2F52DB">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大学生科技文化艺术节、社团文化节等类活动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非遗项目实践课和体验活动</w:t>
            </w:r>
          </w:p>
        </w:tc>
      </w:tr>
      <w:tr w14:paraId="3D8F660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0A58DE1D">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0E4DC0E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57EEF50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美育展演</w:t>
            </w:r>
          </w:p>
        </w:tc>
        <w:tc>
          <w:tcPr>
            <w:tcW w:w="3228" w:type="pct"/>
            <w:vAlign w:val="center"/>
          </w:tcPr>
          <w:p w14:paraId="053AD87A">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参加大学生艺术展演、社团艺术展演等</w:t>
            </w:r>
            <w:r>
              <w:rPr>
                <w:rFonts w:hint="eastAsia" w:ascii="宋体" w:hAnsi="宋体" w:cs="宋体"/>
                <w:kern w:val="0"/>
                <w:sz w:val="18"/>
                <w:szCs w:val="18"/>
                <w:highlight w:val="none"/>
                <w:lang w:bidi="ar"/>
                <w14:ligatures w14:val="none"/>
              </w:rPr>
              <w:t>美育浸润行动成果展</w:t>
            </w:r>
          </w:p>
        </w:tc>
      </w:tr>
      <w:tr w14:paraId="2B5BE21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4149429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328BF82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3EBC394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文化活动</w:t>
            </w:r>
          </w:p>
        </w:tc>
        <w:tc>
          <w:tcPr>
            <w:tcW w:w="3228" w:type="pct"/>
            <w:vAlign w:val="center"/>
          </w:tcPr>
          <w:p w14:paraId="55EE2059">
            <w:pPr>
              <w:keepNext w:val="0"/>
              <w:keepLines w:val="0"/>
              <w:suppressLineNumbers w:val="0"/>
              <w:spacing w:before="0" w:beforeAutospacing="0" w:after="0" w:afterAutospacing="0"/>
              <w:ind w:left="0" w:right="0"/>
              <w:textAlignment w:val="center"/>
              <w:rPr>
                <w:rFonts w:hint="default" w:ascii="宋体" w:hAnsi="宋体" w:eastAsia="宋体"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参加校园内大型演出；校园外大型演出；文艺志愿服务</w:t>
            </w:r>
          </w:p>
        </w:tc>
      </w:tr>
      <w:tr w14:paraId="2F9C746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7EFCFABE">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劳育</w:t>
            </w:r>
          </w:p>
        </w:tc>
        <w:tc>
          <w:tcPr>
            <w:tcW w:w="407" w:type="pct"/>
            <w:vMerge w:val="restart"/>
            <w:vAlign w:val="center"/>
          </w:tcPr>
          <w:p w14:paraId="4A2C574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221D8CE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劳动精神</w:t>
            </w:r>
          </w:p>
        </w:tc>
        <w:tc>
          <w:tcPr>
            <w:tcW w:w="3228" w:type="pct"/>
            <w:vAlign w:val="center"/>
          </w:tcPr>
          <w:p w14:paraId="62B407CF">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bidi="ar"/>
                <w14:ligatures w14:val="none"/>
              </w:rPr>
              <w:t>劳动文化宣传、知识学习等活动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大国工匠进校园、劳模进校园</w:t>
            </w:r>
          </w:p>
        </w:tc>
      </w:tr>
      <w:tr w14:paraId="72FB4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0298176">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35845A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C7459C8">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劳动养成</w:t>
            </w:r>
          </w:p>
        </w:tc>
        <w:tc>
          <w:tcPr>
            <w:tcW w:w="3228" w:type="pct"/>
            <w:vAlign w:val="center"/>
          </w:tcPr>
          <w:p w14:paraId="36A4FFEF">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校园服务性劳动；文明宿舍；劳动实践周</w:t>
            </w:r>
          </w:p>
        </w:tc>
      </w:tr>
      <w:tr w14:paraId="1386124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D2FEC5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289CE19">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BB4536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劳动技能</w:t>
            </w:r>
          </w:p>
        </w:tc>
        <w:tc>
          <w:tcPr>
            <w:tcW w:w="3228" w:type="pct"/>
            <w:vAlign w:val="center"/>
          </w:tcPr>
          <w:p w14:paraId="6FF134D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寒暑假社会实践活动：包括暑期“三下乡”、寒假“返家乡”、“调研河北”等项目；其他社会实践劳动和志愿服务活动：包括除寒暑假外参加的社会实践、支教助残、社区服务、公益演出、赛会服务等社会实践活动</w:t>
            </w:r>
          </w:p>
        </w:tc>
      </w:tr>
      <w:tr w14:paraId="01C0E2B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79" w:type="pct"/>
            <w:tcBorders>
              <w:bottom w:val="single" w:color="auto" w:sz="8" w:space="0"/>
            </w:tcBorders>
            <w:vAlign w:val="center"/>
          </w:tcPr>
          <w:p w14:paraId="1978CBF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r>
              <w:rPr>
                <w:rFonts w:hint="eastAsia" w:ascii="宋体" w:hAnsi="宋体" w:cs="宋体"/>
                <w:b/>
                <w:bCs/>
                <w:sz w:val="18"/>
                <w:szCs w:val="18"/>
                <w14:ligatures w14:val="none"/>
              </w:rPr>
              <w:t>合计</w:t>
            </w:r>
          </w:p>
        </w:tc>
        <w:tc>
          <w:tcPr>
            <w:tcW w:w="407" w:type="pct"/>
            <w:tcBorders>
              <w:bottom w:val="single" w:color="auto" w:sz="8" w:space="0"/>
            </w:tcBorders>
            <w:vAlign w:val="center"/>
          </w:tcPr>
          <w:p w14:paraId="4A34D0B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sz w:val="18"/>
                <w:szCs w:val="18"/>
                <w:lang w:bidi="ar"/>
                <w14:ligatures w14:val="none"/>
              </w:rPr>
              <w:t>100</w:t>
            </w:r>
          </w:p>
        </w:tc>
        <w:tc>
          <w:tcPr>
            <w:tcW w:w="885" w:type="pct"/>
            <w:tcBorders>
              <w:bottom w:val="single" w:color="auto" w:sz="8" w:space="0"/>
            </w:tcBorders>
            <w:vAlign w:val="center"/>
          </w:tcPr>
          <w:p w14:paraId="6736DE9B">
            <w:pPr>
              <w:keepNext w:val="0"/>
              <w:keepLines w:val="0"/>
              <w:suppressLineNumbers w:val="0"/>
              <w:spacing w:before="0" w:beforeAutospacing="0" w:after="0" w:afterAutospacing="0"/>
              <w:ind w:left="0" w:right="0"/>
              <w:jc w:val="center"/>
              <w:textAlignment w:val="center"/>
              <w:rPr>
                <w:rFonts w:hint="default" w:ascii="宋体" w:hAnsi="宋体" w:cs="宋体"/>
                <w:kern w:val="0"/>
                <w:sz w:val="18"/>
                <w:szCs w:val="18"/>
                <w:lang w:bidi="ar"/>
                <w14:ligatures w14:val="none"/>
              </w:rPr>
            </w:pPr>
          </w:p>
        </w:tc>
        <w:tc>
          <w:tcPr>
            <w:tcW w:w="3228" w:type="pct"/>
            <w:tcBorders>
              <w:bottom w:val="single" w:color="auto" w:sz="8" w:space="0"/>
            </w:tcBorders>
            <w:vAlign w:val="center"/>
          </w:tcPr>
          <w:p w14:paraId="3F06C503">
            <w:pPr>
              <w:keepNext w:val="0"/>
              <w:keepLines w:val="0"/>
              <w:suppressLineNumbers w:val="0"/>
              <w:spacing w:before="0" w:beforeAutospacing="0" w:after="0" w:afterAutospacing="0"/>
              <w:ind w:left="0" w:right="0"/>
              <w:textAlignment w:val="center"/>
              <w:rPr>
                <w:rFonts w:hint="default" w:ascii="宋体" w:hAnsi="宋体" w:cs="宋体"/>
                <w:kern w:val="0"/>
                <w:sz w:val="18"/>
                <w:szCs w:val="18"/>
                <w:lang w:bidi="ar"/>
                <w14:ligatures w14:val="none"/>
              </w:rPr>
            </w:pPr>
          </w:p>
        </w:tc>
      </w:tr>
    </w:tbl>
    <w:p w14:paraId="4C7720E7">
      <w:pPr>
        <w:rPr>
          <w:rFonts w:hint="eastAsia" w:ascii="仿宋" w:hAnsi="仿宋" w:eastAsia="仿宋" w:cs="仿宋"/>
          <w:kern w:val="0"/>
          <w:sz w:val="18"/>
          <w:szCs w:val="18"/>
          <w:highlight w:val="none"/>
          <w:shd w:val="clear" w:color="auto" w:fill="FFFFFF"/>
          <w14:ligatures w14:val="none"/>
        </w:rPr>
      </w:pPr>
    </w:p>
    <w:p w14:paraId="2608B230">
      <w:pPr>
        <w:rPr>
          <w:highlight w:val="none"/>
        </w:rPr>
      </w:pPr>
      <w:r>
        <w:rPr>
          <w:rFonts w:hint="eastAsia" w:ascii="仿宋" w:hAnsi="仿宋" w:eastAsia="仿宋" w:cs="仿宋"/>
          <w:kern w:val="0"/>
          <w:sz w:val="18"/>
          <w:szCs w:val="18"/>
          <w:highlight w:val="none"/>
          <w:shd w:val="clear" w:color="auto" w:fill="FFFFFF"/>
          <w14:ligatures w14:val="none"/>
        </w:rPr>
        <w:t>注：具体参照《</w:t>
      </w:r>
      <w:r>
        <w:rPr>
          <w:rFonts w:hint="eastAsia" w:ascii="仿宋" w:hAnsi="仿宋" w:eastAsia="仿宋" w:cs="仿宋"/>
          <w:kern w:val="0"/>
          <w:sz w:val="18"/>
          <w:szCs w:val="18"/>
          <w:highlight w:val="none"/>
          <w:shd w:val="clear" w:color="auto" w:fill="FFFFFF"/>
          <w:lang w:eastAsia="zh-CN"/>
          <w14:ligatures w14:val="none"/>
        </w:rPr>
        <w:t>宣化科技职业</w:t>
      </w:r>
      <w:r>
        <w:rPr>
          <w:rFonts w:hint="eastAsia" w:ascii="仿宋" w:hAnsi="仿宋" w:eastAsia="仿宋" w:cs="仿宋"/>
          <w:kern w:val="0"/>
          <w:sz w:val="18"/>
          <w:szCs w:val="18"/>
          <w:highlight w:val="none"/>
          <w:shd w:val="clear" w:color="auto" w:fill="FFFFFF"/>
          <w14:ligatures w14:val="none"/>
        </w:rPr>
        <w:t>学</w:t>
      </w:r>
      <w:r>
        <w:rPr>
          <w:rFonts w:hint="eastAsia" w:ascii="仿宋" w:hAnsi="仿宋" w:eastAsia="仿宋" w:cs="仿宋"/>
          <w:kern w:val="0"/>
          <w:sz w:val="18"/>
          <w:szCs w:val="18"/>
          <w:highlight w:val="none"/>
          <w:shd w:val="clear" w:color="auto" w:fill="FFFFFF"/>
          <w:lang w:val="en-US" w:eastAsia="zh-CN"/>
          <w14:ligatures w14:val="none"/>
        </w:rPr>
        <w:t>院</w:t>
      </w:r>
      <w:r>
        <w:rPr>
          <w:rFonts w:hint="eastAsia" w:ascii="仿宋" w:hAnsi="仿宋" w:eastAsia="仿宋" w:cs="仿宋"/>
          <w:kern w:val="0"/>
          <w:sz w:val="18"/>
          <w:szCs w:val="18"/>
          <w:highlight w:val="none"/>
          <w:shd w:val="clear" w:color="auto" w:fill="FFFFFF"/>
          <w14:ligatures w14:val="none"/>
        </w:rPr>
        <w:t>学生综合素质测评</w:t>
      </w:r>
      <w:r>
        <w:rPr>
          <w:rFonts w:hint="eastAsia" w:ascii="仿宋" w:hAnsi="仿宋" w:eastAsia="仿宋" w:cs="仿宋"/>
          <w:kern w:val="0"/>
          <w:sz w:val="18"/>
          <w:szCs w:val="18"/>
          <w:highlight w:val="none"/>
          <w:shd w:val="clear" w:color="auto" w:fill="FFFFFF"/>
          <w:lang w:val="en-US" w:eastAsia="zh-CN"/>
          <w14:ligatures w14:val="none"/>
        </w:rPr>
        <w:t>及“第二课堂成绩单”管理</w:t>
      </w:r>
      <w:r>
        <w:rPr>
          <w:rFonts w:hint="eastAsia" w:ascii="仿宋" w:hAnsi="仿宋" w:eastAsia="仿宋" w:cs="仿宋"/>
          <w:kern w:val="0"/>
          <w:sz w:val="18"/>
          <w:szCs w:val="18"/>
          <w:highlight w:val="none"/>
          <w:shd w:val="clear" w:color="auto" w:fill="FFFFFF"/>
          <w14:ligatures w14:val="none"/>
        </w:rPr>
        <w:t>办法》。</w:t>
      </w:r>
    </w:p>
    <w:p w14:paraId="13699100">
      <w:pPr>
        <w:widowControl/>
        <w:spacing w:line="560" w:lineRule="exact"/>
        <w:rPr>
          <w:rFonts w:hint="eastAsia" w:ascii="Times New Roman" w:hAnsi="Times New Roman" w:eastAsia="黑体" w:cs="Times New Roman"/>
          <w:bCs/>
          <w:kern w:val="0"/>
          <w:sz w:val="24"/>
          <w:szCs w:val="24"/>
          <w14:ligatures w14:val="none"/>
        </w:rPr>
      </w:pPr>
    </w:p>
    <w:p w14:paraId="6C191C33">
      <w:pPr>
        <w:widowControl/>
        <w:spacing w:line="560" w:lineRule="exact"/>
        <w:rPr>
          <w:rFonts w:hint="eastAsia" w:ascii="Times New Roman" w:hAnsi="Times New Roman" w:eastAsia="黑体" w:cs="Times New Roman"/>
          <w:bCs/>
          <w:kern w:val="0"/>
          <w:sz w:val="24"/>
          <w:szCs w:val="24"/>
          <w14:ligatures w14:val="none"/>
        </w:rPr>
      </w:pPr>
    </w:p>
    <w:p w14:paraId="3AC69B8F">
      <w:pPr>
        <w:rPr>
          <w:rFonts w:hint="eastAsia" w:ascii="Times New Roman" w:hAnsi="Times New Roman" w:eastAsia="黑体" w:cs="Times New Roman"/>
          <w:bCs/>
          <w:kern w:val="0"/>
          <w:sz w:val="24"/>
          <w:szCs w:val="24"/>
          <w14:ligatures w14:val="none"/>
        </w:rPr>
      </w:pPr>
      <w:r>
        <w:rPr>
          <w:rFonts w:hint="eastAsia" w:ascii="Times New Roman" w:hAnsi="Times New Roman" w:eastAsia="黑体" w:cs="Times New Roman"/>
          <w:bCs/>
          <w:kern w:val="0"/>
          <w:sz w:val="24"/>
          <w:szCs w:val="24"/>
          <w14:ligatures w14:val="none"/>
        </w:rPr>
        <w:br w:type="page"/>
      </w:r>
    </w:p>
    <w:p w14:paraId="6946D79D">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3</w:t>
      </w:r>
    </w:p>
    <w:p w14:paraId="599C4378">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color w:val="auto"/>
          <w:kern w:val="2"/>
          <w:sz w:val="24"/>
          <w:szCs w:val="24"/>
          <w:lang w:val="en-US" w:eastAsia="zh-CN" w:bidi="ar-SA"/>
          <w14:ligatures w14:val="none"/>
        </w:rPr>
      </w:pPr>
      <w:r>
        <w:rPr>
          <w:rFonts w:hint="eastAsia" w:ascii="宋体" w:hAnsi="宋体" w:eastAsia="宋体" w:cs="宋体"/>
          <w:b/>
          <w:bCs/>
          <w:color w:val="auto"/>
          <w:kern w:val="2"/>
          <w:sz w:val="24"/>
          <w:szCs w:val="24"/>
          <w:lang w:val="en-US" w:eastAsia="zh-CN" w:bidi="ar-SA"/>
          <w14:ligatures w14:val="none"/>
        </w:rPr>
        <w:t>宣化科技职业学院专业人才培养方案审批表</w:t>
      </w:r>
    </w:p>
    <w:p w14:paraId="2402F96E">
      <w:pPr>
        <w:rPr>
          <w:rFonts w:hint="eastAsia"/>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2603"/>
        <w:gridCol w:w="1739"/>
        <w:gridCol w:w="801"/>
        <w:gridCol w:w="2820"/>
      </w:tblGrid>
      <w:tr w14:paraId="41869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9C311E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专业名称</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78CAFF2">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汽车制造与试验技术</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566E1C81">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14:ligatures w14:val="none"/>
              </w:rPr>
              <w:t>所在</w:t>
            </w:r>
            <w:r>
              <w:rPr>
                <w:rFonts w:hint="eastAsia" w:ascii="宋体" w:hAnsi="宋体" w:cs="仿宋"/>
                <w:b/>
                <w:bCs/>
                <w:color w:val="auto"/>
                <w:sz w:val="18"/>
                <w:szCs w:val="18"/>
                <w:lang w:val="en-US" w:eastAsia="zh-CN"/>
                <w14:ligatures w14:val="none"/>
              </w:rPr>
              <w:t>学院</w:t>
            </w:r>
          </w:p>
        </w:tc>
        <w:tc>
          <w:tcPr>
            <w:tcW w:w="1960" w:type="pct"/>
            <w:gridSpan w:val="2"/>
            <w:tcBorders>
              <w:top w:val="single" w:color="auto" w:sz="4" w:space="0"/>
              <w:left w:val="single" w:color="auto" w:sz="4" w:space="0"/>
              <w:bottom w:val="single" w:color="auto" w:sz="4" w:space="0"/>
              <w:right w:val="single" w:color="auto" w:sz="4" w:space="0"/>
            </w:tcBorders>
            <w:noWrap w:val="0"/>
            <w:vAlign w:val="center"/>
          </w:tcPr>
          <w:p w14:paraId="02404134">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新能源学院</w:t>
            </w:r>
          </w:p>
        </w:tc>
      </w:tr>
      <w:tr w14:paraId="7CD8C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36A5A6D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专业代码</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5F7CA0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Times New Roman" w:hAnsi="宋体" w:eastAsia="宋体" w:cs="Times New Roman"/>
                <w:color w:val="auto"/>
                <w:sz w:val="24"/>
                <w:szCs w:val="24"/>
                <w:lang w:val="en-US" w:eastAsia="zh-CN"/>
                <w14:ligatures w14:val="none"/>
              </w:rPr>
              <w:t>460701</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591D9F4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适用年级</w:t>
            </w:r>
          </w:p>
        </w:tc>
        <w:tc>
          <w:tcPr>
            <w:tcW w:w="1960" w:type="pct"/>
            <w:gridSpan w:val="2"/>
            <w:tcBorders>
              <w:top w:val="single" w:color="auto" w:sz="4" w:space="0"/>
              <w:left w:val="single" w:color="auto" w:sz="4" w:space="0"/>
              <w:bottom w:val="single" w:color="auto" w:sz="4" w:space="0"/>
              <w:right w:val="single" w:color="auto" w:sz="4" w:space="0"/>
            </w:tcBorders>
            <w:noWrap w:val="0"/>
            <w:vAlign w:val="center"/>
          </w:tcPr>
          <w:p w14:paraId="054E2EC4">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2026级</w:t>
            </w:r>
          </w:p>
        </w:tc>
      </w:tr>
      <w:tr w14:paraId="60D7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69FEDC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总课时</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3C56D403">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2616</w:t>
            </w:r>
          </w:p>
        </w:tc>
        <w:tc>
          <w:tcPr>
            <w:tcW w:w="942" w:type="pct"/>
            <w:vMerge w:val="restart"/>
            <w:tcBorders>
              <w:top w:val="single" w:color="auto" w:sz="4" w:space="0"/>
              <w:left w:val="single" w:color="auto" w:sz="4" w:space="0"/>
              <w:right w:val="single" w:color="auto" w:sz="4" w:space="0"/>
            </w:tcBorders>
            <w:noWrap w:val="0"/>
            <w:vAlign w:val="center"/>
          </w:tcPr>
          <w:p w14:paraId="186946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编制人</w:t>
            </w:r>
          </w:p>
        </w:tc>
        <w:tc>
          <w:tcPr>
            <w:tcW w:w="434" w:type="pct"/>
            <w:tcBorders>
              <w:top w:val="single" w:color="auto" w:sz="4" w:space="0"/>
              <w:left w:val="single" w:color="auto" w:sz="4" w:space="0"/>
              <w:bottom w:val="single" w:color="auto" w:sz="4" w:space="0"/>
              <w:right w:val="single" w:color="auto" w:sz="4" w:space="0"/>
            </w:tcBorders>
            <w:noWrap w:val="0"/>
            <w:vAlign w:val="center"/>
          </w:tcPr>
          <w:p w14:paraId="72E935D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校内</w:t>
            </w:r>
          </w:p>
        </w:tc>
        <w:tc>
          <w:tcPr>
            <w:tcW w:w="1526" w:type="pct"/>
            <w:tcBorders>
              <w:top w:val="single" w:color="auto" w:sz="4" w:space="0"/>
              <w:left w:val="single" w:color="auto" w:sz="4" w:space="0"/>
              <w:bottom w:val="single" w:color="auto" w:sz="4" w:space="0"/>
              <w:right w:val="single" w:color="auto" w:sz="4" w:space="0"/>
            </w:tcBorders>
            <w:noWrap w:val="0"/>
            <w:vAlign w:val="center"/>
          </w:tcPr>
          <w:p w14:paraId="39CBBB03">
            <w:pPr>
              <w:keepNext w:val="0"/>
              <w:keepLines w:val="0"/>
              <w:suppressLineNumbers w:val="0"/>
              <w:spacing w:before="0" w:beforeAutospacing="0" w:after="0" w:afterAutospacing="0"/>
              <w:ind w:left="0" w:right="0"/>
              <w:jc w:val="both"/>
              <w:rPr>
                <w:rFonts w:hint="default" w:ascii="宋体" w:hAnsi="宋体" w:eastAsia="宋体" w:cs="仿宋"/>
                <w:b/>
                <w:bCs/>
                <w:color w:val="auto"/>
                <w:sz w:val="18"/>
                <w:szCs w:val="18"/>
                <w:lang w:val="en-US" w:eastAsia="zh-CN"/>
                <w14:ligatures w14:val="none"/>
              </w:rPr>
            </w:pPr>
            <w:r>
              <w:rPr>
                <w:rFonts w:hint="eastAsia" w:ascii="宋体" w:hAnsi="宋体" w:cs="仿宋"/>
                <w:b w:val="0"/>
                <w:bCs w:val="0"/>
                <w:color w:val="auto"/>
                <w:sz w:val="18"/>
                <w:szCs w:val="18"/>
                <w:lang w:val="en-US" w:eastAsia="zh-CN"/>
                <w14:ligatures w14:val="none"/>
              </w:rPr>
              <w:t>杨彬彬、赵坤昊、谷慧勇、陈嘉楠、张龙、高青云</w:t>
            </w:r>
          </w:p>
        </w:tc>
      </w:tr>
      <w:tr w14:paraId="611D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D79BE4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总学分</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3EC87E0">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145</w:t>
            </w:r>
          </w:p>
        </w:tc>
        <w:tc>
          <w:tcPr>
            <w:tcW w:w="942" w:type="pct"/>
            <w:vMerge w:val="continue"/>
            <w:tcBorders>
              <w:left w:val="single" w:color="auto" w:sz="4" w:space="0"/>
              <w:bottom w:val="single" w:color="auto" w:sz="4" w:space="0"/>
              <w:right w:val="single" w:color="auto" w:sz="4" w:space="0"/>
            </w:tcBorders>
            <w:noWrap w:val="0"/>
            <w:vAlign w:val="center"/>
          </w:tcPr>
          <w:p w14:paraId="4BA5003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434" w:type="pct"/>
            <w:tcBorders>
              <w:top w:val="single" w:color="auto" w:sz="4" w:space="0"/>
              <w:left w:val="single" w:color="auto" w:sz="4" w:space="0"/>
              <w:bottom w:val="single" w:color="auto" w:sz="4" w:space="0"/>
              <w:right w:val="single" w:color="auto" w:sz="4" w:space="0"/>
            </w:tcBorders>
            <w:noWrap w:val="0"/>
            <w:vAlign w:val="center"/>
          </w:tcPr>
          <w:p w14:paraId="21A77BC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校外</w:t>
            </w:r>
          </w:p>
        </w:tc>
        <w:tc>
          <w:tcPr>
            <w:tcW w:w="1526" w:type="pct"/>
            <w:tcBorders>
              <w:top w:val="single" w:color="auto" w:sz="4" w:space="0"/>
              <w:left w:val="single" w:color="auto" w:sz="4" w:space="0"/>
              <w:bottom w:val="single" w:color="auto" w:sz="4" w:space="0"/>
              <w:right w:val="single" w:color="auto" w:sz="4" w:space="0"/>
            </w:tcBorders>
            <w:noWrap w:val="0"/>
            <w:vAlign w:val="center"/>
          </w:tcPr>
          <w:p w14:paraId="635493A9">
            <w:pPr>
              <w:keepNext w:val="0"/>
              <w:keepLines w:val="0"/>
              <w:suppressLineNumbers w:val="0"/>
              <w:spacing w:before="0" w:beforeAutospacing="0" w:after="0" w:afterAutospacing="0"/>
              <w:ind w:left="0" w:right="0"/>
              <w:jc w:val="both"/>
              <w:rPr>
                <w:rFonts w:hint="eastAsia" w:ascii="宋体" w:hAnsi="宋体" w:cs="仿宋"/>
                <w:b w:val="0"/>
                <w:bCs w:val="0"/>
                <w:color w:val="auto"/>
                <w:sz w:val="18"/>
                <w:szCs w:val="18"/>
                <w:lang w:val="en-US" w:eastAsia="zh-CN"/>
                <w14:ligatures w14:val="none"/>
              </w:rPr>
            </w:pPr>
            <w:r>
              <w:rPr>
                <w:rFonts w:hint="eastAsia" w:ascii="宋体" w:hAnsi="宋体" w:cs="仿宋"/>
                <w:b w:val="0"/>
                <w:bCs w:val="0"/>
                <w:color w:val="auto"/>
                <w:sz w:val="18"/>
                <w:szCs w:val="18"/>
                <w:lang w:val="en-US" w:eastAsia="zh-CN"/>
                <w14:ligatures w14:val="none"/>
              </w:rPr>
              <w:t>行业-罗青伟、王旭</w:t>
            </w:r>
          </w:p>
          <w:p w14:paraId="72AB7D93">
            <w:pPr>
              <w:keepNext w:val="0"/>
              <w:keepLines w:val="0"/>
              <w:suppressLineNumbers w:val="0"/>
              <w:spacing w:before="0" w:beforeAutospacing="0" w:after="0" w:afterAutospacing="0"/>
              <w:ind w:left="0" w:right="0"/>
              <w:jc w:val="both"/>
              <w:rPr>
                <w:rFonts w:hint="default" w:ascii="宋体" w:hAnsi="宋体" w:cs="仿宋"/>
                <w:b/>
                <w:bCs/>
                <w:color w:val="auto"/>
                <w:sz w:val="18"/>
                <w:szCs w:val="18"/>
                <w:lang w:val="en-US" w:eastAsia="zh-CN"/>
                <w14:ligatures w14:val="none"/>
              </w:rPr>
            </w:pPr>
            <w:r>
              <w:rPr>
                <w:rFonts w:hint="eastAsia" w:ascii="宋体" w:hAnsi="宋体" w:cs="仿宋"/>
                <w:b w:val="0"/>
                <w:bCs w:val="0"/>
                <w:color w:val="auto"/>
                <w:sz w:val="18"/>
                <w:szCs w:val="18"/>
                <w:lang w:val="en-US" w:eastAsia="zh-CN"/>
                <w14:ligatures w14:val="none"/>
              </w:rPr>
              <w:t>企业-于淑晓、司文豪、白凯璐</w:t>
            </w:r>
          </w:p>
        </w:tc>
      </w:tr>
      <w:tr w14:paraId="0CA9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jc w:val="center"/>
        </w:trPr>
        <w:tc>
          <w:tcPr>
            <w:tcW w:w="686" w:type="pct"/>
            <w:tcBorders>
              <w:top w:val="single" w:color="auto" w:sz="4" w:space="0"/>
              <w:left w:val="single" w:color="auto" w:sz="4" w:space="0"/>
              <w:right w:val="single" w:color="auto" w:sz="4" w:space="0"/>
            </w:tcBorders>
            <w:noWrap w:val="0"/>
            <w:vAlign w:val="center"/>
          </w:tcPr>
          <w:p w14:paraId="0B93A03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专业群</w:t>
            </w:r>
          </w:p>
          <w:p w14:paraId="4492982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主任意见</w:t>
            </w:r>
          </w:p>
        </w:tc>
        <w:tc>
          <w:tcPr>
            <w:tcW w:w="4313" w:type="pct"/>
            <w:gridSpan w:val="4"/>
            <w:tcBorders>
              <w:top w:val="single" w:color="auto" w:sz="4" w:space="0"/>
              <w:left w:val="single" w:color="auto" w:sz="4" w:space="0"/>
              <w:right w:val="single" w:color="auto" w:sz="4" w:space="0"/>
            </w:tcBorders>
            <w:noWrap w:val="0"/>
            <w:vAlign w:val="center"/>
          </w:tcPr>
          <w:p w14:paraId="2E4B64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216451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213455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63D933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E59590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签字：               年    月     日</w:t>
            </w:r>
          </w:p>
        </w:tc>
      </w:tr>
      <w:tr w14:paraId="44041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542DFA9D">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lang w:val="en-US" w:eastAsia="zh-CN"/>
                <w14:ligatures w14:val="none"/>
              </w:rPr>
              <w:t>二级学院</w:t>
            </w:r>
          </w:p>
          <w:p w14:paraId="7B0A762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bottom"/>
          </w:tcPr>
          <w:p w14:paraId="1B758AE3">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20D6F0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p w14:paraId="1C8FD4E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36F18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693BACB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教务处</w:t>
            </w:r>
          </w:p>
          <w:p w14:paraId="0270489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18A9F3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198DD8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467823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8306B1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33428F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r w14:paraId="08507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072D22F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主管</w:t>
            </w:r>
          </w:p>
          <w:p w14:paraId="06AA930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院长</w:t>
            </w:r>
          </w:p>
          <w:p w14:paraId="070B8B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1C5523B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p>
          <w:p w14:paraId="4940D1D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E57C33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6DF2520">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6915EF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签字：              年    月     日</w:t>
            </w:r>
          </w:p>
        </w:tc>
      </w:tr>
      <w:tr w14:paraId="7B6C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0E26F588">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校党委</w:t>
            </w:r>
          </w:p>
          <w:p w14:paraId="6979CFC4">
            <w:pPr>
              <w:keepNext w:val="0"/>
              <w:keepLines w:val="0"/>
              <w:suppressLineNumbers w:val="0"/>
              <w:spacing w:before="0" w:beforeAutospacing="0" w:after="0" w:afterAutospacing="0"/>
              <w:ind w:left="0" w:right="0"/>
              <w:jc w:val="center"/>
              <w:rPr>
                <w:rFonts w:hint="default"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75F31ADD">
            <w:pPr>
              <w:keepNext w:val="0"/>
              <w:keepLines w:val="0"/>
              <w:suppressLineNumbers w:val="0"/>
              <w:spacing w:before="0" w:beforeAutospacing="0" w:after="0" w:afterAutospacing="0"/>
              <w:ind w:left="0" w:right="0" w:firstLine="1687" w:firstLineChars="800"/>
              <w:jc w:val="both"/>
              <w:rPr>
                <w:rFonts w:hint="eastAsia" w:ascii="宋体" w:hAnsi="宋体" w:cs="仿宋"/>
                <w:b/>
                <w:bCs/>
                <w:color w:val="auto"/>
                <w:sz w:val="21"/>
                <w:szCs w:val="21"/>
                <w:lang w:val="en-US" w:eastAsia="zh-CN"/>
                <w14:ligatures w14:val="none"/>
              </w:rPr>
            </w:pPr>
            <w:r>
              <w:rPr>
                <w:rFonts w:hint="eastAsia" w:ascii="宋体" w:hAnsi="宋体" w:cs="仿宋"/>
                <w:b/>
                <w:bCs/>
                <w:color w:val="auto"/>
                <w:sz w:val="21"/>
                <w:szCs w:val="21"/>
                <w:lang w:val="en-US" w:eastAsia="zh-CN"/>
                <w14:ligatures w14:val="none"/>
              </w:rPr>
              <w:t>学校党委会已审定。</w:t>
            </w:r>
          </w:p>
          <w:p w14:paraId="5C6F367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018884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54CED007">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19B3E2D0">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bl>
    <w:p w14:paraId="5EAD8628">
      <w:pPr>
        <w:jc w:val="left"/>
        <w:rPr>
          <w:rFonts w:hint="eastAsia" w:ascii="仿宋_GB2312" w:eastAsia="仿宋_GB2312"/>
          <w:color w:val="auto"/>
          <w:sz w:val="24"/>
        </w:rPr>
      </w:pPr>
      <w:r>
        <w:rPr>
          <w:rFonts w:hint="eastAsia" w:ascii="宋体" w:hAnsi="宋体" w:cs="仿宋"/>
          <w:b/>
          <w:bCs/>
          <w:color w:val="auto"/>
          <w:sz w:val="18"/>
          <w:szCs w:val="18"/>
          <w14:ligatures w14:val="none"/>
        </w:rPr>
        <w:t>注：此表一式三份，专业所属</w:t>
      </w:r>
      <w:r>
        <w:rPr>
          <w:rFonts w:hint="eastAsia" w:ascii="宋体" w:hAnsi="宋体" w:cs="仿宋"/>
          <w:b/>
          <w:bCs/>
          <w:color w:val="auto"/>
          <w:sz w:val="18"/>
          <w:szCs w:val="18"/>
          <w:lang w:eastAsia="zh-CN"/>
          <w14:ligatures w14:val="none"/>
        </w:rPr>
        <w:t>专业群</w:t>
      </w:r>
      <w:r>
        <w:rPr>
          <w:rFonts w:hint="eastAsia" w:ascii="宋体" w:hAnsi="宋体" w:cs="仿宋"/>
          <w:b/>
          <w:bCs/>
          <w:color w:val="auto"/>
          <w:sz w:val="18"/>
          <w:szCs w:val="18"/>
          <w14:ligatures w14:val="none"/>
        </w:rPr>
        <w:t>、</w:t>
      </w:r>
      <w:r>
        <w:rPr>
          <w:rFonts w:hint="eastAsia" w:ascii="宋体" w:hAnsi="宋体" w:cs="仿宋"/>
          <w:b/>
          <w:bCs/>
          <w:color w:val="auto"/>
          <w:sz w:val="18"/>
          <w:szCs w:val="18"/>
          <w:lang w:eastAsia="zh-CN"/>
          <w14:ligatures w14:val="none"/>
        </w:rPr>
        <w:t>学院</w:t>
      </w:r>
      <w:r>
        <w:rPr>
          <w:rFonts w:hint="eastAsia" w:ascii="宋体" w:hAnsi="宋体" w:cs="仿宋"/>
          <w:b/>
          <w:bCs/>
          <w:color w:val="auto"/>
          <w:sz w:val="18"/>
          <w:szCs w:val="18"/>
          <w14:ligatures w14:val="none"/>
        </w:rPr>
        <w:t>和教务处各留一份存档。</w:t>
      </w:r>
    </w:p>
    <w:p w14:paraId="6B6CD076">
      <w:pPr>
        <w:spacing w:line="440" w:lineRule="exact"/>
        <w:jc w:val="both"/>
        <w:rPr>
          <w:rFonts w:hint="eastAsia" w:ascii="宋体" w:hAnsi="宋体" w:cs="宋体"/>
          <w:color w:val="auto"/>
          <w:kern w:val="0"/>
          <w:sz w:val="24"/>
          <w:szCs w:val="24"/>
          <w:highlight w:val="red"/>
          <w14:ligatures w14:val="none"/>
        </w:rPr>
      </w:pPr>
    </w:p>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5E6C4A6-A8D4-454C-ABD9-9E17873F3D8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公文小标宋">
    <w:panose1 w:val="02000500000000000000"/>
    <w:charset w:val="86"/>
    <w:family w:val="auto"/>
    <w:pitch w:val="default"/>
    <w:sig w:usb0="A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2" w:fontKey="{916B3AF8-7522-469A-A169-BAE4F05C546C}"/>
  </w:font>
  <w:font w:name="等线">
    <w:panose1 w:val="02010600030101010101"/>
    <w:charset w:val="86"/>
    <w:family w:val="auto"/>
    <w:pitch w:val="default"/>
    <w:sig w:usb0="A00002BF" w:usb1="38CF7CFA" w:usb2="00000016" w:usb3="00000000" w:csb0="0004000F" w:csb1="00000000"/>
    <w:embedRegular r:id="rId3" w:fontKey="{D0EBA318-7CF2-4E16-8215-4584C577F535}"/>
  </w:font>
  <w:font w:name="方正宋三_GBK">
    <w:altName w:val="黑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embedRegular r:id="rId4" w:fontKey="{33BC0557-E92F-4787-9C53-836EC25A3394}"/>
  </w:font>
  <w:font w:name="微软雅黑">
    <w:panose1 w:val="020B0503020204020204"/>
    <w:charset w:val="86"/>
    <w:family w:val="swiss"/>
    <w:pitch w:val="default"/>
    <w:sig w:usb0="80000287" w:usb1="2ACF3C50" w:usb2="00000016" w:usb3="00000000" w:csb0="0004001F" w:csb1="00000000"/>
    <w:embedRegular r:id="rId5" w:fontKey="{506D0A73-2090-4621-82C5-15C1D9B4BA32}"/>
  </w:font>
  <w:font w:name="方正小标宋_GBK">
    <w:panose1 w:val="02000000000000000000"/>
    <w:charset w:val="86"/>
    <w:family w:val="script"/>
    <w:pitch w:val="default"/>
    <w:sig w:usb0="A00002BF" w:usb1="38CF7CFA" w:usb2="00082016" w:usb3="00000000" w:csb0="00040001" w:csb1="00000000"/>
    <w:embedRegular r:id="rId6" w:fontKey="{275210C2-64DF-4EB7-AD93-DAB0F5F7EE04}"/>
  </w:font>
  <w:font w:name="楷体">
    <w:panose1 w:val="02010609060101010101"/>
    <w:charset w:val="86"/>
    <w:family w:val="modern"/>
    <w:pitch w:val="default"/>
    <w:sig w:usb0="800002BF" w:usb1="38CF7CFA" w:usb2="00000016" w:usb3="00000000" w:csb0="00040001" w:csb1="00000000"/>
    <w:embedRegular r:id="rId7" w:fontKey="{87B1B0A4-EB7E-4B17-BC9B-D76E2AD45713}"/>
  </w:font>
  <w:font w:name="仿宋">
    <w:panose1 w:val="02010609060101010101"/>
    <w:charset w:val="86"/>
    <w:family w:val="modern"/>
    <w:pitch w:val="default"/>
    <w:sig w:usb0="800002BF" w:usb1="38CF7CFA" w:usb2="00000016" w:usb3="00000000" w:csb0="00040001" w:csb1="00000000"/>
    <w:embedRegular r:id="rId8" w:fontKey="{0E996E2E-19D3-4406-9DE2-401656E5C0B8}"/>
  </w:font>
  <w:font w:name="方正仿宋_GB2312">
    <w:panose1 w:val="02000000000000000000"/>
    <w:charset w:val="86"/>
    <w:family w:val="auto"/>
    <w:pitch w:val="default"/>
    <w:sig w:usb0="A00002BF" w:usb1="184F6CFA" w:usb2="00000012" w:usb3="00000000" w:csb0="00040001" w:csb1="00000000"/>
    <w:embedRegular r:id="rId9" w:fontKey="{2C3A6356-633C-4D50-939E-86C92A1A5212}"/>
  </w:font>
  <w:font w:name="WPSEMBED18">
    <w:panose1 w:val="03000509000000000000"/>
    <w:charset w:val="86"/>
    <w:family w:val="auto"/>
    <w:pitch w:val="default"/>
    <w:sig w:usb0="00000001" w:usb1="080E0000" w:usb2="00000000" w:usb3="00000000" w:csb0="00040000" w:csb1="00000000"/>
  </w:font>
  <w:font w:name="WPSEMBED19">
    <w:panose1 w:val="02000000000000000000"/>
    <w:charset w:val="86"/>
    <w:family w:val="auto"/>
    <w:pitch w:val="default"/>
    <w:sig w:usb0="A00002BF" w:usb1="38CF7CFA" w:usb2="00082016" w:usb3="00000000" w:csb0="00040001" w:csb1="00000000"/>
  </w:font>
  <w:font w:name="Tahoma">
    <w:panose1 w:val="020B0604030504040204"/>
    <w:charset w:val="00"/>
    <w:family w:val="auto"/>
    <w:pitch w:val="default"/>
    <w:sig w:usb0="E1002EFF" w:usb1="C000605B" w:usb2="00000029" w:usb3="00000000" w:csb0="200101FF" w:csb1="20280000"/>
  </w:font>
  <w:font w:name="WPSEMBED17">
    <w:panose1 w:val="02010609030101010101"/>
    <w:charset w:val="86"/>
    <w:family w:val="auto"/>
    <w:pitch w:val="default"/>
    <w:sig w:usb0="00000001" w:usb1="080E0000" w:usb2="00000000" w:usb3="00000000" w:csb0="00040000"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D54D3">
    <w:pPr>
      <w:pStyle w:val="16"/>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15257">
    <w:pPr>
      <w:pBdr>
        <w:bottom w:val="none" w:color="auto" w:sz="0" w:space="1"/>
      </w:pBdr>
      <w:snapToGrid w:val="0"/>
      <w:ind w:firstLine="420"/>
      <w:jc w:val="right"/>
      <w:rPr>
        <w:rFonts w:ascii="黑体" w:eastAsia="黑体"/>
        <w:kern w:val="0"/>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9DEB2">
    <w:pPr>
      <w:pBdr>
        <w:bottom w:val="single" w:color="auto" w:sz="6" w:space="1"/>
      </w:pBdr>
      <w:snapToGrid w:val="0"/>
      <w:ind w:firstLine="420"/>
      <w:jc w:val="right"/>
      <w:rPr>
        <w:rFonts w:ascii="黑体" w:eastAsia="黑体"/>
        <w:kern w:val="0"/>
        <w:szCs w:val="21"/>
      </w:rPr>
    </w:pPr>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45720</wp:posOffset>
          </wp:positionH>
          <wp:positionV relativeFrom="paragraph">
            <wp:posOffset>90170</wp:posOffset>
          </wp:positionV>
          <wp:extent cx="1115060" cy="283210"/>
          <wp:effectExtent l="0" t="0" r="8890" b="2540"/>
          <wp:wrapNone/>
          <wp:docPr id="1"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20210113083854"/>
                  <pic:cNvPicPr>
                    <a:picLocks noChangeAspect="1"/>
                  </pic:cNvPicPr>
                </pic:nvPicPr>
                <pic:blipFill>
                  <a:blip r:embed="rId1"/>
                  <a:stretch>
                    <a:fillRect/>
                  </a:stretch>
                </pic:blipFill>
                <pic:spPr>
                  <a:xfrm>
                    <a:off x="0" y="0"/>
                    <a:ext cx="1115060" cy="283210"/>
                  </a:xfrm>
                  <a:prstGeom prst="rect">
                    <a:avLst/>
                  </a:prstGeom>
                  <a:noFill/>
                  <a:ln>
                    <a:noFill/>
                  </a:ln>
                </pic:spPr>
              </pic:pic>
            </a:graphicData>
          </a:graphic>
        </wp:anchor>
      </w:drawing>
    </w:r>
  </w:p>
  <w:p w14:paraId="68D11BB8">
    <w:pPr>
      <w:pBdr>
        <w:bottom w:val="single" w:color="auto" w:sz="6" w:space="1"/>
      </w:pBdr>
      <w:snapToGrid w:val="0"/>
      <w:jc w:val="right"/>
      <w:rPr>
        <w:kern w:val="0"/>
        <w:szCs w:val="21"/>
      </w:rPr>
    </w:pPr>
    <w:r>
      <w:rPr>
        <w:rFonts w:hint="eastAsia" w:eastAsia="黑体"/>
        <w:kern w:val="0"/>
        <w:szCs w:val="21"/>
        <w:lang w:val="en-US" w:eastAsia="zh-CN"/>
      </w:rPr>
      <w:t>汽车制造与试验技术专业</w:t>
    </w:r>
    <w:r>
      <w:rPr>
        <w:rFonts w:hint="eastAsia" w:eastAsia="黑体"/>
        <w:kern w:val="0"/>
        <w:szCs w:val="21"/>
      </w:rPr>
      <w:t>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61085D"/>
    <w:multiLevelType w:val="singleLevel"/>
    <w:tmpl w:val="D861085D"/>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liMDhiMzhkOTZjYTQwODYxOTRmMWJlNDQ3NmYyNzAifQ=="/>
  </w:docVars>
  <w:rsids>
    <w:rsidRoot w:val="00243CE7"/>
    <w:rsid w:val="00000BF8"/>
    <w:rsid w:val="00004CBC"/>
    <w:rsid w:val="00043858"/>
    <w:rsid w:val="000507E8"/>
    <w:rsid w:val="00051526"/>
    <w:rsid w:val="0006017B"/>
    <w:rsid w:val="00061663"/>
    <w:rsid w:val="0006294B"/>
    <w:rsid w:val="0006701F"/>
    <w:rsid w:val="00076AF2"/>
    <w:rsid w:val="000829CF"/>
    <w:rsid w:val="0008783A"/>
    <w:rsid w:val="00091717"/>
    <w:rsid w:val="000953DC"/>
    <w:rsid w:val="000975DD"/>
    <w:rsid w:val="000A12F0"/>
    <w:rsid w:val="000A3A4C"/>
    <w:rsid w:val="000A62E1"/>
    <w:rsid w:val="000A72C3"/>
    <w:rsid w:val="000B4A85"/>
    <w:rsid w:val="000D0C79"/>
    <w:rsid w:val="000D1BDB"/>
    <w:rsid w:val="000D543C"/>
    <w:rsid w:val="000D66F1"/>
    <w:rsid w:val="000E150E"/>
    <w:rsid w:val="000E15A2"/>
    <w:rsid w:val="000E74FE"/>
    <w:rsid w:val="000F1436"/>
    <w:rsid w:val="000F1B2A"/>
    <w:rsid w:val="000F2BD6"/>
    <w:rsid w:val="000F7576"/>
    <w:rsid w:val="00111250"/>
    <w:rsid w:val="00111FE7"/>
    <w:rsid w:val="0011518B"/>
    <w:rsid w:val="0011613D"/>
    <w:rsid w:val="00123C85"/>
    <w:rsid w:val="00141A82"/>
    <w:rsid w:val="001427FC"/>
    <w:rsid w:val="00147252"/>
    <w:rsid w:val="00147AA8"/>
    <w:rsid w:val="0015420B"/>
    <w:rsid w:val="00160E40"/>
    <w:rsid w:val="00171B1E"/>
    <w:rsid w:val="001721A9"/>
    <w:rsid w:val="00174849"/>
    <w:rsid w:val="00192E18"/>
    <w:rsid w:val="001A0B79"/>
    <w:rsid w:val="001A1111"/>
    <w:rsid w:val="001B0575"/>
    <w:rsid w:val="001B2B6E"/>
    <w:rsid w:val="001B3533"/>
    <w:rsid w:val="001C3B10"/>
    <w:rsid w:val="001C60FF"/>
    <w:rsid w:val="001D0782"/>
    <w:rsid w:val="001D3157"/>
    <w:rsid w:val="001D602B"/>
    <w:rsid w:val="001D761F"/>
    <w:rsid w:val="001E0306"/>
    <w:rsid w:val="001E22E9"/>
    <w:rsid w:val="001E2AE3"/>
    <w:rsid w:val="001E71D3"/>
    <w:rsid w:val="001F0DF8"/>
    <w:rsid w:val="001F1C67"/>
    <w:rsid w:val="00205803"/>
    <w:rsid w:val="0020707D"/>
    <w:rsid w:val="002119EA"/>
    <w:rsid w:val="002156D7"/>
    <w:rsid w:val="00215F10"/>
    <w:rsid w:val="00220517"/>
    <w:rsid w:val="00232C72"/>
    <w:rsid w:val="00233770"/>
    <w:rsid w:val="002375A7"/>
    <w:rsid w:val="00237D14"/>
    <w:rsid w:val="00243CE7"/>
    <w:rsid w:val="0024623D"/>
    <w:rsid w:val="0024792A"/>
    <w:rsid w:val="0025086B"/>
    <w:rsid w:val="00250C57"/>
    <w:rsid w:val="00251AC1"/>
    <w:rsid w:val="00252881"/>
    <w:rsid w:val="002615CD"/>
    <w:rsid w:val="002636DB"/>
    <w:rsid w:val="00263BE8"/>
    <w:rsid w:val="00265B0F"/>
    <w:rsid w:val="00274B5C"/>
    <w:rsid w:val="00277717"/>
    <w:rsid w:val="0028184F"/>
    <w:rsid w:val="00284F4A"/>
    <w:rsid w:val="00290E07"/>
    <w:rsid w:val="00295A6D"/>
    <w:rsid w:val="00296A8A"/>
    <w:rsid w:val="00297B81"/>
    <w:rsid w:val="002B5046"/>
    <w:rsid w:val="002B57EE"/>
    <w:rsid w:val="002B5CA8"/>
    <w:rsid w:val="002C103C"/>
    <w:rsid w:val="002C58BA"/>
    <w:rsid w:val="002C7971"/>
    <w:rsid w:val="002D2C91"/>
    <w:rsid w:val="002E0C29"/>
    <w:rsid w:val="002E3F7F"/>
    <w:rsid w:val="002E4ACE"/>
    <w:rsid w:val="002E58E4"/>
    <w:rsid w:val="002F1BE8"/>
    <w:rsid w:val="002F3509"/>
    <w:rsid w:val="002F3BF6"/>
    <w:rsid w:val="002F3F61"/>
    <w:rsid w:val="0030054B"/>
    <w:rsid w:val="003006F2"/>
    <w:rsid w:val="0030250E"/>
    <w:rsid w:val="00302CD2"/>
    <w:rsid w:val="00303F6E"/>
    <w:rsid w:val="003051AC"/>
    <w:rsid w:val="00306CA4"/>
    <w:rsid w:val="00310B3A"/>
    <w:rsid w:val="00312192"/>
    <w:rsid w:val="00316CCE"/>
    <w:rsid w:val="003172C7"/>
    <w:rsid w:val="00324E4A"/>
    <w:rsid w:val="00325282"/>
    <w:rsid w:val="00325BF1"/>
    <w:rsid w:val="00330983"/>
    <w:rsid w:val="00332ADD"/>
    <w:rsid w:val="00333664"/>
    <w:rsid w:val="0034571E"/>
    <w:rsid w:val="00353B78"/>
    <w:rsid w:val="00360A10"/>
    <w:rsid w:val="00361D22"/>
    <w:rsid w:val="003639B2"/>
    <w:rsid w:val="00365206"/>
    <w:rsid w:val="00366A21"/>
    <w:rsid w:val="00372A2E"/>
    <w:rsid w:val="0038178A"/>
    <w:rsid w:val="0038235E"/>
    <w:rsid w:val="00385653"/>
    <w:rsid w:val="00393BBB"/>
    <w:rsid w:val="00394ABA"/>
    <w:rsid w:val="003B3821"/>
    <w:rsid w:val="003B6739"/>
    <w:rsid w:val="003C1013"/>
    <w:rsid w:val="003C65F0"/>
    <w:rsid w:val="003D1CFB"/>
    <w:rsid w:val="003D4725"/>
    <w:rsid w:val="003D49D5"/>
    <w:rsid w:val="003D5601"/>
    <w:rsid w:val="003D66AA"/>
    <w:rsid w:val="003D74FF"/>
    <w:rsid w:val="003E0C3D"/>
    <w:rsid w:val="003E10A0"/>
    <w:rsid w:val="003E1A64"/>
    <w:rsid w:val="003F2EEC"/>
    <w:rsid w:val="003F69F5"/>
    <w:rsid w:val="00401684"/>
    <w:rsid w:val="0040544D"/>
    <w:rsid w:val="004137CD"/>
    <w:rsid w:val="004146E0"/>
    <w:rsid w:val="00415AB4"/>
    <w:rsid w:val="00415E20"/>
    <w:rsid w:val="00416B39"/>
    <w:rsid w:val="00417395"/>
    <w:rsid w:val="00420D9B"/>
    <w:rsid w:val="004248D1"/>
    <w:rsid w:val="00425F52"/>
    <w:rsid w:val="00431B5F"/>
    <w:rsid w:val="004330A0"/>
    <w:rsid w:val="0043385F"/>
    <w:rsid w:val="00444B92"/>
    <w:rsid w:val="00453BA8"/>
    <w:rsid w:val="004540C7"/>
    <w:rsid w:val="004555A9"/>
    <w:rsid w:val="00460BBC"/>
    <w:rsid w:val="00464059"/>
    <w:rsid w:val="00466E0C"/>
    <w:rsid w:val="00467CBE"/>
    <w:rsid w:val="00471DBA"/>
    <w:rsid w:val="004767DD"/>
    <w:rsid w:val="004770CD"/>
    <w:rsid w:val="00480E91"/>
    <w:rsid w:val="00482B54"/>
    <w:rsid w:val="0048444D"/>
    <w:rsid w:val="0048567C"/>
    <w:rsid w:val="00490862"/>
    <w:rsid w:val="00490A5A"/>
    <w:rsid w:val="004912CD"/>
    <w:rsid w:val="004918F0"/>
    <w:rsid w:val="00491DCA"/>
    <w:rsid w:val="004931F4"/>
    <w:rsid w:val="00495E3A"/>
    <w:rsid w:val="004A25DE"/>
    <w:rsid w:val="004A58B1"/>
    <w:rsid w:val="004A5B93"/>
    <w:rsid w:val="004B18B0"/>
    <w:rsid w:val="004B3778"/>
    <w:rsid w:val="004B3A75"/>
    <w:rsid w:val="004B454F"/>
    <w:rsid w:val="004B76E5"/>
    <w:rsid w:val="004B7C19"/>
    <w:rsid w:val="004C56C2"/>
    <w:rsid w:val="004C5E4F"/>
    <w:rsid w:val="004E5D42"/>
    <w:rsid w:val="004E693A"/>
    <w:rsid w:val="004E7D61"/>
    <w:rsid w:val="004F0241"/>
    <w:rsid w:val="004F0898"/>
    <w:rsid w:val="004F1AFF"/>
    <w:rsid w:val="004F4BC5"/>
    <w:rsid w:val="004F4DD9"/>
    <w:rsid w:val="004F5489"/>
    <w:rsid w:val="00503418"/>
    <w:rsid w:val="00506228"/>
    <w:rsid w:val="00506E32"/>
    <w:rsid w:val="00510101"/>
    <w:rsid w:val="00510549"/>
    <w:rsid w:val="005267AA"/>
    <w:rsid w:val="00532256"/>
    <w:rsid w:val="0053384B"/>
    <w:rsid w:val="00534A8D"/>
    <w:rsid w:val="00535C74"/>
    <w:rsid w:val="00535E4A"/>
    <w:rsid w:val="00535F3A"/>
    <w:rsid w:val="00536E20"/>
    <w:rsid w:val="0054028D"/>
    <w:rsid w:val="0054098B"/>
    <w:rsid w:val="00541D19"/>
    <w:rsid w:val="00543B36"/>
    <w:rsid w:val="0055196A"/>
    <w:rsid w:val="00554DEA"/>
    <w:rsid w:val="0056245A"/>
    <w:rsid w:val="00563B67"/>
    <w:rsid w:val="0056582B"/>
    <w:rsid w:val="00566AC3"/>
    <w:rsid w:val="005704A9"/>
    <w:rsid w:val="0058176B"/>
    <w:rsid w:val="00590783"/>
    <w:rsid w:val="005B2F01"/>
    <w:rsid w:val="005B4A79"/>
    <w:rsid w:val="005C4922"/>
    <w:rsid w:val="005C7AD3"/>
    <w:rsid w:val="005D603C"/>
    <w:rsid w:val="005D7501"/>
    <w:rsid w:val="005E3B1E"/>
    <w:rsid w:val="005E58D8"/>
    <w:rsid w:val="005F2271"/>
    <w:rsid w:val="005F44D2"/>
    <w:rsid w:val="005F76B7"/>
    <w:rsid w:val="00600D77"/>
    <w:rsid w:val="00601EC2"/>
    <w:rsid w:val="00604976"/>
    <w:rsid w:val="006049CD"/>
    <w:rsid w:val="00612C8B"/>
    <w:rsid w:val="006157DD"/>
    <w:rsid w:val="00621071"/>
    <w:rsid w:val="00634768"/>
    <w:rsid w:val="00634F5D"/>
    <w:rsid w:val="006357E8"/>
    <w:rsid w:val="00637F92"/>
    <w:rsid w:val="0064007A"/>
    <w:rsid w:val="006404C5"/>
    <w:rsid w:val="006404E9"/>
    <w:rsid w:val="006425ED"/>
    <w:rsid w:val="00643E49"/>
    <w:rsid w:val="00644D6C"/>
    <w:rsid w:val="0064589A"/>
    <w:rsid w:val="0065088D"/>
    <w:rsid w:val="0065164B"/>
    <w:rsid w:val="00664320"/>
    <w:rsid w:val="0066451F"/>
    <w:rsid w:val="00664DAD"/>
    <w:rsid w:val="006711B8"/>
    <w:rsid w:val="006847FD"/>
    <w:rsid w:val="006877B2"/>
    <w:rsid w:val="00690402"/>
    <w:rsid w:val="006A3F33"/>
    <w:rsid w:val="006A6354"/>
    <w:rsid w:val="006B2310"/>
    <w:rsid w:val="006B3CB1"/>
    <w:rsid w:val="006B4258"/>
    <w:rsid w:val="006B5020"/>
    <w:rsid w:val="006C05BD"/>
    <w:rsid w:val="006C34C3"/>
    <w:rsid w:val="006C3733"/>
    <w:rsid w:val="006C775B"/>
    <w:rsid w:val="006D385D"/>
    <w:rsid w:val="006E22F2"/>
    <w:rsid w:val="006E2987"/>
    <w:rsid w:val="006E5BFB"/>
    <w:rsid w:val="006E7EFE"/>
    <w:rsid w:val="006F334D"/>
    <w:rsid w:val="007005D7"/>
    <w:rsid w:val="00700A82"/>
    <w:rsid w:val="00703EC5"/>
    <w:rsid w:val="00705ABB"/>
    <w:rsid w:val="00715B5F"/>
    <w:rsid w:val="007240B8"/>
    <w:rsid w:val="007254F2"/>
    <w:rsid w:val="00727ABC"/>
    <w:rsid w:val="0073221B"/>
    <w:rsid w:val="00733945"/>
    <w:rsid w:val="00744156"/>
    <w:rsid w:val="007450FA"/>
    <w:rsid w:val="0075129C"/>
    <w:rsid w:val="0075235E"/>
    <w:rsid w:val="007551DE"/>
    <w:rsid w:val="00764724"/>
    <w:rsid w:val="00764DF9"/>
    <w:rsid w:val="00770B61"/>
    <w:rsid w:val="0077157B"/>
    <w:rsid w:val="00773579"/>
    <w:rsid w:val="0077469F"/>
    <w:rsid w:val="007861AA"/>
    <w:rsid w:val="007865FA"/>
    <w:rsid w:val="007929E2"/>
    <w:rsid w:val="00795502"/>
    <w:rsid w:val="007957A6"/>
    <w:rsid w:val="007957AD"/>
    <w:rsid w:val="0079586C"/>
    <w:rsid w:val="007A0F81"/>
    <w:rsid w:val="007A1067"/>
    <w:rsid w:val="007B11D5"/>
    <w:rsid w:val="007B1FC3"/>
    <w:rsid w:val="007B24B2"/>
    <w:rsid w:val="007B6837"/>
    <w:rsid w:val="007C385D"/>
    <w:rsid w:val="007D104A"/>
    <w:rsid w:val="007D172D"/>
    <w:rsid w:val="007D423C"/>
    <w:rsid w:val="007D4C35"/>
    <w:rsid w:val="007E0D5C"/>
    <w:rsid w:val="007F2F8D"/>
    <w:rsid w:val="007F5AB0"/>
    <w:rsid w:val="007F70F9"/>
    <w:rsid w:val="007F7D92"/>
    <w:rsid w:val="00800B0D"/>
    <w:rsid w:val="00803CF9"/>
    <w:rsid w:val="00804CA1"/>
    <w:rsid w:val="00811345"/>
    <w:rsid w:val="00812624"/>
    <w:rsid w:val="00814892"/>
    <w:rsid w:val="00815A14"/>
    <w:rsid w:val="00816C92"/>
    <w:rsid w:val="00817289"/>
    <w:rsid w:val="008223B4"/>
    <w:rsid w:val="00823824"/>
    <w:rsid w:val="00824945"/>
    <w:rsid w:val="008252F8"/>
    <w:rsid w:val="00831979"/>
    <w:rsid w:val="00832AB7"/>
    <w:rsid w:val="008420E6"/>
    <w:rsid w:val="0084272B"/>
    <w:rsid w:val="00842BCB"/>
    <w:rsid w:val="00843536"/>
    <w:rsid w:val="00845F23"/>
    <w:rsid w:val="00851B56"/>
    <w:rsid w:val="0085249D"/>
    <w:rsid w:val="00853417"/>
    <w:rsid w:val="00855CB9"/>
    <w:rsid w:val="008575BD"/>
    <w:rsid w:val="00860D6C"/>
    <w:rsid w:val="008630D0"/>
    <w:rsid w:val="008655E6"/>
    <w:rsid w:val="0086790D"/>
    <w:rsid w:val="00876651"/>
    <w:rsid w:val="008769C4"/>
    <w:rsid w:val="0087792E"/>
    <w:rsid w:val="008A1670"/>
    <w:rsid w:val="008A2D0D"/>
    <w:rsid w:val="008A4B6C"/>
    <w:rsid w:val="008A7189"/>
    <w:rsid w:val="008B0D34"/>
    <w:rsid w:val="008B13D0"/>
    <w:rsid w:val="008B5274"/>
    <w:rsid w:val="008B5677"/>
    <w:rsid w:val="008D4164"/>
    <w:rsid w:val="008E45EC"/>
    <w:rsid w:val="008E7666"/>
    <w:rsid w:val="008F0416"/>
    <w:rsid w:val="008F0481"/>
    <w:rsid w:val="008F6119"/>
    <w:rsid w:val="008F6AF6"/>
    <w:rsid w:val="008F7468"/>
    <w:rsid w:val="009219DE"/>
    <w:rsid w:val="00926ABC"/>
    <w:rsid w:val="00927EFF"/>
    <w:rsid w:val="00932248"/>
    <w:rsid w:val="00932A5A"/>
    <w:rsid w:val="00934322"/>
    <w:rsid w:val="00934779"/>
    <w:rsid w:val="00935A07"/>
    <w:rsid w:val="009372F7"/>
    <w:rsid w:val="009378C8"/>
    <w:rsid w:val="00944B7E"/>
    <w:rsid w:val="00947115"/>
    <w:rsid w:val="00950F05"/>
    <w:rsid w:val="00951F52"/>
    <w:rsid w:val="00951F97"/>
    <w:rsid w:val="00952E69"/>
    <w:rsid w:val="00953B34"/>
    <w:rsid w:val="00954466"/>
    <w:rsid w:val="00955F81"/>
    <w:rsid w:val="00960476"/>
    <w:rsid w:val="00964B91"/>
    <w:rsid w:val="00972D12"/>
    <w:rsid w:val="009746B3"/>
    <w:rsid w:val="009746D1"/>
    <w:rsid w:val="009862B5"/>
    <w:rsid w:val="009871F2"/>
    <w:rsid w:val="009872C5"/>
    <w:rsid w:val="009921B1"/>
    <w:rsid w:val="009A0FB4"/>
    <w:rsid w:val="009A1ECB"/>
    <w:rsid w:val="009A7477"/>
    <w:rsid w:val="009B0EDF"/>
    <w:rsid w:val="009B36E8"/>
    <w:rsid w:val="009C13F2"/>
    <w:rsid w:val="009C1FE5"/>
    <w:rsid w:val="009C6BB9"/>
    <w:rsid w:val="009D0BF0"/>
    <w:rsid w:val="009D0C68"/>
    <w:rsid w:val="009D2EFA"/>
    <w:rsid w:val="009D392E"/>
    <w:rsid w:val="009D3AC2"/>
    <w:rsid w:val="009D6195"/>
    <w:rsid w:val="009D65FC"/>
    <w:rsid w:val="009E3370"/>
    <w:rsid w:val="009E35E5"/>
    <w:rsid w:val="009F141C"/>
    <w:rsid w:val="009F1B04"/>
    <w:rsid w:val="009F7C05"/>
    <w:rsid w:val="00A00A50"/>
    <w:rsid w:val="00A075F9"/>
    <w:rsid w:val="00A104C5"/>
    <w:rsid w:val="00A1749B"/>
    <w:rsid w:val="00A206B3"/>
    <w:rsid w:val="00A24790"/>
    <w:rsid w:val="00A25B0D"/>
    <w:rsid w:val="00A30C26"/>
    <w:rsid w:val="00A31CFD"/>
    <w:rsid w:val="00A40431"/>
    <w:rsid w:val="00A4594E"/>
    <w:rsid w:val="00A45ED0"/>
    <w:rsid w:val="00A46D6D"/>
    <w:rsid w:val="00A60860"/>
    <w:rsid w:val="00A62D50"/>
    <w:rsid w:val="00A655AD"/>
    <w:rsid w:val="00A657D6"/>
    <w:rsid w:val="00A7233E"/>
    <w:rsid w:val="00A738AC"/>
    <w:rsid w:val="00A81557"/>
    <w:rsid w:val="00A82E05"/>
    <w:rsid w:val="00A85B7D"/>
    <w:rsid w:val="00A85DA0"/>
    <w:rsid w:val="00A9116F"/>
    <w:rsid w:val="00A939C1"/>
    <w:rsid w:val="00A95B99"/>
    <w:rsid w:val="00A96892"/>
    <w:rsid w:val="00AA357D"/>
    <w:rsid w:val="00AB2986"/>
    <w:rsid w:val="00AB655C"/>
    <w:rsid w:val="00AC0616"/>
    <w:rsid w:val="00AC49FD"/>
    <w:rsid w:val="00AD1202"/>
    <w:rsid w:val="00AD7533"/>
    <w:rsid w:val="00AE215A"/>
    <w:rsid w:val="00AE2C98"/>
    <w:rsid w:val="00AE6B07"/>
    <w:rsid w:val="00AF1664"/>
    <w:rsid w:val="00AF19FE"/>
    <w:rsid w:val="00B00F78"/>
    <w:rsid w:val="00B051FA"/>
    <w:rsid w:val="00B10ACE"/>
    <w:rsid w:val="00B11203"/>
    <w:rsid w:val="00B11C4C"/>
    <w:rsid w:val="00B12FBE"/>
    <w:rsid w:val="00B17CF7"/>
    <w:rsid w:val="00B22071"/>
    <w:rsid w:val="00B31B11"/>
    <w:rsid w:val="00B36658"/>
    <w:rsid w:val="00B42010"/>
    <w:rsid w:val="00B42DBA"/>
    <w:rsid w:val="00B506AF"/>
    <w:rsid w:val="00B50ECC"/>
    <w:rsid w:val="00B52593"/>
    <w:rsid w:val="00B52C7C"/>
    <w:rsid w:val="00B550AE"/>
    <w:rsid w:val="00B55FD7"/>
    <w:rsid w:val="00B61E03"/>
    <w:rsid w:val="00B64A8B"/>
    <w:rsid w:val="00B66F65"/>
    <w:rsid w:val="00B77983"/>
    <w:rsid w:val="00B814C5"/>
    <w:rsid w:val="00B81E58"/>
    <w:rsid w:val="00B87CB9"/>
    <w:rsid w:val="00B92AAA"/>
    <w:rsid w:val="00B92B46"/>
    <w:rsid w:val="00B94325"/>
    <w:rsid w:val="00B9620C"/>
    <w:rsid w:val="00BA240E"/>
    <w:rsid w:val="00BA5A73"/>
    <w:rsid w:val="00BB12F3"/>
    <w:rsid w:val="00BB35B6"/>
    <w:rsid w:val="00BB715B"/>
    <w:rsid w:val="00BC5B78"/>
    <w:rsid w:val="00BC7B48"/>
    <w:rsid w:val="00BD293C"/>
    <w:rsid w:val="00BD5969"/>
    <w:rsid w:val="00BD5E10"/>
    <w:rsid w:val="00BD6344"/>
    <w:rsid w:val="00BE16A0"/>
    <w:rsid w:val="00BE6E13"/>
    <w:rsid w:val="00BF29B7"/>
    <w:rsid w:val="00BF398E"/>
    <w:rsid w:val="00BF5EAE"/>
    <w:rsid w:val="00C016A6"/>
    <w:rsid w:val="00C03961"/>
    <w:rsid w:val="00C0419A"/>
    <w:rsid w:val="00C05AF2"/>
    <w:rsid w:val="00C05C41"/>
    <w:rsid w:val="00C06218"/>
    <w:rsid w:val="00C06A1F"/>
    <w:rsid w:val="00C07C2B"/>
    <w:rsid w:val="00C1044D"/>
    <w:rsid w:val="00C13439"/>
    <w:rsid w:val="00C160BD"/>
    <w:rsid w:val="00C237A1"/>
    <w:rsid w:val="00C256ED"/>
    <w:rsid w:val="00C2599E"/>
    <w:rsid w:val="00C40E5E"/>
    <w:rsid w:val="00C4122A"/>
    <w:rsid w:val="00C475A8"/>
    <w:rsid w:val="00C50953"/>
    <w:rsid w:val="00C51A70"/>
    <w:rsid w:val="00C53E26"/>
    <w:rsid w:val="00C61024"/>
    <w:rsid w:val="00C700A0"/>
    <w:rsid w:val="00C715F7"/>
    <w:rsid w:val="00C73534"/>
    <w:rsid w:val="00C75A4E"/>
    <w:rsid w:val="00C75A69"/>
    <w:rsid w:val="00C75B23"/>
    <w:rsid w:val="00C813B3"/>
    <w:rsid w:val="00C837A0"/>
    <w:rsid w:val="00C83CC7"/>
    <w:rsid w:val="00C859A5"/>
    <w:rsid w:val="00C85C8C"/>
    <w:rsid w:val="00C86A55"/>
    <w:rsid w:val="00C902C4"/>
    <w:rsid w:val="00C913E7"/>
    <w:rsid w:val="00C94B98"/>
    <w:rsid w:val="00C94D26"/>
    <w:rsid w:val="00C952BE"/>
    <w:rsid w:val="00C96DC7"/>
    <w:rsid w:val="00C96FCE"/>
    <w:rsid w:val="00CA1799"/>
    <w:rsid w:val="00CA2C32"/>
    <w:rsid w:val="00CA61A9"/>
    <w:rsid w:val="00CA6700"/>
    <w:rsid w:val="00CA70E3"/>
    <w:rsid w:val="00CB0579"/>
    <w:rsid w:val="00CB080A"/>
    <w:rsid w:val="00CB7460"/>
    <w:rsid w:val="00CC27A2"/>
    <w:rsid w:val="00CC3631"/>
    <w:rsid w:val="00CD2B98"/>
    <w:rsid w:val="00CD5197"/>
    <w:rsid w:val="00CD69F8"/>
    <w:rsid w:val="00CE4590"/>
    <w:rsid w:val="00CE5F24"/>
    <w:rsid w:val="00CF1A94"/>
    <w:rsid w:val="00CF385F"/>
    <w:rsid w:val="00CF69C6"/>
    <w:rsid w:val="00D01A96"/>
    <w:rsid w:val="00D03350"/>
    <w:rsid w:val="00D038F8"/>
    <w:rsid w:val="00D0414D"/>
    <w:rsid w:val="00D04DA5"/>
    <w:rsid w:val="00D0580C"/>
    <w:rsid w:val="00D06DF3"/>
    <w:rsid w:val="00D10186"/>
    <w:rsid w:val="00D14EA2"/>
    <w:rsid w:val="00D17768"/>
    <w:rsid w:val="00D17DDE"/>
    <w:rsid w:val="00D2404C"/>
    <w:rsid w:val="00D33305"/>
    <w:rsid w:val="00D340C9"/>
    <w:rsid w:val="00D37E6D"/>
    <w:rsid w:val="00D4128B"/>
    <w:rsid w:val="00D4280F"/>
    <w:rsid w:val="00D44C4F"/>
    <w:rsid w:val="00D55FEE"/>
    <w:rsid w:val="00D578E1"/>
    <w:rsid w:val="00D60D6A"/>
    <w:rsid w:val="00D634DC"/>
    <w:rsid w:val="00D6753D"/>
    <w:rsid w:val="00D71C84"/>
    <w:rsid w:val="00D74EEF"/>
    <w:rsid w:val="00D7666E"/>
    <w:rsid w:val="00D819FC"/>
    <w:rsid w:val="00D83B61"/>
    <w:rsid w:val="00D85BE0"/>
    <w:rsid w:val="00D900FA"/>
    <w:rsid w:val="00DA1608"/>
    <w:rsid w:val="00DA1769"/>
    <w:rsid w:val="00DA1C69"/>
    <w:rsid w:val="00DA3ED8"/>
    <w:rsid w:val="00DB167B"/>
    <w:rsid w:val="00DB39F1"/>
    <w:rsid w:val="00DB4F8A"/>
    <w:rsid w:val="00DB7A75"/>
    <w:rsid w:val="00DC4582"/>
    <w:rsid w:val="00DC5E8B"/>
    <w:rsid w:val="00DC63C4"/>
    <w:rsid w:val="00DC7104"/>
    <w:rsid w:val="00DC79AF"/>
    <w:rsid w:val="00DD22DD"/>
    <w:rsid w:val="00DD550E"/>
    <w:rsid w:val="00DF0F0A"/>
    <w:rsid w:val="00DF1551"/>
    <w:rsid w:val="00DF1DB6"/>
    <w:rsid w:val="00DF78ED"/>
    <w:rsid w:val="00E029AA"/>
    <w:rsid w:val="00E058F8"/>
    <w:rsid w:val="00E062FB"/>
    <w:rsid w:val="00E11479"/>
    <w:rsid w:val="00E11BF6"/>
    <w:rsid w:val="00E17CBA"/>
    <w:rsid w:val="00E21519"/>
    <w:rsid w:val="00E21C37"/>
    <w:rsid w:val="00E26234"/>
    <w:rsid w:val="00E33401"/>
    <w:rsid w:val="00E35A32"/>
    <w:rsid w:val="00E36CC7"/>
    <w:rsid w:val="00E4040A"/>
    <w:rsid w:val="00E405EE"/>
    <w:rsid w:val="00E4365B"/>
    <w:rsid w:val="00E4425E"/>
    <w:rsid w:val="00E46069"/>
    <w:rsid w:val="00E47048"/>
    <w:rsid w:val="00E544FB"/>
    <w:rsid w:val="00E55BE8"/>
    <w:rsid w:val="00E63DCB"/>
    <w:rsid w:val="00E65031"/>
    <w:rsid w:val="00E65AD4"/>
    <w:rsid w:val="00E6625C"/>
    <w:rsid w:val="00E70370"/>
    <w:rsid w:val="00E710FE"/>
    <w:rsid w:val="00E76AD5"/>
    <w:rsid w:val="00E771B2"/>
    <w:rsid w:val="00E84AFD"/>
    <w:rsid w:val="00E86E89"/>
    <w:rsid w:val="00E87714"/>
    <w:rsid w:val="00E906BE"/>
    <w:rsid w:val="00E935A9"/>
    <w:rsid w:val="00E93AB3"/>
    <w:rsid w:val="00E94EB0"/>
    <w:rsid w:val="00E951A4"/>
    <w:rsid w:val="00E95FBD"/>
    <w:rsid w:val="00EA2EA9"/>
    <w:rsid w:val="00EA3959"/>
    <w:rsid w:val="00EA4803"/>
    <w:rsid w:val="00EA4E17"/>
    <w:rsid w:val="00EA6A3E"/>
    <w:rsid w:val="00EA7252"/>
    <w:rsid w:val="00EB3DF8"/>
    <w:rsid w:val="00EB5336"/>
    <w:rsid w:val="00EB57AA"/>
    <w:rsid w:val="00EB65EC"/>
    <w:rsid w:val="00EC261D"/>
    <w:rsid w:val="00EC3EE4"/>
    <w:rsid w:val="00EC6AC3"/>
    <w:rsid w:val="00ED239D"/>
    <w:rsid w:val="00ED3767"/>
    <w:rsid w:val="00ED4D47"/>
    <w:rsid w:val="00ED58DF"/>
    <w:rsid w:val="00ED6E44"/>
    <w:rsid w:val="00EE1024"/>
    <w:rsid w:val="00EE1210"/>
    <w:rsid w:val="00EE260C"/>
    <w:rsid w:val="00EE4A55"/>
    <w:rsid w:val="00EF06F5"/>
    <w:rsid w:val="00EF14F6"/>
    <w:rsid w:val="00EF1AF0"/>
    <w:rsid w:val="00F00E2D"/>
    <w:rsid w:val="00F037BF"/>
    <w:rsid w:val="00F059F0"/>
    <w:rsid w:val="00F10E3A"/>
    <w:rsid w:val="00F14C8B"/>
    <w:rsid w:val="00F20DCC"/>
    <w:rsid w:val="00F22456"/>
    <w:rsid w:val="00F27F2C"/>
    <w:rsid w:val="00F33D56"/>
    <w:rsid w:val="00F3529B"/>
    <w:rsid w:val="00F373FA"/>
    <w:rsid w:val="00F420F0"/>
    <w:rsid w:val="00F4339A"/>
    <w:rsid w:val="00F45FAD"/>
    <w:rsid w:val="00F46312"/>
    <w:rsid w:val="00F47C8B"/>
    <w:rsid w:val="00F52EE7"/>
    <w:rsid w:val="00F5433C"/>
    <w:rsid w:val="00F54F1D"/>
    <w:rsid w:val="00F7227D"/>
    <w:rsid w:val="00F75BCF"/>
    <w:rsid w:val="00F80E78"/>
    <w:rsid w:val="00F81F86"/>
    <w:rsid w:val="00F836E3"/>
    <w:rsid w:val="00F83C8F"/>
    <w:rsid w:val="00F8558A"/>
    <w:rsid w:val="00F8789A"/>
    <w:rsid w:val="00F9006C"/>
    <w:rsid w:val="00F96AC4"/>
    <w:rsid w:val="00FA0711"/>
    <w:rsid w:val="00FA15CA"/>
    <w:rsid w:val="00FA70B7"/>
    <w:rsid w:val="00FB441C"/>
    <w:rsid w:val="00FB45DB"/>
    <w:rsid w:val="00FB54BE"/>
    <w:rsid w:val="00FC115B"/>
    <w:rsid w:val="00FC2986"/>
    <w:rsid w:val="00FC3732"/>
    <w:rsid w:val="00FC755D"/>
    <w:rsid w:val="00FE2080"/>
    <w:rsid w:val="00FE25A3"/>
    <w:rsid w:val="00FE3D66"/>
    <w:rsid w:val="00FE6617"/>
    <w:rsid w:val="00FE670A"/>
    <w:rsid w:val="00FF469B"/>
    <w:rsid w:val="00FF5D47"/>
    <w:rsid w:val="01113D6B"/>
    <w:rsid w:val="0440480F"/>
    <w:rsid w:val="05A056BD"/>
    <w:rsid w:val="07A1396F"/>
    <w:rsid w:val="0A352F90"/>
    <w:rsid w:val="0A704FA5"/>
    <w:rsid w:val="0AEE0C79"/>
    <w:rsid w:val="0B057D70"/>
    <w:rsid w:val="0B131300"/>
    <w:rsid w:val="0B3F4D9A"/>
    <w:rsid w:val="0C8C0749"/>
    <w:rsid w:val="0EFC2F18"/>
    <w:rsid w:val="0F5D63CD"/>
    <w:rsid w:val="10CC591B"/>
    <w:rsid w:val="11032FA4"/>
    <w:rsid w:val="116F637A"/>
    <w:rsid w:val="118C2F9A"/>
    <w:rsid w:val="13940298"/>
    <w:rsid w:val="13BC50B0"/>
    <w:rsid w:val="14801C7E"/>
    <w:rsid w:val="156644E7"/>
    <w:rsid w:val="17485C75"/>
    <w:rsid w:val="1A490743"/>
    <w:rsid w:val="1C7D3C0B"/>
    <w:rsid w:val="1CF20740"/>
    <w:rsid w:val="1DD16C39"/>
    <w:rsid w:val="1E335F03"/>
    <w:rsid w:val="1F171ACE"/>
    <w:rsid w:val="214C2DDA"/>
    <w:rsid w:val="21E77421"/>
    <w:rsid w:val="24F353B2"/>
    <w:rsid w:val="262306F1"/>
    <w:rsid w:val="26380843"/>
    <w:rsid w:val="27AF30E6"/>
    <w:rsid w:val="28BB7154"/>
    <w:rsid w:val="2A677CA8"/>
    <w:rsid w:val="2C057779"/>
    <w:rsid w:val="2D727090"/>
    <w:rsid w:val="2E66526B"/>
    <w:rsid w:val="2EE63891"/>
    <w:rsid w:val="3112096E"/>
    <w:rsid w:val="34A2776F"/>
    <w:rsid w:val="35223149"/>
    <w:rsid w:val="3A282FB0"/>
    <w:rsid w:val="3A306308"/>
    <w:rsid w:val="3ACC6031"/>
    <w:rsid w:val="3D05141F"/>
    <w:rsid w:val="3D1F6926"/>
    <w:rsid w:val="3E330175"/>
    <w:rsid w:val="3EAD34B5"/>
    <w:rsid w:val="40D126B9"/>
    <w:rsid w:val="43B34232"/>
    <w:rsid w:val="449B1DF0"/>
    <w:rsid w:val="4675020E"/>
    <w:rsid w:val="47471799"/>
    <w:rsid w:val="49CB752A"/>
    <w:rsid w:val="4A227A1C"/>
    <w:rsid w:val="4B9304A5"/>
    <w:rsid w:val="4BCE610B"/>
    <w:rsid w:val="4C703921"/>
    <w:rsid w:val="4D5B7B4C"/>
    <w:rsid w:val="4F93316A"/>
    <w:rsid w:val="4FFD3CEE"/>
    <w:rsid w:val="51E26E67"/>
    <w:rsid w:val="56923A26"/>
    <w:rsid w:val="57672F12"/>
    <w:rsid w:val="580252B2"/>
    <w:rsid w:val="58242BB1"/>
    <w:rsid w:val="59856687"/>
    <w:rsid w:val="59AA31B9"/>
    <w:rsid w:val="5A8A4509"/>
    <w:rsid w:val="5C941ABA"/>
    <w:rsid w:val="5D8D39F5"/>
    <w:rsid w:val="5FE92FD8"/>
    <w:rsid w:val="607466A0"/>
    <w:rsid w:val="6200468F"/>
    <w:rsid w:val="624834AC"/>
    <w:rsid w:val="624F5D82"/>
    <w:rsid w:val="631D35FB"/>
    <w:rsid w:val="6356208C"/>
    <w:rsid w:val="64BE613B"/>
    <w:rsid w:val="65085009"/>
    <w:rsid w:val="651346D9"/>
    <w:rsid w:val="667C0829"/>
    <w:rsid w:val="671D35ED"/>
    <w:rsid w:val="67B159F0"/>
    <w:rsid w:val="67FA392E"/>
    <w:rsid w:val="67FC3283"/>
    <w:rsid w:val="69D519B1"/>
    <w:rsid w:val="6A393CA4"/>
    <w:rsid w:val="6AA97641"/>
    <w:rsid w:val="6B7B6B34"/>
    <w:rsid w:val="6C02366F"/>
    <w:rsid w:val="6CA65E33"/>
    <w:rsid w:val="6DFF16A6"/>
    <w:rsid w:val="6E380D0C"/>
    <w:rsid w:val="6E8912E4"/>
    <w:rsid w:val="6F65094C"/>
    <w:rsid w:val="70C2594D"/>
    <w:rsid w:val="71B22591"/>
    <w:rsid w:val="74614F7E"/>
    <w:rsid w:val="746C4500"/>
    <w:rsid w:val="74AA59A6"/>
    <w:rsid w:val="755522FE"/>
    <w:rsid w:val="79011794"/>
    <w:rsid w:val="79020895"/>
    <w:rsid w:val="79A27E9F"/>
    <w:rsid w:val="7B590514"/>
    <w:rsid w:val="7BBE4DCA"/>
    <w:rsid w:val="7BF72207"/>
    <w:rsid w:val="7EDC3936"/>
    <w:rsid w:val="7F5E6458"/>
    <w:rsid w:val="7FC70D8A"/>
    <w:rsid w:val="7FD32DC6"/>
    <w:rsid w:val="7FE5681A"/>
    <w:rsid w:val="7FEC5D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14:ligatures w14:val="standardContextual"/>
    </w:rPr>
  </w:style>
  <w:style w:type="paragraph" w:styleId="2">
    <w:name w:val="heading 1"/>
    <w:basedOn w:val="1"/>
    <w:next w:val="1"/>
    <w:link w:val="34"/>
    <w:qFormat/>
    <w:uiPriority w:val="0"/>
    <w:pPr>
      <w:keepNext/>
      <w:keepLines/>
      <w:spacing w:before="340" w:after="330" w:line="578" w:lineRule="auto"/>
      <w:ind w:firstLine="640" w:firstLineChars="200"/>
      <w:outlineLvl w:val="0"/>
    </w:pPr>
    <w:rPr>
      <w:rFonts w:eastAsia="仿宋_GB2312"/>
      <w:b/>
      <w:bCs/>
      <w:kern w:val="44"/>
      <w:sz w:val="44"/>
      <w:szCs w:val="44"/>
    </w:rPr>
  </w:style>
  <w:style w:type="paragraph" w:styleId="3">
    <w:name w:val="heading 2"/>
    <w:basedOn w:val="1"/>
    <w:next w:val="1"/>
    <w:link w:val="35"/>
    <w:qFormat/>
    <w:uiPriority w:val="0"/>
    <w:pPr>
      <w:keepNext/>
      <w:spacing w:beforeLines="100" w:afterLines="100"/>
      <w:ind w:firstLine="640" w:firstLineChars="200"/>
      <w:jc w:val="left"/>
      <w:outlineLvl w:val="1"/>
    </w:pPr>
    <w:rPr>
      <w:rFonts w:ascii="Calibri" w:hAnsi="Calibri"/>
      <w:b/>
      <w:bCs/>
      <w:kern w:val="0"/>
      <w:sz w:val="30"/>
      <w:szCs w:val="24"/>
    </w:rPr>
  </w:style>
  <w:style w:type="paragraph" w:styleId="4">
    <w:name w:val="heading 3"/>
    <w:basedOn w:val="1"/>
    <w:next w:val="1"/>
    <w:link w:val="36"/>
    <w:qFormat/>
    <w:uiPriority w:val="0"/>
    <w:pPr>
      <w:keepNext/>
      <w:keepLines/>
      <w:spacing w:before="260" w:after="260" w:line="416" w:lineRule="auto"/>
      <w:ind w:firstLine="640" w:firstLineChars="200"/>
      <w:outlineLvl w:val="2"/>
    </w:pPr>
    <w:rPr>
      <w:rFonts w:ascii="等线" w:hAnsi="等线" w:eastAsia="等线"/>
      <w:b/>
      <w:bCs/>
      <w:sz w:val="32"/>
      <w:szCs w:val="32"/>
    </w:rPr>
  </w:style>
  <w:style w:type="paragraph" w:styleId="5">
    <w:name w:val="heading 4"/>
    <w:basedOn w:val="1"/>
    <w:next w:val="1"/>
    <w:link w:val="37"/>
    <w:qFormat/>
    <w:uiPriority w:val="0"/>
    <w:pPr>
      <w:keepNext/>
      <w:spacing w:line="380" w:lineRule="exact"/>
      <w:ind w:firstLine="640" w:firstLineChars="200"/>
      <w:jc w:val="center"/>
      <w:outlineLvl w:val="3"/>
    </w:pPr>
    <w:rPr>
      <w:rFonts w:ascii="Calibri" w:hAnsi="Calibri" w:eastAsia="黑体"/>
      <w:b/>
      <w:bCs/>
      <w:kern w:val="0"/>
      <w:sz w:val="24"/>
      <w:szCs w:val="24"/>
    </w:rPr>
  </w:style>
  <w:style w:type="paragraph" w:styleId="6">
    <w:name w:val="heading 7"/>
    <w:basedOn w:val="1"/>
    <w:next w:val="1"/>
    <w:link w:val="38"/>
    <w:qFormat/>
    <w:uiPriority w:val="0"/>
    <w:pPr>
      <w:keepNext/>
      <w:ind w:right="-222" w:rightChars="-222" w:firstLine="181" w:firstLineChars="100"/>
      <w:outlineLvl w:val="6"/>
    </w:pPr>
    <w:rPr>
      <w:rFonts w:ascii="Calibri" w:hAnsi="Calibri" w:eastAsia="方正宋三_GBK"/>
      <w:b/>
      <w:bCs/>
      <w:kern w:val="0"/>
      <w:sz w:val="18"/>
    </w:rPr>
  </w:style>
  <w:style w:type="paragraph" w:styleId="7">
    <w:name w:val="heading 8"/>
    <w:basedOn w:val="1"/>
    <w:next w:val="1"/>
    <w:link w:val="39"/>
    <w:qFormat/>
    <w:uiPriority w:val="0"/>
    <w:pPr>
      <w:keepNext/>
      <w:keepLines/>
      <w:spacing w:before="240" w:after="64" w:line="320" w:lineRule="auto"/>
      <w:ind w:firstLine="640" w:firstLineChars="200"/>
      <w:outlineLvl w:val="7"/>
    </w:pPr>
    <w:rPr>
      <w:rFonts w:ascii="Arial" w:hAnsi="Arial" w:eastAsia="黑体"/>
      <w:kern w:val="0"/>
      <w:sz w:val="24"/>
      <w:szCs w:val="24"/>
    </w:rPr>
  </w:style>
  <w:style w:type="character" w:default="1" w:styleId="27">
    <w:name w:val="Default Paragraph Font"/>
    <w:semiHidden/>
    <w:unhideWhenUsed/>
    <w:qFormat/>
    <w:uiPriority w:val="1"/>
  </w:style>
  <w:style w:type="table" w:default="1" w:styleId="2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8">
    <w:name w:val="Normal Indent"/>
    <w:basedOn w:val="1"/>
    <w:unhideWhenUsed/>
    <w:qFormat/>
    <w:uiPriority w:val="99"/>
    <w:pPr>
      <w:ind w:firstLine="420" w:firstLineChars="200"/>
    </w:pPr>
    <w:rPr>
      <w:rFonts w:eastAsia="仿宋_GB2312"/>
      <w:sz w:val="32"/>
      <w:szCs w:val="22"/>
    </w:rPr>
  </w:style>
  <w:style w:type="paragraph" w:styleId="9">
    <w:name w:val="annotation text"/>
    <w:basedOn w:val="1"/>
    <w:link w:val="40"/>
    <w:unhideWhenUsed/>
    <w:qFormat/>
    <w:uiPriority w:val="99"/>
    <w:pPr>
      <w:ind w:firstLine="640" w:firstLineChars="200"/>
      <w:jc w:val="left"/>
    </w:pPr>
    <w:rPr>
      <w:rFonts w:ascii="Calibri" w:hAnsi="Calibri"/>
      <w:sz w:val="32"/>
      <w:szCs w:val="22"/>
    </w:rPr>
  </w:style>
  <w:style w:type="paragraph" w:styleId="10">
    <w:name w:val="Body Text 3"/>
    <w:basedOn w:val="1"/>
    <w:link w:val="41"/>
    <w:qFormat/>
    <w:uiPriority w:val="0"/>
    <w:pPr>
      <w:spacing w:beforeLines="100" w:afterLines="100"/>
      <w:ind w:firstLine="640" w:firstLineChars="200"/>
      <w:jc w:val="left"/>
    </w:pPr>
    <w:rPr>
      <w:b/>
      <w:bCs/>
      <w:sz w:val="30"/>
      <w:szCs w:val="24"/>
    </w:rPr>
  </w:style>
  <w:style w:type="paragraph" w:styleId="11">
    <w:name w:val="Body Text"/>
    <w:basedOn w:val="1"/>
    <w:link w:val="31"/>
    <w:unhideWhenUsed/>
    <w:qFormat/>
    <w:uiPriority w:val="0"/>
    <w:pPr>
      <w:spacing w:after="120"/>
    </w:pPr>
  </w:style>
  <w:style w:type="paragraph" w:styleId="12">
    <w:name w:val="Body Text Indent"/>
    <w:basedOn w:val="1"/>
    <w:link w:val="42"/>
    <w:qFormat/>
    <w:uiPriority w:val="0"/>
    <w:pPr>
      <w:spacing w:line="514" w:lineRule="exact"/>
      <w:ind w:firstLine="568" w:firstLineChars="203"/>
    </w:pPr>
    <w:rPr>
      <w:rFonts w:eastAsia="仿宋_GB2312"/>
      <w:sz w:val="28"/>
      <w:szCs w:val="24"/>
    </w:rPr>
  </w:style>
  <w:style w:type="paragraph" w:styleId="13">
    <w:name w:val="toc 3"/>
    <w:basedOn w:val="1"/>
    <w:next w:val="1"/>
    <w:unhideWhenUsed/>
    <w:qFormat/>
    <w:uiPriority w:val="39"/>
    <w:pPr>
      <w:ind w:left="840" w:leftChars="400" w:firstLine="640" w:firstLineChars="200"/>
    </w:pPr>
    <w:rPr>
      <w:rFonts w:ascii="等线" w:hAnsi="等线" w:eastAsia="等线"/>
      <w:sz w:val="32"/>
      <w:szCs w:val="22"/>
    </w:rPr>
  </w:style>
  <w:style w:type="paragraph" w:styleId="14">
    <w:name w:val="Date"/>
    <w:basedOn w:val="1"/>
    <w:next w:val="1"/>
    <w:link w:val="43"/>
    <w:unhideWhenUsed/>
    <w:qFormat/>
    <w:uiPriority w:val="99"/>
    <w:pPr>
      <w:ind w:left="100" w:leftChars="2500" w:firstLine="640" w:firstLineChars="200"/>
    </w:pPr>
    <w:rPr>
      <w:rFonts w:ascii="Calibri" w:hAnsi="Calibri"/>
      <w:sz w:val="32"/>
      <w:szCs w:val="22"/>
    </w:rPr>
  </w:style>
  <w:style w:type="paragraph" w:styleId="15">
    <w:name w:val="Balloon Text"/>
    <w:basedOn w:val="1"/>
    <w:link w:val="44"/>
    <w:unhideWhenUsed/>
    <w:qFormat/>
    <w:uiPriority w:val="99"/>
    <w:pPr>
      <w:ind w:firstLine="640" w:firstLineChars="200"/>
    </w:pPr>
    <w:rPr>
      <w:rFonts w:eastAsia="仿宋_GB2312"/>
      <w:sz w:val="18"/>
      <w:szCs w:val="18"/>
    </w:rPr>
  </w:style>
  <w:style w:type="paragraph" w:styleId="16">
    <w:name w:val="footer"/>
    <w:basedOn w:val="1"/>
    <w:link w:val="33"/>
    <w:unhideWhenUsed/>
    <w:qFormat/>
    <w:uiPriority w:val="99"/>
    <w:pPr>
      <w:tabs>
        <w:tab w:val="center" w:pos="4153"/>
        <w:tab w:val="right" w:pos="8306"/>
      </w:tabs>
      <w:snapToGrid w:val="0"/>
      <w:jc w:val="left"/>
    </w:pPr>
    <w:rPr>
      <w:sz w:val="18"/>
      <w:szCs w:val="18"/>
    </w:rPr>
  </w:style>
  <w:style w:type="paragraph" w:styleId="17">
    <w:name w:val="header"/>
    <w:basedOn w:val="1"/>
    <w:link w:val="32"/>
    <w:unhideWhenUsed/>
    <w:qFormat/>
    <w:uiPriority w:val="99"/>
    <w:pPr>
      <w:tabs>
        <w:tab w:val="center" w:pos="4153"/>
        <w:tab w:val="right" w:pos="8306"/>
      </w:tabs>
      <w:snapToGrid w:val="0"/>
      <w:jc w:val="center"/>
    </w:pPr>
    <w:rPr>
      <w:sz w:val="18"/>
      <w:szCs w:val="18"/>
    </w:rPr>
  </w:style>
  <w:style w:type="paragraph" w:styleId="18">
    <w:name w:val="toc 1"/>
    <w:basedOn w:val="1"/>
    <w:next w:val="1"/>
    <w:unhideWhenUsed/>
    <w:qFormat/>
    <w:uiPriority w:val="39"/>
    <w:pPr>
      <w:ind w:firstLine="640" w:firstLineChars="200"/>
    </w:pPr>
    <w:rPr>
      <w:rFonts w:ascii="等线" w:hAnsi="等线" w:eastAsia="等线"/>
      <w:sz w:val="32"/>
      <w:szCs w:val="22"/>
    </w:rPr>
  </w:style>
  <w:style w:type="paragraph" w:styleId="19">
    <w:name w:val="toc 2"/>
    <w:basedOn w:val="1"/>
    <w:next w:val="1"/>
    <w:unhideWhenUsed/>
    <w:qFormat/>
    <w:uiPriority w:val="39"/>
    <w:pPr>
      <w:ind w:left="420" w:leftChars="200" w:firstLine="640" w:firstLineChars="200"/>
    </w:pPr>
    <w:rPr>
      <w:rFonts w:eastAsia="仿宋_GB2312"/>
      <w:sz w:val="32"/>
      <w:szCs w:val="22"/>
    </w:rPr>
  </w:style>
  <w:style w:type="paragraph" w:styleId="20">
    <w:name w:val="Body Text 2"/>
    <w:basedOn w:val="1"/>
    <w:link w:val="45"/>
    <w:qFormat/>
    <w:uiPriority w:val="0"/>
    <w:pPr>
      <w:ind w:firstLine="640" w:firstLineChars="200"/>
      <w:jc w:val="left"/>
    </w:pPr>
    <w:rPr>
      <w:sz w:val="32"/>
      <w:szCs w:val="24"/>
    </w:rPr>
  </w:style>
  <w:style w:type="paragraph" w:styleId="21">
    <w:name w:val="Normal (Web)"/>
    <w:basedOn w:val="1"/>
    <w:qFormat/>
    <w:uiPriority w:val="0"/>
    <w:pPr>
      <w:spacing w:before="100" w:beforeAutospacing="1" w:after="100" w:afterAutospacing="1"/>
      <w:ind w:firstLine="640" w:firstLineChars="200"/>
      <w:jc w:val="left"/>
    </w:pPr>
    <w:rPr>
      <w:rFonts w:eastAsia="仿宋_GB2312"/>
      <w:kern w:val="0"/>
      <w:sz w:val="24"/>
      <w:szCs w:val="22"/>
    </w:rPr>
  </w:style>
  <w:style w:type="paragraph" w:styleId="22">
    <w:name w:val="annotation subject"/>
    <w:basedOn w:val="9"/>
    <w:next w:val="9"/>
    <w:link w:val="46"/>
    <w:unhideWhenUsed/>
    <w:qFormat/>
    <w:uiPriority w:val="99"/>
    <w:rPr>
      <w:b/>
      <w:bCs/>
    </w:rPr>
  </w:style>
  <w:style w:type="paragraph" w:styleId="23">
    <w:name w:val="Body Text First Indent"/>
    <w:basedOn w:val="11"/>
    <w:link w:val="47"/>
    <w:qFormat/>
    <w:uiPriority w:val="0"/>
    <w:pPr>
      <w:spacing w:after="0"/>
      <w:ind w:firstLine="420" w:firstLineChars="100"/>
      <w:jc w:val="center"/>
    </w:pPr>
    <w:rPr>
      <w:rFonts w:ascii="仿宋_GB2312" w:eastAsia="仿宋_GB2312"/>
      <w:kern w:val="32"/>
      <w:sz w:val="32"/>
      <w:szCs w:val="32"/>
    </w:rPr>
  </w:style>
  <w:style w:type="paragraph" w:styleId="24">
    <w:name w:val="Body Text First Indent 2"/>
    <w:basedOn w:val="12"/>
    <w:next w:val="23"/>
    <w:link w:val="48"/>
    <w:unhideWhenUsed/>
    <w:qFormat/>
    <w:uiPriority w:val="99"/>
    <w:pPr>
      <w:ind w:firstLine="420" w:firstLineChars="200"/>
    </w:pPr>
  </w:style>
  <w:style w:type="table" w:styleId="26">
    <w:name w:val="Table Grid"/>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99"/>
    <w:rPr>
      <w:b/>
    </w:rPr>
  </w:style>
  <w:style w:type="character" w:styleId="29">
    <w:name w:val="Hyperlink"/>
    <w:basedOn w:val="27"/>
    <w:unhideWhenUsed/>
    <w:qFormat/>
    <w:uiPriority w:val="99"/>
    <w:rPr>
      <w:color w:val="0563C1" w:themeColor="hyperlink"/>
      <w:u w:val="single"/>
      <w14:textFill>
        <w14:solidFill>
          <w14:schemeClr w14:val="hlink"/>
        </w14:solidFill>
      </w14:textFill>
    </w:rPr>
  </w:style>
  <w:style w:type="character" w:styleId="30">
    <w:name w:val="annotation reference"/>
    <w:unhideWhenUsed/>
    <w:qFormat/>
    <w:uiPriority w:val="99"/>
    <w:rPr>
      <w:sz w:val="21"/>
      <w:szCs w:val="21"/>
    </w:rPr>
  </w:style>
  <w:style w:type="character" w:customStyle="1" w:styleId="31">
    <w:name w:val="正文文本 字符"/>
    <w:basedOn w:val="27"/>
    <w:link w:val="11"/>
    <w:qFormat/>
    <w:uiPriority w:val="0"/>
    <w:rPr>
      <w:rFonts w:ascii="Times New Roman" w:hAnsi="Times New Roman" w:eastAsia="仿宋_GB2312"/>
      <w:sz w:val="32"/>
      <w:szCs w:val="24"/>
      <w14:ligatures w14:val="none"/>
    </w:rPr>
  </w:style>
  <w:style w:type="character" w:customStyle="1" w:styleId="32">
    <w:name w:val="页眉 字符"/>
    <w:basedOn w:val="27"/>
    <w:link w:val="17"/>
    <w:qFormat/>
    <w:uiPriority w:val="99"/>
    <w:rPr>
      <w:rFonts w:ascii="Times New Roman" w:hAnsi="Times New Roman" w:eastAsia="宋体" w:cs="Times New Roman"/>
      <w:sz w:val="18"/>
      <w:szCs w:val="18"/>
    </w:rPr>
  </w:style>
  <w:style w:type="character" w:customStyle="1" w:styleId="33">
    <w:name w:val="页脚 字符"/>
    <w:basedOn w:val="27"/>
    <w:link w:val="16"/>
    <w:qFormat/>
    <w:uiPriority w:val="99"/>
    <w:rPr>
      <w:rFonts w:ascii="Times New Roman" w:hAnsi="Times New Roman" w:eastAsia="宋体" w:cs="Times New Roman"/>
      <w:sz w:val="18"/>
      <w:szCs w:val="18"/>
    </w:rPr>
  </w:style>
  <w:style w:type="character" w:customStyle="1" w:styleId="34">
    <w:name w:val="标题 1 字符"/>
    <w:basedOn w:val="27"/>
    <w:link w:val="2"/>
    <w:qFormat/>
    <w:uiPriority w:val="0"/>
    <w:rPr>
      <w:rFonts w:ascii="Times New Roman" w:hAnsi="Times New Roman" w:eastAsia="仿宋_GB2312" w:cs="Times New Roman"/>
      <w:b/>
      <w:bCs/>
      <w:kern w:val="44"/>
      <w:sz w:val="44"/>
      <w:szCs w:val="44"/>
    </w:rPr>
  </w:style>
  <w:style w:type="character" w:customStyle="1" w:styleId="35">
    <w:name w:val="标题 2 字符"/>
    <w:basedOn w:val="27"/>
    <w:link w:val="3"/>
    <w:qFormat/>
    <w:uiPriority w:val="0"/>
    <w:rPr>
      <w:rFonts w:ascii="Calibri" w:hAnsi="Calibri" w:eastAsia="宋体" w:cs="Times New Roman"/>
      <w:b/>
      <w:bCs/>
      <w:kern w:val="0"/>
      <w:sz w:val="30"/>
      <w:szCs w:val="24"/>
    </w:rPr>
  </w:style>
  <w:style w:type="character" w:customStyle="1" w:styleId="36">
    <w:name w:val="标题 3 字符"/>
    <w:basedOn w:val="27"/>
    <w:link w:val="4"/>
    <w:qFormat/>
    <w:uiPriority w:val="0"/>
    <w:rPr>
      <w:rFonts w:ascii="等线" w:hAnsi="等线" w:eastAsia="等线" w:cs="Times New Roman"/>
      <w:b/>
      <w:bCs/>
      <w:sz w:val="32"/>
      <w:szCs w:val="32"/>
    </w:rPr>
  </w:style>
  <w:style w:type="character" w:customStyle="1" w:styleId="37">
    <w:name w:val="标题 4 字符"/>
    <w:basedOn w:val="27"/>
    <w:link w:val="5"/>
    <w:qFormat/>
    <w:uiPriority w:val="0"/>
    <w:rPr>
      <w:rFonts w:ascii="Calibri" w:hAnsi="Calibri" w:eastAsia="黑体" w:cs="Times New Roman"/>
      <w:b/>
      <w:bCs/>
      <w:kern w:val="0"/>
      <w:sz w:val="24"/>
      <w:szCs w:val="24"/>
    </w:rPr>
  </w:style>
  <w:style w:type="character" w:customStyle="1" w:styleId="38">
    <w:name w:val="标题 7 字符"/>
    <w:basedOn w:val="27"/>
    <w:link w:val="6"/>
    <w:qFormat/>
    <w:uiPriority w:val="0"/>
    <w:rPr>
      <w:rFonts w:ascii="Calibri" w:hAnsi="Calibri" w:eastAsia="方正宋三_GBK" w:cs="Times New Roman"/>
      <w:b/>
      <w:bCs/>
      <w:kern w:val="0"/>
      <w:sz w:val="18"/>
      <w:szCs w:val="20"/>
    </w:rPr>
  </w:style>
  <w:style w:type="character" w:customStyle="1" w:styleId="39">
    <w:name w:val="标题 8 字符"/>
    <w:basedOn w:val="27"/>
    <w:link w:val="7"/>
    <w:qFormat/>
    <w:uiPriority w:val="0"/>
    <w:rPr>
      <w:rFonts w:ascii="Arial" w:hAnsi="Arial" w:eastAsia="黑体" w:cs="Times New Roman"/>
      <w:kern w:val="0"/>
      <w:sz w:val="24"/>
      <w:szCs w:val="24"/>
    </w:rPr>
  </w:style>
  <w:style w:type="character" w:customStyle="1" w:styleId="40">
    <w:name w:val="批注文字 字符"/>
    <w:basedOn w:val="27"/>
    <w:link w:val="9"/>
    <w:qFormat/>
    <w:uiPriority w:val="99"/>
    <w:rPr>
      <w:rFonts w:ascii="Calibri" w:hAnsi="Calibri" w:eastAsia="宋体" w:cs="Times New Roman"/>
      <w:sz w:val="32"/>
    </w:rPr>
  </w:style>
  <w:style w:type="character" w:customStyle="1" w:styleId="41">
    <w:name w:val="正文文本 3 字符"/>
    <w:basedOn w:val="27"/>
    <w:link w:val="10"/>
    <w:qFormat/>
    <w:uiPriority w:val="0"/>
    <w:rPr>
      <w:rFonts w:ascii="Times New Roman" w:hAnsi="Times New Roman" w:eastAsia="宋体" w:cs="Times New Roman"/>
      <w:b/>
      <w:bCs/>
      <w:sz w:val="30"/>
      <w:szCs w:val="24"/>
    </w:rPr>
  </w:style>
  <w:style w:type="character" w:customStyle="1" w:styleId="42">
    <w:name w:val="正文文本缩进 字符"/>
    <w:basedOn w:val="27"/>
    <w:link w:val="12"/>
    <w:qFormat/>
    <w:uiPriority w:val="0"/>
    <w:rPr>
      <w:rFonts w:ascii="Times New Roman" w:hAnsi="Times New Roman" w:eastAsia="仿宋_GB2312" w:cs="Times New Roman"/>
      <w:sz w:val="28"/>
      <w:szCs w:val="24"/>
    </w:rPr>
  </w:style>
  <w:style w:type="character" w:customStyle="1" w:styleId="43">
    <w:name w:val="日期 字符"/>
    <w:basedOn w:val="27"/>
    <w:link w:val="14"/>
    <w:qFormat/>
    <w:uiPriority w:val="99"/>
    <w:rPr>
      <w:rFonts w:ascii="Calibri" w:hAnsi="Calibri" w:eastAsia="宋体" w:cs="Times New Roman"/>
      <w:sz w:val="32"/>
    </w:rPr>
  </w:style>
  <w:style w:type="character" w:customStyle="1" w:styleId="44">
    <w:name w:val="批注框文本 字符"/>
    <w:basedOn w:val="27"/>
    <w:link w:val="15"/>
    <w:qFormat/>
    <w:uiPriority w:val="99"/>
    <w:rPr>
      <w:rFonts w:ascii="Times New Roman" w:hAnsi="Times New Roman" w:eastAsia="仿宋_GB2312" w:cs="Times New Roman"/>
      <w:sz w:val="18"/>
      <w:szCs w:val="18"/>
    </w:rPr>
  </w:style>
  <w:style w:type="character" w:customStyle="1" w:styleId="45">
    <w:name w:val="正文文本 2 字符"/>
    <w:basedOn w:val="27"/>
    <w:link w:val="20"/>
    <w:qFormat/>
    <w:uiPriority w:val="0"/>
    <w:rPr>
      <w:rFonts w:ascii="Times New Roman" w:hAnsi="Times New Roman" w:eastAsia="宋体" w:cs="Times New Roman"/>
      <w:sz w:val="32"/>
      <w:szCs w:val="24"/>
    </w:rPr>
  </w:style>
  <w:style w:type="character" w:customStyle="1" w:styleId="46">
    <w:name w:val="批注主题 字符"/>
    <w:basedOn w:val="40"/>
    <w:link w:val="22"/>
    <w:qFormat/>
    <w:uiPriority w:val="99"/>
    <w:rPr>
      <w:rFonts w:ascii="Calibri" w:hAnsi="Calibri" w:eastAsia="宋体" w:cs="Times New Roman"/>
      <w:b/>
      <w:bCs/>
      <w:sz w:val="32"/>
    </w:rPr>
  </w:style>
  <w:style w:type="character" w:customStyle="1" w:styleId="47">
    <w:name w:val="正文文本首行缩进 字符"/>
    <w:basedOn w:val="31"/>
    <w:link w:val="23"/>
    <w:qFormat/>
    <w:uiPriority w:val="0"/>
    <w:rPr>
      <w:rFonts w:ascii="仿宋_GB2312" w:hAnsi="Times New Roman" w:eastAsia="仿宋_GB2312" w:cs="Times New Roman"/>
      <w:kern w:val="32"/>
      <w:sz w:val="32"/>
      <w:szCs w:val="32"/>
      <w14:ligatures w14:val="none"/>
    </w:rPr>
  </w:style>
  <w:style w:type="character" w:customStyle="1" w:styleId="48">
    <w:name w:val="正文文本首行缩进 2 字符"/>
    <w:basedOn w:val="42"/>
    <w:link w:val="24"/>
    <w:qFormat/>
    <w:uiPriority w:val="99"/>
    <w:rPr>
      <w:rFonts w:ascii="Times New Roman" w:hAnsi="Times New Roman" w:eastAsia="仿宋_GB2312" w:cs="Times New Roman"/>
      <w:sz w:val="28"/>
      <w:szCs w:val="24"/>
    </w:rPr>
  </w:style>
  <w:style w:type="character" w:customStyle="1" w:styleId="49">
    <w:name w:val="font21"/>
    <w:qFormat/>
    <w:uiPriority w:val="0"/>
    <w:rPr>
      <w:rFonts w:hint="eastAsia" w:ascii="宋体" w:hAnsi="宋体" w:eastAsia="宋体" w:cs="宋体"/>
      <w:color w:val="000000"/>
      <w:sz w:val="20"/>
      <w:szCs w:val="20"/>
      <w:u w:val="none"/>
    </w:rPr>
  </w:style>
  <w:style w:type="character" w:customStyle="1" w:styleId="50">
    <w:name w:val="表题行 Char"/>
    <w:link w:val="51"/>
    <w:qFormat/>
    <w:uiPriority w:val="0"/>
    <w:rPr>
      <w:b/>
      <w:szCs w:val="24"/>
    </w:rPr>
  </w:style>
  <w:style w:type="paragraph" w:customStyle="1" w:styleId="51">
    <w:name w:val="表题行"/>
    <w:next w:val="52"/>
    <w:link w:val="50"/>
    <w:qFormat/>
    <w:uiPriority w:val="0"/>
    <w:pPr>
      <w:jc w:val="center"/>
    </w:pPr>
    <w:rPr>
      <w:rFonts w:asciiTheme="minorHAnsi" w:hAnsiTheme="minorHAnsi" w:eastAsiaTheme="minorEastAsia" w:cstheme="minorBidi"/>
      <w:b/>
      <w:kern w:val="2"/>
      <w:sz w:val="21"/>
      <w:szCs w:val="24"/>
      <w:lang w:val="en-US" w:eastAsia="zh-CN" w:bidi="ar-SA"/>
      <w14:ligatures w14:val="standardContextual"/>
    </w:rPr>
  </w:style>
  <w:style w:type="paragraph" w:customStyle="1" w:styleId="52">
    <w:name w:val="表文"/>
    <w:link w:val="53"/>
    <w:qFormat/>
    <w:uiPriority w:val="99"/>
    <w:rPr>
      <w:rFonts w:ascii="等线" w:hAnsi="等线" w:eastAsia="等线" w:cs="Times New Roman"/>
      <w:kern w:val="2"/>
      <w:sz w:val="21"/>
      <w:szCs w:val="24"/>
      <w:lang w:val="en-US" w:eastAsia="zh-CN" w:bidi="ar-SA"/>
      <w14:ligatures w14:val="standardContextual"/>
    </w:rPr>
  </w:style>
  <w:style w:type="character" w:customStyle="1" w:styleId="53">
    <w:name w:val="表文 Char"/>
    <w:link w:val="52"/>
    <w:qFormat/>
    <w:uiPriority w:val="99"/>
    <w:rPr>
      <w:rFonts w:ascii="等线" w:hAnsi="等线" w:eastAsia="等线" w:cs="Times New Roman"/>
      <w:szCs w:val="24"/>
    </w:rPr>
  </w:style>
  <w:style w:type="character" w:customStyle="1" w:styleId="54">
    <w:name w:val="正文1 Char"/>
    <w:link w:val="55"/>
    <w:qFormat/>
    <w:uiPriority w:val="0"/>
    <w:rPr>
      <w:sz w:val="24"/>
      <w:szCs w:val="24"/>
    </w:rPr>
  </w:style>
  <w:style w:type="paragraph" w:customStyle="1" w:styleId="55">
    <w:name w:val="正文1"/>
    <w:basedOn w:val="1"/>
    <w:link w:val="54"/>
    <w:qFormat/>
    <w:uiPriority w:val="0"/>
    <w:pPr>
      <w:spacing w:line="360" w:lineRule="auto"/>
      <w:ind w:firstLine="200" w:firstLineChars="200"/>
    </w:pPr>
    <w:rPr>
      <w:rFonts w:asciiTheme="minorHAnsi" w:hAnsiTheme="minorHAnsi" w:eastAsiaTheme="minorEastAsia" w:cstheme="minorBidi"/>
      <w:sz w:val="24"/>
      <w:szCs w:val="24"/>
    </w:rPr>
  </w:style>
  <w:style w:type="character" w:customStyle="1" w:styleId="56">
    <w:name w:val="表头 Char"/>
    <w:link w:val="57"/>
    <w:qFormat/>
    <w:uiPriority w:val="0"/>
    <w:rPr>
      <w:b/>
      <w:sz w:val="24"/>
      <w:szCs w:val="24"/>
    </w:rPr>
  </w:style>
  <w:style w:type="paragraph" w:customStyle="1" w:styleId="57">
    <w:name w:val="表头"/>
    <w:basedOn w:val="1"/>
    <w:next w:val="1"/>
    <w:link w:val="56"/>
    <w:qFormat/>
    <w:uiPriority w:val="0"/>
    <w:pPr>
      <w:spacing w:line="360" w:lineRule="auto"/>
      <w:ind w:firstLine="200" w:firstLineChars="200"/>
      <w:jc w:val="center"/>
    </w:pPr>
    <w:rPr>
      <w:rFonts w:asciiTheme="minorHAnsi" w:hAnsiTheme="minorHAnsi" w:eastAsiaTheme="minorEastAsia" w:cstheme="minorBidi"/>
      <w:b/>
      <w:sz w:val="24"/>
      <w:szCs w:val="24"/>
    </w:rPr>
  </w:style>
  <w:style w:type="paragraph" w:customStyle="1" w:styleId="58">
    <w:name w:val="TOC 标题1"/>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styleId="59">
    <w:name w:val="List Paragraph"/>
    <w:basedOn w:val="1"/>
    <w:qFormat/>
    <w:uiPriority w:val="34"/>
    <w:pPr>
      <w:ind w:firstLine="420" w:firstLineChars="200"/>
    </w:pPr>
    <w:rPr>
      <w:rFonts w:eastAsia="仿宋_GB2312"/>
      <w:sz w:val="32"/>
      <w:szCs w:val="22"/>
    </w:rPr>
  </w:style>
  <w:style w:type="paragraph" w:customStyle="1" w:styleId="60">
    <w:name w:val="修订1"/>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1">
    <w:name w:val="Table Paragraph"/>
    <w:basedOn w:val="1"/>
    <w:qFormat/>
    <w:uiPriority w:val="1"/>
    <w:rPr>
      <w:rFonts w:ascii="宋体" w:hAnsi="宋体" w:cs="宋体"/>
      <w:szCs w:val="22"/>
    </w:rPr>
  </w:style>
  <w:style w:type="table" w:customStyle="1" w:styleId="62">
    <w:name w:val="网格型1"/>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
    <w:name w:val="网格型2"/>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3"/>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5">
    <w:name w:val="font11"/>
    <w:basedOn w:val="27"/>
    <w:autoRedefine/>
    <w:qFormat/>
    <w:uiPriority w:val="0"/>
    <w:rPr>
      <w:rFonts w:hint="eastAsia" w:ascii="宋体" w:hAnsi="宋体" w:eastAsia="宋体" w:cs="宋体"/>
      <w:color w:val="000000"/>
      <w:sz w:val="18"/>
      <w:szCs w:val="18"/>
      <w:u w:val="none"/>
    </w:rPr>
  </w:style>
  <w:style w:type="character" w:customStyle="1" w:styleId="66">
    <w:name w:val="15"/>
    <w:autoRedefine/>
    <w:qFormat/>
    <w:uiPriority w:val="0"/>
    <w:rPr>
      <w:rFonts w:hint="eastAsia" w:ascii="宋体" w:hAnsi="宋体" w:eastAsia="宋体"/>
      <w:color w:val="000000"/>
      <w:sz w:val="18"/>
      <w:szCs w:val="18"/>
    </w:rPr>
  </w:style>
  <w:style w:type="character" w:customStyle="1" w:styleId="67">
    <w:name w:val="font31"/>
    <w:autoRedefine/>
    <w:qFormat/>
    <w:uiPriority w:val="0"/>
    <w:rPr>
      <w:rFonts w:hint="eastAsia" w:ascii="宋体" w:hAnsi="宋体" w:eastAsia="宋体" w:cs="宋体"/>
      <w:color w:val="000000"/>
      <w:sz w:val="18"/>
      <w:szCs w:val="18"/>
      <w:u w:val="none"/>
    </w:rPr>
  </w:style>
  <w:style w:type="paragraph" w:customStyle="1" w:styleId="68">
    <w:name w:val="修订11"/>
    <w:autoRedefine/>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9">
    <w:name w:val="标题 41"/>
    <w:basedOn w:val="1"/>
    <w:next w:val="1"/>
    <w:autoRedefine/>
    <w:unhideWhenUsed/>
    <w:qFormat/>
    <w:uiPriority w:val="0"/>
    <w:pPr>
      <w:keepNext/>
      <w:keepLines/>
      <w:spacing w:before="280" w:after="290" w:line="376" w:lineRule="auto"/>
      <w:outlineLvl w:val="3"/>
    </w:pPr>
    <w:rPr>
      <w:rFonts w:ascii="等线 Light" w:hAnsi="等线 Light" w:eastAsia="等线 Light"/>
      <w:b/>
      <w:bCs/>
      <w:sz w:val="28"/>
      <w:szCs w:val="28"/>
    </w:rPr>
  </w:style>
  <w:style w:type="table" w:customStyle="1" w:styleId="70">
    <w:name w:val="Table Normal"/>
    <w:autoRedefine/>
    <w:unhideWhenUsed/>
    <w:qFormat/>
    <w:uiPriority w:val="0"/>
    <w:rPr>
      <w:rFonts w:ascii="Arial" w:hAnsi="Arial" w:eastAsia="宋体" w:cs="Arial"/>
      <w:snapToGrid w:val="0"/>
      <w:color w:val="000000"/>
      <w:szCs w:val="21"/>
    </w:rPr>
    <w:tblPr>
      <w:tblCellMar>
        <w:top w:w="0" w:type="dxa"/>
        <w:left w:w="0" w:type="dxa"/>
        <w:bottom w:w="0" w:type="dxa"/>
        <w:right w:w="0" w:type="dxa"/>
      </w:tblCellMar>
    </w:tblPr>
  </w:style>
  <w:style w:type="paragraph" w:customStyle="1" w:styleId="71">
    <w:name w:val="Table Text"/>
    <w:basedOn w:val="1"/>
    <w:autoRedefine/>
    <w:semiHidden/>
    <w:qFormat/>
    <w:uiPriority w:val="0"/>
    <w:rPr>
      <w:rFonts w:ascii="宋体" w:hAnsi="宋体" w:cs="宋体"/>
      <w:sz w:val="9"/>
      <w:szCs w:val="9"/>
      <w:lang w:eastAsia="en-US"/>
    </w:rPr>
  </w:style>
  <w:style w:type="table" w:customStyle="1" w:styleId="72">
    <w:name w:val="网格型4"/>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
    <w:name w:val="网格型5"/>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6"/>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7"/>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6">
    <w:name w:val="Revision"/>
    <w:hidden/>
    <w:semiHidden/>
    <w:qFormat/>
    <w:uiPriority w:val="99"/>
    <w:rPr>
      <w:rFonts w:ascii="Times New Roman" w:hAnsi="Times New Roman" w:eastAsia="宋体" w:cs="Times New Roman"/>
      <w:kern w:val="2"/>
      <w:sz w:val="21"/>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5888</Words>
  <Characters>6038</Characters>
  <Lines>6900</Lines>
  <Paragraphs>4882</Paragraphs>
  <TotalTime>18</TotalTime>
  <ScaleCrop>false</ScaleCrop>
  <LinksUpToDate>false</LinksUpToDate>
  <CharactersWithSpaces>6079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2025-04-22T03:00:00Z</dcterms:created>
  <dc:creator>yu Rong</dc:creator>
  <cp:lastModifiedBy>井延东</cp:lastModifiedBy>
  <cp:lastPrinted>2025-01-17T01:05:00Z</cp:lastPrinted>
  <dcterms:modified xsi:type="dcterms:W3CDTF">2025-12-25T10:20:57Z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9E497194A1B7421E8AEE0005BD1798E1_13</vt:lpwstr>
  </property>
  <property fmtid="{D5CDD505-2E9C-101B-9397-08002B2CF9AE}" pid="4" name="KSOTemplateDocerSaveRecord">
    <vt:lpwstr>eyJoZGlkIjoiNjU2ZjJmZWJiNmRmOTM1OGQyMDkwZDMxMDBiZTdlOTciLCJ1c2VySWQiOiIyNzM0Nzk4NzYifQ==</vt:lpwstr>
  </property>
</Properties>
</file>