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hint="eastAsia" w:ascii="方正小标宋简体" w:hAnsi="方正小标宋简体" w:eastAsia="方正小标宋简体" w:cs="方正小标宋简体"/>
          <w:b w:val="0"/>
          <w:bCs w:val="0"/>
          <w:color w:val="auto"/>
          <w:sz w:val="56"/>
          <w:szCs w:val="56"/>
          <w:highlight w:val="none"/>
          <w:lang w:val="zh-CN"/>
          <w14:ligatures w14:val="none"/>
        </w:rPr>
      </w:pPr>
      <w:r>
        <w:rPr>
          <w:rFonts w:hint="eastAsia" w:ascii="方正小标宋简体" w:hAnsi="方正小标宋简体" w:eastAsia="方正小标宋简体" w:cs="方正小标宋简体"/>
          <w:b w:val="0"/>
          <w:bCs w:val="0"/>
          <w:color w:val="auto"/>
          <w:sz w:val="56"/>
          <w:szCs w:val="56"/>
          <w:highlight w:val="none"/>
          <w:lang w:val="en-US" w:eastAsia="zh-CN"/>
          <w14:ligatures w14:val="none"/>
        </w:rPr>
        <w:t>电子信息工程技术</w:t>
      </w:r>
      <w:r>
        <w:rPr>
          <w:rFonts w:hint="eastAsia" w:ascii="方正小标宋简体" w:hAnsi="方正小标宋简体" w:eastAsia="方正小标宋简体" w:cs="方正小标宋简体"/>
          <w:b w:val="0"/>
          <w:bCs w:val="0"/>
          <w:color w:val="auto"/>
          <w:sz w:val="56"/>
          <w:szCs w:val="56"/>
          <w:highlight w:val="none"/>
          <w:lang w:val="zh-CN"/>
          <w14:ligatures w14:val="none"/>
        </w:rPr>
        <w:t>专业</w:t>
      </w:r>
    </w:p>
    <w:p w14:paraId="2A7D5F3F">
      <w:pPr>
        <w:spacing w:before="120" w:beforeLines="50"/>
        <w:jc w:val="center"/>
        <w:rPr>
          <w:rFonts w:hint="eastAsia" w:ascii="方正小标宋简体" w:hAnsi="方正小标宋简体" w:eastAsia="方正小标宋简体" w:cs="方正小标宋简体"/>
          <w:b w:val="0"/>
          <w:bCs w:val="0"/>
          <w:color w:val="auto"/>
          <w:sz w:val="56"/>
          <w:szCs w:val="56"/>
          <w:highlight w:val="none"/>
          <w:lang w:val="zh-CN"/>
          <w14:ligatures w14:val="none"/>
        </w:rPr>
      </w:pPr>
      <w:bookmarkStart w:id="1" w:name="_Toc17575"/>
      <w:bookmarkStart w:id="2" w:name="_Toc28838"/>
      <w:r>
        <w:rPr>
          <w:rFonts w:hint="eastAsia" w:ascii="方正小标宋简体" w:hAnsi="方正小标宋简体" w:eastAsia="方正小标宋简体" w:cs="方正小标宋简体"/>
          <w:b w:val="0"/>
          <w:bCs w:val="0"/>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数智工程</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目录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29"/>
          <w:rFonts w:ascii="Times New Roman" w:hAnsi="Times New Roman" w:eastAsia="黑体"/>
          <w:color w:val="auto"/>
          <w:sz w:val="24"/>
          <w:szCs w:val="24"/>
          <w:highlight w:val="none"/>
        </w:rPr>
        <w:t>一、专业名称及代码</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_Toc187660906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29"/>
          <w:rFonts w:ascii="Times New Roman" w:hAnsi="Times New Roman" w:eastAsia="黑体"/>
          <w:color w:val="auto"/>
          <w:sz w:val="24"/>
          <w:szCs w:val="24"/>
          <w:highlight w:val="none"/>
        </w:rPr>
        <w:t>二、入学基本要求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29"/>
          <w:rFonts w:ascii="Times New Roman" w:hAnsi="Times New Roman" w:eastAsia="黑体"/>
          <w:color w:val="auto"/>
          <w:sz w:val="24"/>
          <w:szCs w:val="24"/>
          <w:highlight w:val="none"/>
        </w:rPr>
        <w:t>三、基本修业年限与</w:t>
      </w:r>
      <w:r>
        <w:rPr>
          <w:rStyle w:val="29"/>
          <w:rFonts w:hint="eastAsia" w:ascii="Times New Roman" w:hAnsi="Times New Roman" w:eastAsia="黑体"/>
          <w:color w:val="auto"/>
          <w:sz w:val="24"/>
          <w:szCs w:val="24"/>
          <w:highlight w:val="none"/>
          <w:lang w:val="en-US" w:eastAsia="zh-CN"/>
        </w:rPr>
        <w:t>学历</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29"/>
          <w:rFonts w:ascii="Times New Roman" w:hAnsi="Times New Roman" w:eastAsia="黑体"/>
          <w:color w:val="auto"/>
          <w:sz w:val="24"/>
          <w:szCs w:val="24"/>
          <w:highlight w:val="none"/>
        </w:rPr>
        <w:t>四、职业面向</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29"/>
          <w:rFonts w:ascii="Times New Roman" w:hAnsi="Times New Roman" w:eastAsia="黑体"/>
          <w:color w:val="auto"/>
          <w:sz w:val="24"/>
          <w:szCs w:val="24"/>
          <w:highlight w:val="none"/>
        </w:rPr>
        <w:t>五、培养目标及培养规格</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2</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FA8610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29"/>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_Toc187660911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29"/>
          <w:rFonts w:eastAsia="楷体"/>
          <w:color w:val="auto"/>
          <w:kern w:val="0"/>
          <w:sz w:val="24"/>
          <w:szCs w:val="24"/>
          <w:highlight w:val="none"/>
        </w:rPr>
        <w:t>（二）培养规格</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_Toc187660912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29"/>
          <w:rFonts w:ascii="Times New Roman" w:hAnsi="Times New Roman" w:eastAsia="黑体"/>
          <w:color w:val="auto"/>
          <w:sz w:val="24"/>
          <w:szCs w:val="24"/>
          <w:highlight w:val="none"/>
        </w:rPr>
        <w:t>六、课程设置</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_Toc187660914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eastAsia="楷体"/>
          <w:color w:val="auto"/>
          <w:kern w:val="0"/>
          <w:sz w:val="24"/>
          <w:szCs w:val="24"/>
          <w:highlight w:val="none"/>
        </w:rPr>
        <w:t>（一）公共基础课程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75D18F6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1.思想政治教育模块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2B78E839">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2.人文素质教育模块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39AFB1BC">
      <w:pPr>
        <w:pStyle w:val="19"/>
        <w:tabs>
          <w:tab w:val="right" w:leader="dot" w:pos="8296"/>
        </w:tabs>
        <w:spacing w:line="440" w:lineRule="exact"/>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3.创新创业教育模块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29"/>
          <w:rFonts w:eastAsia="楷体"/>
          <w:color w:val="auto"/>
          <w:kern w:val="0"/>
          <w:sz w:val="24"/>
          <w:szCs w:val="24"/>
          <w:highlight w:val="none"/>
        </w:rPr>
        <w:t>（二）专业课程</w:t>
      </w:r>
      <w:r>
        <w:rPr>
          <w:rStyle w:val="29"/>
          <w:rFonts w:hint="eastAsia" w:eastAsia="楷体"/>
          <w:color w:val="auto"/>
          <w:kern w:val="0"/>
          <w:sz w:val="24"/>
          <w:szCs w:val="24"/>
          <w:highlight w:val="none"/>
          <w:lang w:eastAsia="zh-CN"/>
        </w:rPr>
        <w:t>（</w:t>
      </w:r>
      <w:r>
        <w:rPr>
          <w:rStyle w:val="29"/>
          <w:rFonts w:hint="eastAsia" w:eastAsia="楷体"/>
          <w:color w:val="auto"/>
          <w:kern w:val="0"/>
          <w:sz w:val="24"/>
          <w:szCs w:val="24"/>
          <w:highlight w:val="none"/>
          <w:lang w:val="en-US" w:eastAsia="zh-CN"/>
        </w:rPr>
        <w:t>职业技术教育模块</w:t>
      </w:r>
      <w:r>
        <w:rPr>
          <w:rStyle w:val="29"/>
          <w:rFonts w:hint="eastAsia" w:eastAsia="楷体"/>
          <w:color w:val="auto"/>
          <w:kern w:val="0"/>
          <w:sz w:val="24"/>
          <w:szCs w:val="24"/>
          <w:highlight w:val="none"/>
          <w:lang w:eastAsia="zh-CN"/>
        </w:rPr>
        <w:t>）</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_Toc187660916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E7E1EB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"_Toc187660917" </w:instrText>
      </w:r>
      <w:r>
        <w:rPr>
          <w:color w:val="auto"/>
          <w:highlight w:val="none"/>
        </w:rPr>
        <w:fldChar w:fldCharType="separate"/>
      </w:r>
      <w:r>
        <w:rPr>
          <w:rStyle w:val="29"/>
          <w:rFonts w:eastAsia="楷体"/>
          <w:color w:val="auto"/>
          <w:kern w:val="0"/>
          <w:sz w:val="24"/>
          <w:szCs w:val="24"/>
          <w:highlight w:val="none"/>
        </w:rPr>
        <w:t>（三）</w:t>
      </w:r>
      <w:r>
        <w:rPr>
          <w:rStyle w:val="29"/>
          <w:rFonts w:hint="eastAsia" w:eastAsia="楷体"/>
          <w:color w:val="auto"/>
          <w:kern w:val="0"/>
          <w:sz w:val="24"/>
          <w:szCs w:val="24"/>
          <w:highlight w:val="none"/>
          <w:lang w:val="en-US" w:eastAsia="zh-CN"/>
        </w:rPr>
        <w:t>独立开设实践</w:t>
      </w:r>
      <w:r>
        <w:rPr>
          <w:rStyle w:val="29"/>
          <w:rFonts w:eastAsia="楷体"/>
          <w:color w:val="auto"/>
          <w:kern w:val="0"/>
          <w:sz w:val="24"/>
          <w:szCs w:val="24"/>
          <w:highlight w:val="none"/>
        </w:rPr>
        <w:t>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_Toc187660917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29"/>
          <w:rFonts w:ascii="Times New Roman" w:hAnsi="Times New Roman" w:eastAsia="黑体"/>
          <w:color w:val="auto"/>
          <w:sz w:val="24"/>
          <w:szCs w:val="24"/>
          <w:highlight w:val="none"/>
        </w:rPr>
        <w:t>七、教学进程总体安排</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6</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29"/>
          <w:rFonts w:ascii="Times New Roman" w:hAnsi="Times New Roman" w:eastAsia="黑体"/>
          <w:color w:val="auto"/>
          <w:sz w:val="24"/>
          <w:szCs w:val="24"/>
          <w:highlight w:val="none"/>
        </w:rPr>
        <w:t>八、实施保障</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9</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5B49C2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29"/>
          <w:rFonts w:eastAsia="楷体"/>
          <w:color w:val="auto"/>
          <w:kern w:val="0"/>
          <w:sz w:val="24"/>
          <w:szCs w:val="24"/>
          <w:highlight w:val="none"/>
        </w:rPr>
        <w:t>（一）师资队伍</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_Toc187660921 \h </w:instrText>
      </w:r>
      <w:r>
        <w:rPr>
          <w:color w:val="auto"/>
          <w:sz w:val="24"/>
          <w:szCs w:val="24"/>
          <w:highlight w:val="none"/>
        </w:rPr>
        <w:fldChar w:fldCharType="separate"/>
      </w:r>
      <w:r>
        <w:rPr>
          <w:color w:val="auto"/>
          <w:sz w:val="24"/>
          <w:szCs w:val="24"/>
          <w:highlight w:val="none"/>
        </w:rPr>
        <w:t>9</w:t>
      </w:r>
      <w:r>
        <w:rPr>
          <w:color w:val="auto"/>
          <w:sz w:val="24"/>
          <w:szCs w:val="24"/>
          <w:highlight w:val="none"/>
        </w:rPr>
        <w:fldChar w:fldCharType="end"/>
      </w:r>
      <w:r>
        <w:rPr>
          <w:color w:val="auto"/>
          <w:sz w:val="24"/>
          <w:szCs w:val="24"/>
          <w:highlight w:val="none"/>
        </w:rPr>
        <w:fldChar w:fldCharType="end"/>
      </w:r>
    </w:p>
    <w:p w14:paraId="6CD6978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29"/>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color w:val="auto"/>
          <w:sz w:val="24"/>
          <w:szCs w:val="24"/>
          <w:highlight w:val="none"/>
        </w:rPr>
        <w:fldChar w:fldCharType="end"/>
      </w:r>
    </w:p>
    <w:p w14:paraId="7F7FBAFB">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29"/>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color w:val="auto"/>
          <w:sz w:val="24"/>
          <w:szCs w:val="24"/>
          <w:highlight w:val="none"/>
        </w:rPr>
        <w:fldChar w:fldCharType="end"/>
      </w:r>
    </w:p>
    <w:p w14:paraId="62351E27">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29"/>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_Toc187660924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2AD2987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29"/>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_Toc187660925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6C2F959F">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29"/>
          <w:rFonts w:eastAsia="楷体"/>
          <w:color w:val="auto"/>
          <w:kern w:val="0"/>
          <w:sz w:val="24"/>
          <w:szCs w:val="24"/>
          <w:highlight w:val="none"/>
        </w:rPr>
        <w:t>（六）质量</w:t>
      </w:r>
      <w:r>
        <w:rPr>
          <w:rStyle w:val="29"/>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_Toc187660926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29"/>
          <w:rFonts w:ascii="Times New Roman" w:hAnsi="Times New Roman" w:eastAsia="黑体"/>
          <w:color w:val="auto"/>
          <w:sz w:val="24"/>
          <w:szCs w:val="24"/>
          <w:highlight w:val="none"/>
        </w:rPr>
        <w:t>九、毕业要求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29"/>
          <w:rFonts w:ascii="Times New Roman" w:hAnsi="Times New Roman" w:eastAsia="黑体"/>
          <w:color w:val="auto"/>
          <w:sz w:val="24"/>
          <w:szCs w:val="24"/>
          <w:highlight w:val="none"/>
        </w:rPr>
        <w:t>十、方案编制人员</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29"/>
          <w:rFonts w:ascii="Times New Roman" w:hAnsi="Times New Roman" w:eastAsia="黑体"/>
          <w:color w:val="auto"/>
          <w:sz w:val="24"/>
          <w:szCs w:val="24"/>
          <w:highlight w:val="none"/>
        </w:rPr>
        <w:t>十一、附件</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bookmarkEnd w:id="3"/>
    <w:p w14:paraId="4D1233F4">
      <w:pPr>
        <w:spacing w:line="440" w:lineRule="exact"/>
        <w:jc w:val="center"/>
        <w:rPr>
          <w:rFonts w:eastAsia="黑体"/>
          <w:color w:val="auto"/>
          <w:sz w:val="32"/>
          <w:szCs w:val="32"/>
          <w:highlight w:val="none"/>
          <w:lang w:val="zh-CN"/>
          <w14:ligatures w14:val="none"/>
        </w:rPr>
      </w:pPr>
      <w:bookmarkStart w:id="4" w:name="_Toc15771"/>
      <w:bookmarkStart w:id="5" w:name="_Toc21215"/>
      <w:r>
        <w:rPr>
          <w:rFonts w:hint="eastAsia" w:eastAsia="黑体"/>
          <w:color w:val="auto"/>
          <w:sz w:val="32"/>
          <w:szCs w:val="32"/>
          <w:highlight w:val="none"/>
          <w:lang w:val="en-US" w:eastAsia="zh-CN"/>
          <w14:ligatures w14:val="none"/>
        </w:rPr>
        <w:t>电子信息工程技术</w:t>
      </w:r>
      <w:r>
        <w:rPr>
          <w:rFonts w:eastAsia="黑体"/>
          <w:color w:val="auto"/>
          <w:sz w:val="32"/>
          <w:szCs w:val="32"/>
          <w:highlight w:val="none"/>
          <w:lang w:val="zh-CN"/>
          <w14:ligatures w14:val="none"/>
        </w:rPr>
        <w:t>专业人才培养方案</w:t>
      </w:r>
    </w:p>
    <w:p w14:paraId="203E5294">
      <w:pPr>
        <w:spacing w:line="440" w:lineRule="exact"/>
        <w:ind w:firstLine="480" w:firstLineChars="200"/>
        <w:outlineLvl w:val="0"/>
        <w:rPr>
          <w:rFonts w:ascii="黑体" w:hAnsi="黑体" w:eastAsia="黑体"/>
          <w:color w:val="auto"/>
          <w:sz w:val="24"/>
          <w:szCs w:val="24"/>
          <w:highlight w:val="none"/>
          <w14:ligatures w14:val="none"/>
        </w:rPr>
      </w:pPr>
      <w:bookmarkStart w:id="6" w:name="_Toc187660906"/>
      <w:bookmarkStart w:id="7" w:name="_Toc22830"/>
      <w:bookmarkStart w:id="8" w:name="_Toc12593"/>
      <w:r>
        <w:rPr>
          <w:rFonts w:hint="eastAsia" w:ascii="黑体" w:hAnsi="黑体" w:eastAsia="黑体"/>
          <w:color w:val="auto"/>
          <w:sz w:val="24"/>
          <w:szCs w:val="24"/>
          <w:highlight w:val="none"/>
          <w14:ligatures w14:val="none"/>
        </w:rPr>
        <w:t>一、专业名称及代码</w:t>
      </w:r>
      <w:bookmarkEnd w:id="6"/>
      <w:bookmarkEnd w:id="7"/>
      <w:bookmarkEnd w:id="8"/>
    </w:p>
    <w:p w14:paraId="502300D4">
      <w:pPr>
        <w:spacing w:line="440" w:lineRule="exact"/>
        <w:ind w:firstLine="480" w:firstLineChars="200"/>
        <w:outlineLvl w:val="0"/>
        <w:rPr>
          <w:rFonts w:hint="eastAsia" w:ascii="Times New Roman" w:hAnsi="宋体" w:eastAsia="宋体" w:cs="Times New Roman"/>
          <w:color w:val="auto"/>
          <w:sz w:val="24"/>
          <w:szCs w:val="24"/>
          <w:highlight w:val="none"/>
          <w:lang w:val="en-US" w:eastAsia="zh-CN"/>
          <w14:ligatures w14:val="none"/>
        </w:rPr>
      </w:pPr>
      <w:bookmarkStart w:id="9" w:name="_Toc30263"/>
      <w:bookmarkStart w:id="10" w:name="_Toc16338"/>
      <w:bookmarkStart w:id="11" w:name="_Toc187660907"/>
      <w:r>
        <w:rPr>
          <w:rFonts w:hint="eastAsia" w:ascii="Times New Roman" w:hAnsi="宋体" w:eastAsia="宋体" w:cs="Times New Roman"/>
          <w:color w:val="auto"/>
          <w:sz w:val="24"/>
          <w:szCs w:val="24"/>
          <w:highlight w:val="none"/>
          <w:lang w:val="en-US" w:eastAsia="zh-CN"/>
          <w14:ligatures w14:val="none"/>
        </w:rPr>
        <w:t>电子信息工程技术（510101）</w:t>
      </w:r>
    </w:p>
    <w:p w14:paraId="31F0A0F0">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9"/>
      <w:bookmarkEnd w:id="10"/>
      <w:bookmarkEnd w:id="11"/>
    </w:p>
    <w:p w14:paraId="32C1237B">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676F637">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2" w:name="_Toc187660908"/>
      <w:bookmarkStart w:id="13" w:name="_Toc17350"/>
      <w:bookmarkStart w:id="14" w:name="_Toc10594"/>
      <w:r>
        <w:rPr>
          <w:rFonts w:hint="eastAsia" w:ascii="黑体" w:hAnsi="黑体" w:eastAsia="黑体"/>
          <w:color w:val="auto"/>
          <w:sz w:val="24"/>
          <w:szCs w:val="24"/>
          <w:highlight w:val="none"/>
          <w14:ligatures w14:val="none"/>
        </w:rPr>
        <w:t>三、基本修业年限与</w:t>
      </w:r>
      <w:bookmarkEnd w:id="12"/>
      <w:bookmarkEnd w:id="13"/>
      <w:bookmarkEnd w:id="14"/>
      <w:r>
        <w:rPr>
          <w:rFonts w:hint="eastAsia" w:ascii="黑体" w:hAnsi="黑体" w:eastAsia="黑体"/>
          <w:color w:val="auto"/>
          <w:sz w:val="24"/>
          <w:szCs w:val="24"/>
          <w:highlight w:val="none"/>
          <w:lang w:val="en-US" w:eastAsia="zh-CN"/>
          <w14:ligatures w14:val="none"/>
        </w:rPr>
        <w:t>学历</w:t>
      </w:r>
    </w:p>
    <w:p w14:paraId="37670691">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0515A81">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36AF30E2">
      <w:pPr>
        <w:spacing w:line="440" w:lineRule="exact"/>
        <w:ind w:firstLine="480" w:firstLineChars="200"/>
        <w:outlineLvl w:val="0"/>
        <w:rPr>
          <w:rFonts w:ascii="黑体" w:hAnsi="黑体" w:eastAsia="黑体"/>
          <w:color w:val="auto"/>
          <w:sz w:val="24"/>
          <w:szCs w:val="24"/>
          <w:highlight w:val="none"/>
          <w14:ligatures w14:val="none"/>
        </w:rPr>
      </w:pPr>
      <w:bookmarkStart w:id="15" w:name="_Toc187660909"/>
      <w:bookmarkStart w:id="16" w:name="_Toc1679"/>
      <w:bookmarkStart w:id="17" w:name="_Toc9417"/>
      <w:r>
        <w:rPr>
          <w:rFonts w:hint="eastAsia" w:ascii="黑体" w:hAnsi="黑体" w:eastAsia="黑体"/>
          <w:color w:val="auto"/>
          <w:sz w:val="24"/>
          <w:szCs w:val="24"/>
          <w:highlight w:val="none"/>
          <w14:ligatures w14:val="none"/>
        </w:rPr>
        <w:t>四、职业面向</w:t>
      </w:r>
      <w:bookmarkEnd w:id="15"/>
      <w:bookmarkEnd w:id="16"/>
      <w:bookmarkEnd w:id="17"/>
    </w:p>
    <w:p w14:paraId="53043681">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29996599">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表1</w:t>
      </w:r>
      <w:r>
        <w:rPr>
          <w:rFonts w:hint="eastAsia" w:ascii="宋体" w:hAnsi="宋体" w:cs="宋体"/>
          <w:b/>
          <w:bCs/>
          <w:color w:val="auto"/>
          <w:sz w:val="24"/>
          <w:szCs w:val="24"/>
          <w:highlight w:val="none"/>
          <w:lang w:val="en-US" w:eastAsia="zh-CN"/>
          <w14:ligatures w14:val="none"/>
        </w:rPr>
        <w:t>电子信息工程技术</w:t>
      </w:r>
      <w:r>
        <w:rPr>
          <w:rFonts w:hint="eastAsia" w:ascii="宋体" w:hAnsi="宋体" w:cs="宋体"/>
          <w:b/>
          <w:bCs/>
          <w:color w:val="auto"/>
          <w:sz w:val="24"/>
          <w:szCs w:val="24"/>
          <w:highlight w:val="none"/>
          <w14:ligatures w14:val="none"/>
        </w:rPr>
        <w:t>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tblInd w:w="0" w:type="dxa"/>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720B41AB">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top w:val="single" w:color="auto" w:sz="4" w:space="0"/>
              <w:left w:val="nil"/>
            </w:tcBorders>
            <w:tcMar>
              <w:top w:w="0" w:type="dxa"/>
              <w:left w:w="57" w:type="dxa"/>
              <w:bottom w:w="0" w:type="dxa"/>
              <w:right w:w="57" w:type="dxa"/>
            </w:tcMar>
            <w:vAlign w:val="center"/>
          </w:tcPr>
          <w:p w14:paraId="6A395E75">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7EA04BF3">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电子与信息大类（51）</w:t>
            </w:r>
          </w:p>
        </w:tc>
      </w:tr>
      <w:tr w14:paraId="4E5981E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2C787553">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5B9E348E">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电子信息类（5101）</w:t>
            </w:r>
          </w:p>
        </w:tc>
      </w:tr>
      <w:tr w14:paraId="69797A87">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1EB4B5F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70D29C59">
            <w:pPr>
              <w:keepNext w:val="0"/>
              <w:keepLines w:val="0"/>
              <w:suppressLineNumbers w:val="0"/>
              <w:spacing w:before="0" w:beforeAutospacing="0" w:after="0" w:afterAutospacing="0"/>
              <w:ind w:left="0" w:right="0"/>
              <w:jc w:val="center"/>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计算机、通信和其他电子设备制造业（39）</w:t>
            </w:r>
          </w:p>
        </w:tc>
      </w:tr>
      <w:tr w14:paraId="2DC2506C">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6E16AFB0">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4A6001D3">
            <w:pPr>
              <w:keepNext w:val="0"/>
              <w:keepLines w:val="0"/>
              <w:suppressLineNumbers w:val="0"/>
              <w:spacing w:before="0" w:beforeAutospacing="0" w:after="0" w:afterAutospacing="0"/>
              <w:ind w:left="0" w:right="0"/>
              <w:jc w:val="center"/>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物联网工程技术人员S（2-02-38-02）、计算机制造人员（6-25-03）、电子设备装配调试人员（6-25-04）、智能硬件装调员（6-25-04-05）、其他计算机、通信和其他电子设备制造人员（6-25-99）</w:t>
            </w:r>
          </w:p>
        </w:tc>
      </w:tr>
      <w:tr w14:paraId="4E29D83F">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21A00E1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center"/>
          </w:tcPr>
          <w:p w14:paraId="6F3280DA">
            <w:pPr>
              <w:keepNext w:val="0"/>
              <w:keepLines w:val="0"/>
              <w:suppressLineNumbers w:val="0"/>
              <w:spacing w:before="0" w:beforeAutospacing="0" w:after="0" w:afterAutospacing="0"/>
              <w:ind w:left="0" w:right="0"/>
              <w:jc w:val="center"/>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智能电子产品装配调试、检测认证、生产管理，智能电子产品维护维修，智能应用系统运行维护</w:t>
            </w:r>
          </w:p>
        </w:tc>
      </w:tr>
      <w:tr w14:paraId="61F24385">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5840A11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74DC8DC3">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highlight w:val="none"/>
                <w:lang w:eastAsia="zh-CN"/>
                <w14:ligatures w14:val="none"/>
              </w:rPr>
            </w:pPr>
            <w:r>
              <w:rPr>
                <w:rFonts w:hint="default" w:ascii="宋体" w:hAnsi="宋体" w:cs="宋体"/>
                <w:color w:val="auto"/>
                <w:sz w:val="18"/>
                <w:szCs w:val="18"/>
                <w:highlight w:val="none"/>
                <w14:ligatures w14:val="none"/>
              </w:rPr>
              <w:t>传感网应用开发、集成电路开发与测试、网络系统建设与运维、无人机驾驶、5G移动网络运维、智能硬件应用开发、电子装联、LED显示屏应用</w:t>
            </w:r>
          </w:p>
        </w:tc>
      </w:tr>
      <w:tr w14:paraId="7D3DC6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bottom w:val="single" w:color="auto" w:sz="4" w:space="0"/>
            </w:tcBorders>
            <w:tcMar>
              <w:top w:w="0" w:type="dxa"/>
              <w:left w:w="57" w:type="dxa"/>
              <w:bottom w:w="0" w:type="dxa"/>
              <w:right w:w="57" w:type="dxa"/>
            </w:tcMar>
            <w:vAlign w:val="center"/>
          </w:tcPr>
          <w:p w14:paraId="4E395BC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18693998">
            <w:pPr>
              <w:keepNext w:val="0"/>
              <w:keepLines w:val="0"/>
              <w:suppressLineNumbers w:val="0"/>
              <w:spacing w:before="0" w:beforeAutospacing="0" w:after="0" w:afterAutospacing="0"/>
              <w:ind w:left="0" w:right="0"/>
              <w:jc w:val="center"/>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sz w:val="18"/>
                <w:szCs w:val="18"/>
                <w:highlight w:val="none"/>
                <w:lang w:val="en-US" w:eastAsia="zh-CN"/>
                <w14:ligatures w14:val="none"/>
              </w:rPr>
              <w:t>智慧城市技术应用、智能电子产品设计与开发</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表2职业岗位、典型工作任务及职业能力分析</w:t>
      </w:r>
    </w:p>
    <w:tbl>
      <w:tblPr>
        <w:tblStyle w:val="6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952"/>
        <w:gridCol w:w="990"/>
        <w:gridCol w:w="2580"/>
        <w:gridCol w:w="3005"/>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952"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990"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580"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3005"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cs="Times New Roman"/>
                <w:color w:val="auto"/>
                <w:sz w:val="18"/>
                <w:szCs w:val="18"/>
                <w:highlight w:val="none"/>
                <w:lang w:val="en-US" w:eastAsia="zh-CN"/>
                <w14:ligatures w14:val="none"/>
              </w:rPr>
              <w:t>1</w:t>
            </w:r>
          </w:p>
        </w:tc>
        <w:tc>
          <w:tcPr>
            <w:tcW w:w="952" w:type="dxa"/>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物联网工程技术人员S（2-02-38-02）</w:t>
            </w:r>
          </w:p>
        </w:tc>
        <w:tc>
          <w:tcPr>
            <w:tcW w:w="990" w:type="dxa"/>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智能应用系统运行维护</w:t>
            </w:r>
          </w:p>
        </w:tc>
        <w:tc>
          <w:tcPr>
            <w:tcW w:w="2580" w:type="dxa"/>
            <w:vAlign w:val="center"/>
          </w:tcPr>
          <w:p w14:paraId="168312B9">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负责物联网智能应用系统的日常运行监控，记录系统运行数据，及时排查并处理系统故障，定期进行系统优化与升级维护</w:t>
            </w:r>
          </w:p>
        </w:tc>
        <w:tc>
          <w:tcPr>
            <w:tcW w:w="3005" w:type="dxa"/>
            <w:vAlign w:val="center"/>
          </w:tcPr>
          <w:p w14:paraId="3D71F2B6">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熟悉物联网系统架构及核心组件，具备系统监控与故障诊断能力，掌握系统维护与升级操作方法</w:t>
            </w:r>
          </w:p>
        </w:tc>
      </w:tr>
      <w:tr w14:paraId="652167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381A032">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bookmarkStart w:id="19" w:name="_Toc187660910"/>
            <w:r>
              <w:rPr>
                <w:rFonts w:hint="eastAsia" w:ascii="宋体" w:hAnsi="宋体" w:cs="Times New Roman"/>
                <w:color w:val="auto"/>
                <w:sz w:val="18"/>
                <w:szCs w:val="18"/>
                <w:highlight w:val="none"/>
                <w:lang w:val="en-US" w:eastAsia="zh-CN"/>
                <w14:ligatures w14:val="none"/>
              </w:rPr>
              <w:t>2</w:t>
            </w:r>
          </w:p>
        </w:tc>
        <w:tc>
          <w:tcPr>
            <w:tcW w:w="952" w:type="dxa"/>
            <w:vAlign w:val="center"/>
          </w:tcPr>
          <w:p w14:paraId="1CCAB10A">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计算机制造人员（6-25-03）</w:t>
            </w:r>
          </w:p>
        </w:tc>
        <w:tc>
          <w:tcPr>
            <w:tcW w:w="990" w:type="dxa"/>
            <w:vAlign w:val="center"/>
          </w:tcPr>
          <w:p w14:paraId="4AD04835">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智能电子产品生产管理</w:t>
            </w:r>
          </w:p>
        </w:tc>
        <w:tc>
          <w:tcPr>
            <w:tcW w:w="2580" w:type="dxa"/>
            <w:vAlign w:val="center"/>
          </w:tcPr>
          <w:p w14:paraId="5101EC00">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制定智能电子产品生产计划，协调生产资源，监控生产进度与产品质量，处理生产过程中的技术难题，确保生产任务按时完成</w:t>
            </w:r>
          </w:p>
        </w:tc>
        <w:tc>
          <w:tcPr>
            <w:tcW w:w="3005" w:type="dxa"/>
            <w:vAlign w:val="center"/>
          </w:tcPr>
          <w:p w14:paraId="46A5EC0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具备生产计划编制能力，掌握生产过程质量管控方法，拥有生产现场协调与问题处理技能</w:t>
            </w:r>
          </w:p>
        </w:tc>
      </w:tr>
      <w:tr w14:paraId="24E875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D28878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cs="Times New Roman"/>
                <w:color w:val="auto"/>
                <w:sz w:val="18"/>
                <w:szCs w:val="18"/>
                <w:highlight w:val="none"/>
                <w:lang w:val="en-US" w:eastAsia="zh-CN"/>
                <w14:ligatures w14:val="none"/>
              </w:rPr>
              <w:t>3</w:t>
            </w:r>
          </w:p>
        </w:tc>
        <w:tc>
          <w:tcPr>
            <w:tcW w:w="952" w:type="dxa"/>
            <w:vAlign w:val="center"/>
          </w:tcPr>
          <w:p w14:paraId="654ED92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电子设备装配调试人员（6-25-04）</w:t>
            </w:r>
          </w:p>
        </w:tc>
        <w:tc>
          <w:tcPr>
            <w:tcW w:w="990" w:type="dxa"/>
            <w:vAlign w:val="center"/>
          </w:tcPr>
          <w:p w14:paraId="19A91EE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智能电子产品装配调试</w:t>
            </w:r>
          </w:p>
        </w:tc>
        <w:tc>
          <w:tcPr>
            <w:tcW w:w="2580" w:type="dxa"/>
            <w:vAlign w:val="center"/>
          </w:tcPr>
          <w:p w14:paraId="24B9F862">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按照装配工艺要求完成智能电子产品的零部件装配，使用专业仪器进行产品功能调试，记录装配调试数据，修正装配过程中的偏差问题</w:t>
            </w:r>
          </w:p>
        </w:tc>
        <w:tc>
          <w:tcPr>
            <w:tcW w:w="3005" w:type="dxa"/>
            <w:vAlign w:val="center"/>
          </w:tcPr>
          <w:p w14:paraId="7D3A0D7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熟悉电子装配工艺规范，掌握常用调试仪器操作方法，具备产品装配精度控制与调试能力</w:t>
            </w:r>
          </w:p>
        </w:tc>
      </w:tr>
      <w:tr w14:paraId="25F169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24634A35">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cs="Times New Roman"/>
                <w:color w:val="auto"/>
                <w:sz w:val="18"/>
                <w:szCs w:val="18"/>
                <w:highlight w:val="none"/>
                <w:lang w:val="en-US" w:eastAsia="zh-CN"/>
                <w14:ligatures w14:val="none"/>
              </w:rPr>
              <w:t>4</w:t>
            </w:r>
          </w:p>
        </w:tc>
        <w:tc>
          <w:tcPr>
            <w:tcW w:w="952" w:type="dxa"/>
            <w:vAlign w:val="center"/>
          </w:tcPr>
          <w:p w14:paraId="6B985C5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智能硬件装调员（6-25-04-05）</w:t>
            </w:r>
          </w:p>
        </w:tc>
        <w:tc>
          <w:tcPr>
            <w:tcW w:w="990" w:type="dxa"/>
            <w:vAlign w:val="center"/>
          </w:tcPr>
          <w:p w14:paraId="0E29B1A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智能电子产品检测认证</w:t>
            </w:r>
          </w:p>
        </w:tc>
        <w:tc>
          <w:tcPr>
            <w:tcW w:w="2580" w:type="dxa"/>
            <w:vAlign w:val="center"/>
          </w:tcPr>
          <w:p w14:paraId="61B3DA5F">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依据相关标准制定智能硬件检测方案，使用专用设备对产品性能、安全性进行全面检测，整理检测数据并出具检测报告，配合完成产品认证流程</w:t>
            </w:r>
          </w:p>
        </w:tc>
        <w:tc>
          <w:tcPr>
            <w:tcW w:w="3005" w:type="dxa"/>
            <w:vAlign w:val="center"/>
          </w:tcPr>
          <w:p w14:paraId="169103A5">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掌握智能硬件检测标准与方法，具备检测设备操作与数据分析能力，熟悉产品认证流程及要求</w:t>
            </w:r>
          </w:p>
        </w:tc>
      </w:tr>
      <w:tr w14:paraId="5CD3F0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201B2A2">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cs="Times New Roman"/>
                <w:color w:val="auto"/>
                <w:sz w:val="18"/>
                <w:szCs w:val="18"/>
                <w:highlight w:val="none"/>
                <w:lang w:val="en-US" w:eastAsia="zh-CN"/>
                <w14:ligatures w14:val="none"/>
              </w:rPr>
              <w:t>5</w:t>
            </w:r>
          </w:p>
        </w:tc>
        <w:tc>
          <w:tcPr>
            <w:tcW w:w="952" w:type="dxa"/>
            <w:vAlign w:val="center"/>
          </w:tcPr>
          <w:p w14:paraId="037E8410">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其他计算机、通信和其他电子设备制造人员（6-25-99）</w:t>
            </w:r>
          </w:p>
        </w:tc>
        <w:tc>
          <w:tcPr>
            <w:tcW w:w="990" w:type="dxa"/>
            <w:vAlign w:val="center"/>
          </w:tcPr>
          <w:p w14:paraId="045844A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智能电子产品维护维修</w:t>
            </w:r>
          </w:p>
        </w:tc>
        <w:tc>
          <w:tcPr>
            <w:tcW w:w="2580" w:type="dxa"/>
            <w:vAlign w:val="center"/>
          </w:tcPr>
          <w:p w14:paraId="57B4F847">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接收智能电子产品故障报修，通过检测定位故障原因，制定维修方案并完成零部件更换与修复，对维修后的产品进行功能验证与用户反馈收集</w:t>
            </w:r>
          </w:p>
        </w:tc>
        <w:tc>
          <w:tcPr>
            <w:tcW w:w="3005" w:type="dxa"/>
            <w:vAlign w:val="center"/>
          </w:tcPr>
          <w:p w14:paraId="77E3F463">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具备故障诊断与定位能力，掌握产品维修技巧，拥有良好的客户沟通与问题反馈处理能力</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五、培养目标及培养规格</w:t>
      </w:r>
      <w:bookmarkEnd w:id="4"/>
      <w:bookmarkEnd w:id="5"/>
      <w:bookmarkEnd w:id="19"/>
    </w:p>
    <w:p w14:paraId="328BDA4A">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18596AFE">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w:t>
      </w:r>
      <w:r>
        <w:rPr>
          <w:rFonts w:hint="eastAsia" w:hAnsi="宋体"/>
          <w:color w:val="auto"/>
          <w:kern w:val="0"/>
          <w:sz w:val="24"/>
          <w:szCs w:val="24"/>
          <w:highlight w:val="none"/>
          <w:lang w:val="en-US" w:eastAsia="zh-CN"/>
          <w14:ligatures w14:val="none"/>
        </w:rPr>
        <w:t>一定</w:t>
      </w:r>
      <w:r>
        <w:rPr>
          <w:rFonts w:hint="eastAsia" w:hAnsi="宋体"/>
          <w:color w:val="auto"/>
          <w:kern w:val="0"/>
          <w:sz w:val="24"/>
          <w:szCs w:val="24"/>
          <w:highlight w:val="none"/>
          <w:lang w:val="zh-CN"/>
          <w14:ligatures w14:val="none"/>
        </w:rPr>
        <w:t>的科学文化水平，良好的人文素养</w:t>
      </w:r>
      <w:r>
        <w:rPr>
          <w:rFonts w:hint="eastAsia" w:ascii="Times New Roman" w:hAnsi="宋体" w:eastAsia="宋体" w:cs="Times New Roman"/>
          <w:color w:val="auto"/>
          <w:kern w:val="0"/>
          <w:sz w:val="24"/>
          <w:szCs w:val="24"/>
          <w:highlight w:val="none"/>
          <w:lang w:val="zh-CN"/>
          <w14:ligatures w14:val="none"/>
        </w:rPr>
        <w:t>、科学素养、数字素养、职业道德、创新意识，爱岗敬业的职业精神和精益求精的工匠精神，较强的就业创业能力和可持续发展的能力，掌握本专业知识和技术技能，具备职业综合素质和行动能力，面向计算机、通信和其他电子设备制造业的计算机制造人员、电子设备装配调试人员等职业，能够从事智能电子产品设计开发、装配调试、检测认证、生产管理、维护维修以及智能应用系统集成的高技能人才。</w:t>
      </w:r>
    </w:p>
    <w:p w14:paraId="7FF9652C">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42BD759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p>
    <w:p w14:paraId="3A2D7D4D">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28C660D6">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69765CB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2</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树立正确的劳动观，尊重劳动，热爱劳动，具备与本专业职业发展相适应的劳动素养，弘扬劳模精神、劳动精神、工匠精神，弘扬劳动光荣、技能宝贵、创造伟大的时代风尚</w:t>
      </w:r>
      <w:r>
        <w:rPr>
          <w:rFonts w:hint="eastAsia" w:hAnsi="宋体" w:cs="Times New Roman"/>
          <w:color w:val="auto"/>
          <w:kern w:val="0"/>
          <w:sz w:val="24"/>
          <w:szCs w:val="24"/>
          <w:highlight w:val="none"/>
          <w:lang w:val="zh-CN"/>
          <w14:ligatures w14:val="none"/>
        </w:rPr>
        <w:t>。</w:t>
      </w:r>
    </w:p>
    <w:p w14:paraId="6D70DA4C">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568A570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）能够识读电子设备的原理图和装配图，熟悉基本单元电路的工作原理和主要技术参数；能识别常用电子元器件，了解常用电子元器件的基本参数、功能和应用领域；</w:t>
      </w:r>
    </w:p>
    <w:p w14:paraId="50AF379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）掌握常用电子仪器仪表、工具工装的工作原理及操作方法；</w:t>
      </w:r>
    </w:p>
    <w:p w14:paraId="4F30669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）掌握智能电子设备及器件的常用电参数测量技能，具有电子产品装联及电子产品检测维修的基本能力或实践能力；</w:t>
      </w:r>
    </w:p>
    <w:p w14:paraId="5DC4CEC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14:ligatures w14:val="none"/>
        </w:rPr>
        <w:t>）掌握电子装联的主要生产工艺和流程，具有电子产品生产的基本管理能力；</w:t>
      </w:r>
    </w:p>
    <w:p w14:paraId="5EE1386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）掌握智能电子产品设计与应用开发方面的基础知识，具有使用C语言等工具开发应用软件的能力；</w:t>
      </w:r>
    </w:p>
    <w:p w14:paraId="7651AEF6">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14:ligatures w14:val="none"/>
        </w:rPr>
        <w:t>）掌握使用常用软件设计电路原理图、绘制PCB图的方法，了解新的开发平台及技术发展动态；</w:t>
      </w:r>
    </w:p>
    <w:p w14:paraId="7120228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14:ligatures w14:val="none"/>
        </w:rPr>
        <w:t>）掌握信息技术基础知识，具有适应本行业数字化和智能化发展需求的数字技能；</w:t>
      </w:r>
    </w:p>
    <w:p w14:paraId="5AAF174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8</w:t>
      </w:r>
      <w:r>
        <w:rPr>
          <w:rFonts w:hint="eastAsia" w:hAnsi="宋体"/>
          <w:color w:val="auto"/>
          <w:sz w:val="24"/>
          <w:szCs w:val="24"/>
          <w:highlight w:val="none"/>
          <w14:ligatures w14:val="none"/>
        </w:rPr>
        <w:t>）掌握身体运动的基本知识和至少1项体育运动技能，达到国家大学生体质健康测试合格标准，养成良好的运动习惯、卫生习惯和行为习惯；具备一定的心理调适能力；</w:t>
      </w:r>
    </w:p>
    <w:p w14:paraId="2F95D59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9</w:t>
      </w:r>
      <w:r>
        <w:rPr>
          <w:rFonts w:hint="eastAsia" w:hAnsi="宋体"/>
          <w:color w:val="auto"/>
          <w:sz w:val="24"/>
          <w:szCs w:val="24"/>
          <w:highlight w:val="none"/>
          <w14:ligatures w14:val="none"/>
        </w:rPr>
        <w:t>）掌握必备的美育知识，具有一定的文化修养、审美能力，形成至少1项艺术特长或爱好；</w:t>
      </w:r>
    </w:p>
    <w:p w14:paraId="65E8AAEB">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53499EC3">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）具有良好的语言表达能力、文字表达能力、沟通合作能力，具有较强的集体意识和团队合作意识，学习1门外语并结合本专业加以运用；</w:t>
      </w:r>
    </w:p>
    <w:p w14:paraId="0378C805">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）具有探究学习、终身学习和可持续发展的能力，具有整合知识和综合运用知识分析问题和解决问题的能力</w:t>
      </w:r>
      <w:r>
        <w:rPr>
          <w:rFonts w:hint="eastAsia" w:hAnsi="宋体"/>
          <w:color w:val="auto"/>
          <w:sz w:val="24"/>
          <w:szCs w:val="24"/>
          <w:highlight w:val="none"/>
          <w:lang w:eastAsia="zh-CN"/>
          <w14:ligatures w14:val="none"/>
        </w:rPr>
        <w:t>；</w:t>
      </w:r>
    </w:p>
    <w:p w14:paraId="156E89F5">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eastAsia="zh-CN"/>
          <w14:ligatures w14:val="none"/>
        </w:rPr>
        <w:t>）具备实施弱电工程和网络工程的综合布线等技术技能，具有智能应用电子装备调试和测试的基本能力，具备安全管理和规范意识。</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187660914"/>
      <w:bookmarkStart w:id="23" w:name="_Toc27362"/>
      <w:bookmarkStart w:id="24" w:name="_Toc22751"/>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194EB5B6">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2A1D7C00">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限定选修课程，包括</w:t>
      </w:r>
      <w:r>
        <w:rPr>
          <w:rFonts w:hint="eastAsia" w:hAnsi="宋体" w:cs="Times New Roman"/>
          <w:color w:val="auto"/>
          <w:sz w:val="24"/>
          <w:szCs w:val="24"/>
          <w:highlight w:val="none"/>
          <w:lang w:val="en-US" w:eastAsia="zh-CN"/>
          <w14:ligatures w14:val="none"/>
        </w:rPr>
        <w:t>高等数学1门课程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bookmarkStart w:id="26" w:name="_Toc187660916"/>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73FBE4B1">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门、和专业拓展课XX门。</w:t>
      </w:r>
    </w:p>
    <w:p w14:paraId="2BD4232D">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0C6B344C">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必修课程，包括电路基础、电子工程制图、C语言程序设计、模拟电子技术、数字电子技术、智能系统导论、通信与网络技术共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099054FE">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52D630DD">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必修课程，包括PCB设计及应用、单片机技术及应用、电子装联技术及应用、智能电子产品检测与维修、传感技术及应用、嵌入式技术及应用、智能应用系统集成与维护共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022BCD0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，包含</w:t>
      </w:r>
      <w:r>
        <w:rPr>
          <w:rFonts w:hint="eastAsia"/>
          <w:color w:val="auto"/>
          <w:sz w:val="24"/>
          <w:szCs w:val="24"/>
          <w:highlight w:val="none"/>
          <w:lang w:val="en-US" w:eastAsia="zh-CN"/>
          <w14:ligatures w14:val="none"/>
        </w:rPr>
        <w:t>智能机器人技术基础</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无人机从入门到精通、人工智能应用素养共3门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选修课程，包括</w:t>
      </w:r>
      <w:r>
        <w:rPr>
          <w:rFonts w:hint="eastAsia"/>
          <w:color w:val="auto"/>
          <w:sz w:val="24"/>
          <w:szCs w:val="24"/>
          <w:highlight w:val="none"/>
          <w14:ligatures w14:val="none"/>
        </w:rPr>
        <w:t>FPGA技术及应用</w:t>
      </w:r>
      <w:r>
        <w:rPr>
          <w:rFonts w:hint="eastAsia"/>
          <w:color w:val="auto"/>
          <w:sz w:val="24"/>
          <w:szCs w:val="24"/>
          <w:highlight w:val="none"/>
          <w:lang w:eastAsia="zh-CN"/>
          <w14:ligatures w14:val="none"/>
        </w:rPr>
        <w:t>、</w:t>
      </w:r>
      <w:r>
        <w:rPr>
          <w:rFonts w:hint="eastAsia"/>
          <w:color w:val="auto"/>
          <w:sz w:val="24"/>
          <w:szCs w:val="24"/>
          <w:highlight w:val="none"/>
          <w14:ligatures w14:val="none"/>
        </w:rPr>
        <w:t>集成电路制造工艺</w:t>
      </w:r>
      <w:r>
        <w:rPr>
          <w:rFonts w:hint="eastAsia"/>
          <w:color w:val="auto"/>
          <w:sz w:val="24"/>
          <w:szCs w:val="24"/>
          <w:highlight w:val="none"/>
          <w:lang w:eastAsia="zh-CN"/>
          <w14:ligatures w14:val="none"/>
        </w:rPr>
        <w:t>、</w:t>
      </w:r>
      <w:r>
        <w:rPr>
          <w:rFonts w:hint="eastAsia"/>
          <w:color w:val="auto"/>
          <w:sz w:val="24"/>
          <w:szCs w:val="24"/>
          <w:highlight w:val="none"/>
          <w14:ligatures w14:val="none"/>
        </w:rPr>
        <w:t>SMT技术</w:t>
      </w:r>
      <w:r>
        <w:rPr>
          <w:rFonts w:hint="eastAsia"/>
          <w:color w:val="auto"/>
          <w:sz w:val="24"/>
          <w:szCs w:val="24"/>
          <w:highlight w:val="none"/>
          <w:lang w:eastAsia="zh-CN"/>
          <w14:ligatures w14:val="none"/>
        </w:rPr>
        <w:t>、</w:t>
      </w:r>
      <w:r>
        <w:rPr>
          <w:rFonts w:hint="eastAsia"/>
          <w:color w:val="auto"/>
          <w:sz w:val="24"/>
          <w:szCs w:val="24"/>
          <w:highlight w:val="none"/>
          <w14:ligatures w14:val="none"/>
        </w:rPr>
        <w:t>微组装技术</w:t>
      </w:r>
      <w:r>
        <w:rPr>
          <w:rFonts w:hint="eastAsia"/>
          <w:color w:val="auto"/>
          <w:sz w:val="24"/>
          <w:szCs w:val="24"/>
          <w:highlight w:val="none"/>
          <w:lang w:val="en-US" w:eastAsia="zh-CN"/>
          <w14:ligatures w14:val="none"/>
        </w:rPr>
        <w:t>4门课程</w:t>
      </w:r>
      <w:r>
        <w:rPr>
          <w:rFonts w:hint="eastAsia"/>
          <w:color w:val="auto"/>
          <w:sz w:val="24"/>
          <w:szCs w:val="24"/>
          <w:highlight w:val="none"/>
          <w:lang w:eastAsia="zh-CN"/>
          <w14:ligatures w14:val="none"/>
        </w:rPr>
        <w:t>，</w:t>
      </w:r>
      <w:r>
        <w:rPr>
          <w:rFonts w:hint="eastAsia"/>
          <w:color w:val="auto"/>
          <w:sz w:val="24"/>
          <w:szCs w:val="24"/>
          <w:highlight w:val="none"/>
          <w14:ligatures w14:val="none"/>
        </w:rPr>
        <w:t>供学生从中任选。</w:t>
      </w:r>
    </w:p>
    <w:p w14:paraId="56C7F0C5">
      <w:pPr>
        <w:spacing w:line="560" w:lineRule="exact"/>
        <w:jc w:val="center"/>
        <w:rPr>
          <w:rFonts w:hint="default" w:ascii="宋体" w:hAnsi="宋体" w:cs="宋体"/>
          <w:b/>
          <w:bCs/>
          <w:color w:val="auto"/>
          <w:sz w:val="24"/>
          <w:szCs w:val="24"/>
          <w:highlight w:val="none"/>
          <w:lang w:val="en-US" w:eastAsia="zh-CN"/>
          <w14:ligatures w14:val="none"/>
        </w:rPr>
      </w:pPr>
      <w:bookmarkStart w:id="27" w:name="_Toc187660917"/>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3专业核心课课程简介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color w:val="auto"/>
                <w:kern w:val="0"/>
                <w:sz w:val="20"/>
                <w:szCs w:val="15"/>
                <w:highlight w:val="none"/>
                <w:lang w:val="en-US" w:eastAsia="zh-CN"/>
                <w14:ligatures w14:val="none"/>
              </w:rPr>
            </w:pPr>
            <w:r>
              <w:rPr>
                <w:rFonts w:hint="eastAsia" w:ascii="宋体" w:hAnsi="宋体"/>
                <w:b/>
                <w:bCs/>
                <w:color w:val="auto"/>
                <w:kern w:val="0"/>
                <w:sz w:val="20"/>
                <w:szCs w:val="15"/>
                <w:highlight w:val="none"/>
                <w14:ligatures w14:val="none"/>
              </w:rPr>
              <w:t>课程</w:t>
            </w:r>
            <w:r>
              <w:rPr>
                <w:rFonts w:hint="eastAsia" w:ascii="宋体" w:hAnsi="宋体"/>
                <w:b/>
                <w:bCs/>
                <w:color w:val="auto"/>
                <w:kern w:val="0"/>
                <w:sz w:val="20"/>
                <w:szCs w:val="15"/>
                <w:highlight w:val="none"/>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24100C8F">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1</w:t>
            </w:r>
          </w:p>
        </w:tc>
        <w:tc>
          <w:tcPr>
            <w:tcW w:w="1766" w:type="dxa"/>
            <w:shd w:val="clear" w:color="auto" w:fill="auto"/>
            <w:vAlign w:val="center"/>
          </w:tcPr>
          <w:p w14:paraId="368F3976">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PCB设计及应用</w:t>
            </w:r>
          </w:p>
        </w:tc>
        <w:tc>
          <w:tcPr>
            <w:tcW w:w="2765" w:type="dxa"/>
            <w:shd w:val="clear" w:color="auto" w:fill="auto"/>
            <w:vAlign w:val="center"/>
          </w:tcPr>
          <w:p w14:paraId="482ED3A0">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电子产品电原理图、印制板图的绘制：使用常用PCB设计软件，绘制中、小型电子产品的电原理图，绘制单面板、双面板的PCB，了解一般PCB加工工艺</w:t>
            </w:r>
          </w:p>
        </w:tc>
        <w:tc>
          <w:tcPr>
            <w:tcW w:w="3503" w:type="dxa"/>
            <w:shd w:val="clear" w:color="auto" w:fill="auto"/>
            <w:vAlign w:val="center"/>
          </w:tcPr>
          <w:p w14:paraId="1513580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1.掌握PCB设计软件的基本操作。</w:t>
            </w:r>
          </w:p>
          <w:p w14:paraId="7F69AEA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2.掌握模拟和数字单元电路原理图设计与绘制。</w:t>
            </w:r>
          </w:p>
          <w:p w14:paraId="1B58205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3.掌握信号完整性测试方法与步骤。</w:t>
            </w:r>
          </w:p>
          <w:p w14:paraId="24BC091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4.掌握单面板和双面板PCB设计与绘制。</w:t>
            </w:r>
          </w:p>
          <w:p w14:paraId="38F52A7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5.了解PCB加工工艺。</w:t>
            </w:r>
          </w:p>
          <w:p w14:paraId="0BDA802F">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6.熟悉PCB的可制造性分析</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22310727">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2</w:t>
            </w:r>
          </w:p>
        </w:tc>
        <w:tc>
          <w:tcPr>
            <w:tcW w:w="1766" w:type="dxa"/>
            <w:shd w:val="clear" w:color="auto" w:fill="auto"/>
            <w:vAlign w:val="center"/>
          </w:tcPr>
          <w:p w14:paraId="1B3451FE">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单片机技术及应用</w:t>
            </w:r>
          </w:p>
        </w:tc>
        <w:tc>
          <w:tcPr>
            <w:tcW w:w="2765" w:type="dxa"/>
            <w:shd w:val="clear" w:color="auto" w:fill="auto"/>
            <w:vAlign w:val="center"/>
          </w:tcPr>
          <w:p w14:paraId="05C3A2C6">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中小型电子产品的智能化设计、测试调试：采用单片机为核心，设计产品硬件电路，使用常用单片机软件开发控制软件，进行硬件电路和软件程序调试及软硬件联调，实现智能化控制功能</w:t>
            </w:r>
          </w:p>
        </w:tc>
        <w:tc>
          <w:tcPr>
            <w:tcW w:w="3503" w:type="dxa"/>
            <w:shd w:val="clear" w:color="auto" w:fill="auto"/>
            <w:vAlign w:val="center"/>
          </w:tcPr>
          <w:p w14:paraId="20DDF24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1.了解单片机的基础知识。</w:t>
            </w:r>
          </w:p>
          <w:p w14:paraId="6D972C3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2.掌握I/O口、键盘、显示系统、中断系统、定时器系统、串口通信模块、模数、数模转换模块的使用和存储器扩展。</w:t>
            </w:r>
          </w:p>
          <w:p w14:paraId="6D694FD0">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3.掌握典型应用系统设计（含软、硬件）</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5635C050">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3</w:t>
            </w:r>
          </w:p>
        </w:tc>
        <w:tc>
          <w:tcPr>
            <w:tcW w:w="1766" w:type="dxa"/>
            <w:shd w:val="clear" w:color="auto" w:fill="auto"/>
            <w:vAlign w:val="center"/>
          </w:tcPr>
          <w:p w14:paraId="7A8E4D02">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电子装联技术及应用</w:t>
            </w:r>
          </w:p>
        </w:tc>
        <w:tc>
          <w:tcPr>
            <w:tcW w:w="2765" w:type="dxa"/>
            <w:shd w:val="clear" w:color="auto" w:fill="auto"/>
            <w:vAlign w:val="center"/>
          </w:tcPr>
          <w:p w14:paraId="3987DCB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电子产品装配：根据电路原理图和生产工艺，运用电烙铁等工具装配和焊接电路板；将电路板与结构件整合成整机。</w:t>
            </w:r>
          </w:p>
          <w:p w14:paraId="0400790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电子产品检测检验：对装接好的电路板或整机进行装接质量检查；调试电路板或整机的功能；调试电路板或整机要求的指标参数；将调试结果记录下来进行分析处理。</w:t>
            </w:r>
          </w:p>
          <w:p w14:paraId="7A638445">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生产管理：了解生产工艺、流程，熟悉主要生产技术</w:t>
            </w:r>
          </w:p>
        </w:tc>
        <w:tc>
          <w:tcPr>
            <w:tcW w:w="3503" w:type="dxa"/>
            <w:shd w:val="clear" w:color="auto" w:fill="auto"/>
            <w:vAlign w:val="center"/>
          </w:tcPr>
          <w:p w14:paraId="496CF58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1.掌握电阻、电容、电感、二极管、三极管等常用元器件的识别与检测。</w:t>
            </w:r>
          </w:p>
          <w:p w14:paraId="58BD05A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2.了解手工焊接工具的选择与使用。</w:t>
            </w:r>
          </w:p>
          <w:p w14:paraId="55B8928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3.熟悉电子产品焊接、装配工艺。</w:t>
            </w:r>
          </w:p>
          <w:p w14:paraId="7C9A066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4.掌握装接质量检查。</w:t>
            </w:r>
          </w:p>
          <w:p w14:paraId="77FC193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5.熟悉电子产品生产工艺。</w:t>
            </w:r>
          </w:p>
          <w:p w14:paraId="1B854BC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6.熟悉SMT装配工艺。</w:t>
            </w:r>
          </w:p>
          <w:p w14:paraId="6562FDD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7.掌握万用表、直流电源、信号发生器、示波器的使用。</w:t>
            </w:r>
          </w:p>
          <w:p w14:paraId="76C26728">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8.掌握电压、电流、放大倍数等基本电参数的测量方法</w:t>
            </w:r>
          </w:p>
        </w:tc>
      </w:tr>
      <w:tr w14:paraId="1E0344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1D43A1D1">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4</w:t>
            </w:r>
          </w:p>
        </w:tc>
        <w:tc>
          <w:tcPr>
            <w:tcW w:w="1766" w:type="dxa"/>
            <w:shd w:val="clear" w:color="auto" w:fill="auto"/>
            <w:vAlign w:val="center"/>
          </w:tcPr>
          <w:p w14:paraId="1C071745">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智能电子产品检测与维修</w:t>
            </w:r>
          </w:p>
        </w:tc>
        <w:tc>
          <w:tcPr>
            <w:tcW w:w="2765" w:type="dxa"/>
            <w:shd w:val="clear" w:color="auto" w:fill="auto"/>
            <w:vAlign w:val="center"/>
          </w:tcPr>
          <w:p w14:paraId="2A4872DC">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电子产品检测与维修：掌握电子产品主要性能指标及检测方法，熟悉一般故障诊断方法，常见故障分析方法，维修基本方法</w:t>
            </w:r>
          </w:p>
        </w:tc>
        <w:tc>
          <w:tcPr>
            <w:tcW w:w="3503" w:type="dxa"/>
            <w:shd w:val="clear" w:color="auto" w:fill="auto"/>
            <w:vAlign w:val="center"/>
          </w:tcPr>
          <w:p w14:paraId="4022116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1.熟悉常用电子测量仪器仪表的使用。</w:t>
            </w:r>
          </w:p>
          <w:p w14:paraId="0D38CAA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2.掌握典型电子产品的技术参数分析。</w:t>
            </w:r>
          </w:p>
          <w:p w14:paraId="3FEEE2B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3.熟悉电子产品测试实训流程。</w:t>
            </w:r>
          </w:p>
          <w:p w14:paraId="43BE58A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4.掌握电子产品调试、检验与维修的基本方法。</w:t>
            </w:r>
          </w:p>
          <w:p w14:paraId="74308B41">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5.熟悉电子产品调试与检验流程</w:t>
            </w:r>
          </w:p>
        </w:tc>
      </w:tr>
      <w:tr w14:paraId="2A2766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17E935A8">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5</w:t>
            </w:r>
          </w:p>
        </w:tc>
        <w:tc>
          <w:tcPr>
            <w:tcW w:w="1766" w:type="dxa"/>
            <w:shd w:val="clear" w:color="auto" w:fill="auto"/>
            <w:vAlign w:val="center"/>
          </w:tcPr>
          <w:p w14:paraId="2DD3A4FF">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传感技术及应用</w:t>
            </w:r>
          </w:p>
        </w:tc>
        <w:tc>
          <w:tcPr>
            <w:tcW w:w="2765" w:type="dxa"/>
            <w:shd w:val="clear" w:color="auto" w:fill="auto"/>
            <w:vAlign w:val="center"/>
          </w:tcPr>
          <w:p w14:paraId="206A91C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智能电子产品设计：针对产品应用场景的要求，正确选择合适的传感器，设计相应的接口电路、信号处理电路等。</w:t>
            </w:r>
          </w:p>
          <w:p w14:paraId="6B9D43C5">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设备维护：在设备维护中，对传感及接口电路故障进行准备判断，完成故障部分的更换</w:t>
            </w:r>
          </w:p>
        </w:tc>
        <w:tc>
          <w:tcPr>
            <w:tcW w:w="3503" w:type="dxa"/>
            <w:shd w:val="clear" w:color="auto" w:fill="auto"/>
            <w:vAlign w:val="center"/>
          </w:tcPr>
          <w:p w14:paraId="1F6F78B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1.了解传感技术的发展历史与未来趋势。</w:t>
            </w:r>
          </w:p>
          <w:p w14:paraId="7CD2BD4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2.掌握力学量、光学量、温度量、几何量、磁学量、气体量和湿度量的测控。</w:t>
            </w:r>
          </w:p>
          <w:p w14:paraId="0FB496F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3.掌握新型传感器及测控。</w:t>
            </w:r>
          </w:p>
          <w:p w14:paraId="3F1A9632">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4.掌握检测系统与接口技术</w:t>
            </w:r>
          </w:p>
        </w:tc>
      </w:tr>
      <w:tr w14:paraId="5BECC7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185EC646">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6</w:t>
            </w:r>
          </w:p>
        </w:tc>
        <w:tc>
          <w:tcPr>
            <w:tcW w:w="1766" w:type="dxa"/>
            <w:shd w:val="clear" w:color="auto" w:fill="auto"/>
            <w:vAlign w:val="center"/>
          </w:tcPr>
          <w:p w14:paraId="64AD9938">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嵌入式技术及应用</w:t>
            </w:r>
          </w:p>
        </w:tc>
        <w:tc>
          <w:tcPr>
            <w:tcW w:w="2765" w:type="dxa"/>
            <w:shd w:val="clear" w:color="auto" w:fill="auto"/>
            <w:vAlign w:val="center"/>
          </w:tcPr>
          <w:p w14:paraId="17B9FDB8">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大中型智能电子产品的开发、设计：采用嵌入式系统，设计产品硬件电路，使用常用嵌入式软件开发控制软件，进行硬件电路和软件程序调试及软硬件联调，实现复杂智能化控制及人机互动界面功能</w:t>
            </w:r>
          </w:p>
        </w:tc>
        <w:tc>
          <w:tcPr>
            <w:tcW w:w="3503" w:type="dxa"/>
            <w:shd w:val="clear" w:color="auto" w:fill="auto"/>
            <w:vAlign w:val="center"/>
          </w:tcPr>
          <w:p w14:paraId="10DB51F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1.了解嵌入式系统的发展历史与未来趋势。</w:t>
            </w:r>
          </w:p>
          <w:p w14:paraId="69C37D1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2.掌握嵌入式系统开发软件环境设置。</w:t>
            </w:r>
          </w:p>
          <w:p w14:paraId="1D53F14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3.熟悉嵌入式系统硬件组成。</w:t>
            </w:r>
          </w:p>
          <w:p w14:paraId="7DAC6C7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4.掌握嵌入式系统硬件开发技术。</w:t>
            </w:r>
          </w:p>
          <w:p w14:paraId="5C0D05F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5.掌握嵌入式系统软件开发技术。</w:t>
            </w:r>
          </w:p>
          <w:p w14:paraId="763FDE0D">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6.掌握典型嵌入式应用系统开发</w:t>
            </w:r>
          </w:p>
        </w:tc>
      </w:tr>
      <w:tr w14:paraId="238FFB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772CC5C6">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14:ligatures w14:val="none"/>
              </w:rPr>
              <w:t>7</w:t>
            </w:r>
          </w:p>
        </w:tc>
        <w:tc>
          <w:tcPr>
            <w:tcW w:w="1766" w:type="dxa"/>
            <w:shd w:val="clear" w:color="auto" w:fill="auto"/>
            <w:vAlign w:val="center"/>
          </w:tcPr>
          <w:p w14:paraId="4AC44AA5">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智能应用系统集成与维护</w:t>
            </w:r>
          </w:p>
        </w:tc>
        <w:tc>
          <w:tcPr>
            <w:tcW w:w="2765" w:type="dxa"/>
            <w:shd w:val="clear" w:color="auto" w:fill="auto"/>
            <w:vAlign w:val="center"/>
          </w:tcPr>
          <w:p w14:paraId="2AEFD26D">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电子信息系统集成：一般电子信息系统集成项目的设计、规划及实施方案；项目管理；弱电智能化、网络、安防监控等工程的系统集成设计，系统集成工作流程，设备选型的方法</w:t>
            </w:r>
          </w:p>
        </w:tc>
        <w:tc>
          <w:tcPr>
            <w:tcW w:w="3503" w:type="dxa"/>
            <w:shd w:val="clear" w:color="auto" w:fill="auto"/>
            <w:vAlign w:val="center"/>
          </w:tcPr>
          <w:p w14:paraId="722AD8F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1.熟悉办公网络组成。</w:t>
            </w:r>
          </w:p>
          <w:p w14:paraId="4508A53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2.掌握办公网络系统集成及维护的基本流程与常用设备。</w:t>
            </w:r>
          </w:p>
          <w:p w14:paraId="57E3AC7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3.掌握综合布线技术。</w:t>
            </w:r>
          </w:p>
          <w:p w14:paraId="6C4A9F5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4.熟悉视频监控系统的组成。</w:t>
            </w:r>
          </w:p>
          <w:p w14:paraId="1E1ECA1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5.掌握视频监控系统集成及维护的基本流程与常用设备。</w:t>
            </w:r>
          </w:p>
          <w:p w14:paraId="0402EBC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6.熟悉门禁系统组成。</w:t>
            </w:r>
          </w:p>
          <w:p w14:paraId="3B6C884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7.掌握门禁系统集成及维护的基本流程与常用设备。</w:t>
            </w:r>
          </w:p>
          <w:p w14:paraId="507B606A">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en-US"/>
                <w14:ligatures w14:val="none"/>
              </w:rPr>
            </w:pPr>
            <w:r>
              <w:rPr>
                <w:rFonts w:hint="eastAsia" w:ascii="宋体" w:hAnsi="宋体"/>
                <w:color w:val="auto"/>
                <w:kern w:val="0"/>
                <w:sz w:val="18"/>
                <w:szCs w:val="18"/>
                <w:highlight w:val="none"/>
                <w:lang w:val="en-US" w:eastAsia="zh-CN"/>
                <w14:ligatures w14:val="none"/>
              </w:rPr>
              <w:t>8.掌握典型智能应用系统集成与运维的组织实施及设备使用</w:t>
            </w:r>
          </w:p>
        </w:tc>
      </w:tr>
    </w:tbl>
    <w:p w14:paraId="7FA769D2">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4</w:t>
      </w:r>
      <w:r>
        <w:rPr>
          <w:rFonts w:hint="eastAsia" w:ascii="宋体" w:hAnsi="宋体" w:cs="宋体"/>
          <w:b/>
          <w:bCs/>
          <w:color w:val="auto"/>
          <w:sz w:val="24"/>
          <w:szCs w:val="24"/>
          <w:highlight w:val="none"/>
          <w14:ligatures w14:val="none"/>
        </w:rPr>
        <w:t>核心课程与</w:t>
      </w:r>
      <w:r>
        <w:rPr>
          <w:rFonts w:hint="eastAsia" w:ascii="宋体" w:hAnsi="宋体" w:cs="宋体"/>
          <w:b/>
          <w:bCs/>
          <w:color w:val="auto"/>
          <w:sz w:val="24"/>
          <w:szCs w:val="24"/>
          <w:highlight w:val="none"/>
          <w:lang w:val="en-US" w:eastAsia="zh-CN"/>
          <w14:ligatures w14:val="none"/>
        </w:rPr>
        <w:t>岗位职业能力</w:t>
      </w:r>
      <w:r>
        <w:rPr>
          <w:rFonts w:hint="eastAsia" w:ascii="宋体" w:hAnsi="宋体" w:cs="宋体"/>
          <w:b/>
          <w:bCs/>
          <w:color w:val="auto"/>
          <w:sz w:val="24"/>
          <w:szCs w:val="24"/>
          <w:highlight w:val="none"/>
          <w14:ligatures w14:val="none"/>
        </w:rPr>
        <w:t>对应关系</w:t>
      </w:r>
    </w:p>
    <w:tbl>
      <w:tblPr>
        <w:tblStyle w:val="6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与</w:t>
            </w:r>
            <w:r>
              <w:rPr>
                <w:rFonts w:hint="eastAsia" w:ascii="宋体" w:hAnsi="宋体"/>
                <w:b/>
                <w:bCs/>
                <w:color w:val="auto"/>
                <w:kern w:val="0"/>
                <w:sz w:val="20"/>
                <w:szCs w:val="20"/>
                <w:highlight w:val="none"/>
                <w:lang w:val="en-US" w:eastAsia="zh-CN"/>
                <w14:ligatures w14:val="none"/>
              </w:rPr>
              <w:t>岗位职业</w:t>
            </w:r>
            <w:r>
              <w:rPr>
                <w:rFonts w:hint="eastAsia" w:ascii="宋体" w:hAnsi="宋体"/>
                <w:b/>
                <w:bCs/>
                <w:color w:val="auto"/>
                <w:kern w:val="0"/>
                <w:sz w:val="20"/>
                <w:szCs w:val="20"/>
                <w:highlight w:val="none"/>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51AA5829">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w:t>
            </w:r>
          </w:p>
        </w:tc>
        <w:tc>
          <w:tcPr>
            <w:tcW w:w="2181" w:type="dxa"/>
            <w:shd w:val="clear" w:color="auto" w:fill="auto"/>
            <w:vAlign w:val="center"/>
          </w:tcPr>
          <w:p w14:paraId="22DA628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PCB设计及应用</w:t>
            </w:r>
          </w:p>
        </w:tc>
        <w:tc>
          <w:tcPr>
            <w:tcW w:w="5614" w:type="dxa"/>
            <w:shd w:val="clear" w:color="auto" w:fill="auto"/>
            <w:vAlign w:val="center"/>
          </w:tcPr>
          <w:p w14:paraId="2F036DE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电子工程技术人员等岗位的电路设计与绘制能力需求，讲授PCB设计软件操作、模拟与数字单元电路原理图设计、信号完整性测试、单双面板PCB设计及PCB加工工艺等知识点，使学生熟练掌握电原理图与PCB的绘制能力，具备PCB可制造性分析及基本加工工艺认知，满足智能电子产品设计开发、维护维修等岗位的核心工作需求。</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2</w:t>
            </w:r>
          </w:p>
        </w:tc>
        <w:tc>
          <w:tcPr>
            <w:tcW w:w="2181" w:type="dxa"/>
            <w:shd w:val="clear" w:color="auto" w:fill="auto"/>
            <w:vAlign w:val="center"/>
          </w:tcPr>
          <w:p w14:paraId="6CFBCAD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单片机技术及应用</w:t>
            </w:r>
          </w:p>
        </w:tc>
        <w:tc>
          <w:tcPr>
            <w:tcW w:w="5614" w:type="dxa"/>
            <w:shd w:val="clear" w:color="auto" w:fill="auto"/>
            <w:vAlign w:val="center"/>
          </w:tcPr>
          <w:p w14:paraId="12A272C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电子产品设计开发岗位的智能化设计能力需求，讲授单片机I/O口、中断系统、定时器、串口通信、模数/数模转换等模块使用及典型应用系统软硬件设计等知识点，使学生熟练掌握单片机软硬件设计与联调能力，能够独立完成中小型智能电子产品的智能化控制功能开发，同时提升产品检测与维修中的故障定位能力。</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6A350606">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3</w:t>
            </w:r>
          </w:p>
        </w:tc>
        <w:tc>
          <w:tcPr>
            <w:tcW w:w="2181" w:type="dxa"/>
            <w:shd w:val="clear" w:color="auto" w:fill="auto"/>
            <w:vAlign w:val="center"/>
          </w:tcPr>
          <w:p w14:paraId="0F35111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电子装联技术及应用</w:t>
            </w:r>
          </w:p>
        </w:tc>
        <w:tc>
          <w:tcPr>
            <w:tcW w:w="5614" w:type="dxa"/>
            <w:shd w:val="clear" w:color="auto" w:fill="auto"/>
            <w:vAlign w:val="center"/>
          </w:tcPr>
          <w:p w14:paraId="01DD4AF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电子设备装配调试人员等岗位的装配调试与生产管理能力需求，讲授常用元器件识别检测、电子焊接装配工艺、SMT技术、万用表及示波器等仪器使用及基本电参数测量等知识点，使学生熟练掌握电子产品装配、检测的实操能力，具备生产工艺认知，满足装配调试、生产管理等岗位的工作要求。</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6DCB689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4</w:t>
            </w:r>
          </w:p>
        </w:tc>
        <w:tc>
          <w:tcPr>
            <w:tcW w:w="2181" w:type="dxa"/>
            <w:shd w:val="clear" w:color="auto" w:fill="auto"/>
            <w:vAlign w:val="center"/>
          </w:tcPr>
          <w:p w14:paraId="2F787379">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智能电子产品检测与维修</w:t>
            </w:r>
          </w:p>
        </w:tc>
        <w:tc>
          <w:tcPr>
            <w:tcW w:w="5614" w:type="dxa"/>
            <w:shd w:val="clear" w:color="auto" w:fill="auto"/>
            <w:vAlign w:val="center"/>
          </w:tcPr>
          <w:p w14:paraId="3AF2C44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电子产品检测认证与维护维修岗位的核心能力需求，讲授电子测量仪器使用、典型产品技术参数分析、产品测试流程及故障诊断与维修方法等知识点，使学生熟练掌握产品检测、故障排查与维修的专业能力，能够规范完成检测报告并高效修复产品故障，为生产管理中的质量优化提供数据支撑。</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47F460D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5</w:t>
            </w:r>
          </w:p>
        </w:tc>
        <w:tc>
          <w:tcPr>
            <w:tcW w:w="2181" w:type="dxa"/>
            <w:shd w:val="clear" w:color="auto" w:fill="auto"/>
            <w:vAlign w:val="center"/>
          </w:tcPr>
          <w:p w14:paraId="0534ADA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传感技术及应用</w:t>
            </w:r>
          </w:p>
        </w:tc>
        <w:tc>
          <w:tcPr>
            <w:tcW w:w="5614" w:type="dxa"/>
            <w:shd w:val="clear" w:color="auto" w:fill="auto"/>
            <w:vAlign w:val="center"/>
          </w:tcPr>
          <w:p w14:paraId="50F63EA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电子产品设计与系统运维岗位的感知功能设计及故障处理能力需求，讲授力学量、温度量等常用传感器测控技术、新型传感器应用及检测系统与接口技术等知识点，使学生熟练掌握传感器选型与接口电路设计能力，具备传感系统故障判断能力，满足智能产品设计与智能应用系统运维的岗位需求。</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0D68D14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6</w:t>
            </w:r>
          </w:p>
        </w:tc>
        <w:tc>
          <w:tcPr>
            <w:tcW w:w="2181" w:type="dxa"/>
            <w:shd w:val="clear" w:color="auto" w:fill="auto"/>
            <w:vAlign w:val="center"/>
          </w:tcPr>
          <w:p w14:paraId="09309E9B">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嵌入式技术及应用</w:t>
            </w:r>
          </w:p>
        </w:tc>
        <w:tc>
          <w:tcPr>
            <w:tcW w:w="5614" w:type="dxa"/>
            <w:shd w:val="clear" w:color="auto" w:fill="auto"/>
            <w:vAlign w:val="center"/>
          </w:tcPr>
          <w:p w14:paraId="29415AA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大中型智能电子产品设计与系统集成岗位的复杂开发能力需求，讲授嵌入式系统硬件组成、开发环境设置、软硬件开发技术及典型应用系统开发等知识点，使学生熟练掌握嵌入式系统设计与开发能力，能够实现复杂智能化控制及人机交互功能，同时提升智能应用系统集成与运维中的故障排查水平。</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063FC8A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7</w:t>
            </w:r>
          </w:p>
        </w:tc>
        <w:tc>
          <w:tcPr>
            <w:tcW w:w="2181" w:type="dxa"/>
            <w:shd w:val="clear" w:color="auto" w:fill="auto"/>
            <w:vAlign w:val="center"/>
          </w:tcPr>
          <w:p w14:paraId="5800B92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智能应用系统集成与维护</w:t>
            </w:r>
          </w:p>
        </w:tc>
        <w:tc>
          <w:tcPr>
            <w:tcW w:w="5614" w:type="dxa"/>
            <w:shd w:val="clear" w:color="auto" w:fill="auto"/>
            <w:vAlign w:val="center"/>
          </w:tcPr>
          <w:p w14:paraId="2ECCFAB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应用系统集成与运行维护岗位的全流程工作能力需求，讲授办公网络组成、综合布线技术、视频监控与门禁系统集成及运维流程等知识点，使学生熟练掌握系统集成设计、方案制定及设备运维能力，能够独立完成中小型电子信息系统集成项目，为生产管理中的跨环节协调提供技术支持。</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r>
        <w:rPr>
          <w:rFonts w:hint="eastAsia" w:ascii="楷体" w:hAnsi="楷体" w:eastAsia="楷体"/>
          <w:color w:val="auto"/>
          <w:kern w:val="0"/>
          <w:sz w:val="24"/>
          <w:szCs w:val="24"/>
          <w:highlight w:val="none"/>
          <w:lang w:val="en-US" w:eastAsia="zh-CN"/>
          <w14:ligatures w14:val="none"/>
        </w:rPr>
        <w:t>·</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必修课程，包括电工电子技术综合实训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单片机</w:t>
      </w:r>
      <w:r>
        <w:rPr>
          <w:rFonts w:hint="eastAsia"/>
          <w:color w:val="auto"/>
          <w:sz w:val="24"/>
          <w:szCs w:val="24"/>
          <w:highlight w:val="none"/>
          <w:lang w:val="en-US" w:eastAsia="zh-CN"/>
          <w14:ligatures w14:val="none"/>
        </w:rPr>
        <w:t>技术</w:t>
      </w:r>
      <w:r>
        <w:rPr>
          <w:rFonts w:hint="eastAsia"/>
          <w:color w:val="auto"/>
          <w:sz w:val="24"/>
          <w:szCs w:val="24"/>
          <w:highlight w:val="none"/>
          <w14:ligatures w14:val="none"/>
        </w:rPr>
        <w:t>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电子装联技术及应用</w:t>
      </w:r>
      <w:r>
        <w:rPr>
          <w:rFonts w:hint="eastAsia"/>
          <w:color w:val="auto"/>
          <w:sz w:val="24"/>
          <w:szCs w:val="24"/>
          <w:highlight w:val="none"/>
          <w:lang w:eastAsia="zh-CN"/>
          <w14:ligatures w14:val="none"/>
        </w:rPr>
        <w:t>、</w:t>
      </w:r>
      <w:r>
        <w:rPr>
          <w:rFonts w:hint="eastAsia"/>
          <w:color w:val="auto"/>
          <w:sz w:val="24"/>
          <w:szCs w:val="24"/>
          <w:highlight w:val="none"/>
          <w14:ligatures w14:val="none"/>
        </w:rPr>
        <w:t>嵌入式</w:t>
      </w:r>
      <w:r>
        <w:rPr>
          <w:rFonts w:hint="eastAsia"/>
          <w:color w:val="auto"/>
          <w:sz w:val="24"/>
          <w:szCs w:val="24"/>
          <w:highlight w:val="none"/>
          <w:lang w:val="en-US" w:eastAsia="zh-CN"/>
          <w14:ligatures w14:val="none"/>
        </w:rPr>
        <w:t>技术</w:t>
      </w:r>
      <w:r>
        <w:rPr>
          <w:rFonts w:hint="eastAsia"/>
          <w:color w:val="auto"/>
          <w:sz w:val="24"/>
          <w:szCs w:val="24"/>
          <w:highlight w:val="none"/>
          <w14:ligatures w14:val="none"/>
        </w:rPr>
        <w:t>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PCB设计</w:t>
      </w:r>
      <w:r>
        <w:rPr>
          <w:rFonts w:hint="eastAsia"/>
          <w:color w:val="auto"/>
          <w:sz w:val="24"/>
          <w:szCs w:val="24"/>
          <w:highlight w:val="none"/>
          <w:lang w:val="en-US" w:eastAsia="zh-CN"/>
          <w14:ligatures w14:val="none"/>
        </w:rPr>
        <w:t>与仿真、</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ascii="宋体" w:hAnsi="宋体" w:cs="宋体"/>
          <w:b/>
          <w:color w:val="auto"/>
          <w:kern w:val="0"/>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5</w:t>
      </w:r>
      <w:r>
        <w:rPr>
          <w:rFonts w:hint="eastAsia" w:ascii="宋体" w:hAnsi="宋体" w:cs="宋体"/>
          <w:b/>
          <w:bCs/>
          <w:color w:val="auto"/>
          <w:sz w:val="24"/>
          <w:szCs w:val="24"/>
          <w:highlight w:val="none"/>
          <w14:ligatures w14:val="none"/>
        </w:rPr>
        <w:t>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公共基础课程</w:t>
            </w:r>
          </w:p>
        </w:tc>
        <w:tc>
          <w:tcPr>
            <w:tcW w:w="1535" w:type="dxa"/>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840</w:t>
            </w:r>
          </w:p>
        </w:tc>
        <w:tc>
          <w:tcPr>
            <w:tcW w:w="1508" w:type="dxa"/>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32.71%</w:t>
            </w:r>
          </w:p>
        </w:tc>
        <w:tc>
          <w:tcPr>
            <w:tcW w:w="1435" w:type="dxa"/>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46</w:t>
            </w:r>
          </w:p>
        </w:tc>
        <w:tc>
          <w:tcPr>
            <w:tcW w:w="1592" w:type="dxa"/>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32.86%</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专业课程</w:t>
            </w:r>
          </w:p>
        </w:tc>
        <w:tc>
          <w:tcPr>
            <w:tcW w:w="1535" w:type="dxa"/>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1008</w:t>
            </w:r>
          </w:p>
        </w:tc>
        <w:tc>
          <w:tcPr>
            <w:tcW w:w="1508" w:type="dxa"/>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39.25%</w:t>
            </w:r>
          </w:p>
        </w:tc>
        <w:tc>
          <w:tcPr>
            <w:tcW w:w="1435" w:type="dxa"/>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64</w:t>
            </w:r>
          </w:p>
        </w:tc>
        <w:tc>
          <w:tcPr>
            <w:tcW w:w="1592" w:type="dxa"/>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45.71%</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14:ligatures w14:val="none"/>
              </w:rPr>
              <w:t>独立</w:t>
            </w:r>
            <w:r>
              <w:rPr>
                <w:rFonts w:hint="eastAsia" w:ascii="宋体" w:hAnsi="宋体" w:cs="宋体"/>
                <w:color w:val="auto"/>
                <w:kern w:val="0"/>
                <w:sz w:val="18"/>
                <w:szCs w:val="18"/>
                <w:highlight w:val="none"/>
                <w:lang w:val="zh-CN"/>
                <w14:ligatures w14:val="none"/>
              </w:rPr>
              <w:t>实践</w:t>
            </w:r>
            <w:r>
              <w:rPr>
                <w:rFonts w:hint="eastAsia" w:ascii="宋体" w:hAnsi="宋体" w:cs="宋体"/>
                <w:color w:val="auto"/>
                <w:kern w:val="0"/>
                <w:sz w:val="18"/>
                <w:szCs w:val="18"/>
                <w:highlight w:val="none"/>
                <w14:ligatures w14:val="none"/>
              </w:rPr>
              <w:t>教学环节</w:t>
            </w:r>
          </w:p>
        </w:tc>
        <w:tc>
          <w:tcPr>
            <w:tcW w:w="1535" w:type="dxa"/>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720</w:t>
            </w:r>
          </w:p>
        </w:tc>
        <w:tc>
          <w:tcPr>
            <w:tcW w:w="1508" w:type="dxa"/>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28.04%</w:t>
            </w:r>
          </w:p>
        </w:tc>
        <w:tc>
          <w:tcPr>
            <w:tcW w:w="1435" w:type="dxa"/>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30</w:t>
            </w:r>
          </w:p>
        </w:tc>
        <w:tc>
          <w:tcPr>
            <w:tcW w:w="1592" w:type="dxa"/>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21.43%</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总计</w:t>
            </w:r>
          </w:p>
        </w:tc>
        <w:tc>
          <w:tcPr>
            <w:tcW w:w="1535" w:type="dxa"/>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2568</w:t>
            </w:r>
          </w:p>
        </w:tc>
        <w:tc>
          <w:tcPr>
            <w:tcW w:w="1508" w:type="dxa"/>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100%</w:t>
            </w:r>
          </w:p>
        </w:tc>
        <w:tc>
          <w:tcPr>
            <w:tcW w:w="1435" w:type="dxa"/>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140</w:t>
            </w:r>
          </w:p>
        </w:tc>
        <w:tc>
          <w:tcPr>
            <w:tcW w:w="1592" w:type="dxa"/>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必修课程</w:t>
            </w:r>
          </w:p>
        </w:tc>
        <w:tc>
          <w:tcPr>
            <w:tcW w:w="1535" w:type="dxa"/>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2296</w:t>
            </w:r>
          </w:p>
        </w:tc>
        <w:tc>
          <w:tcPr>
            <w:tcW w:w="1508" w:type="dxa"/>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89.41%</w:t>
            </w:r>
          </w:p>
        </w:tc>
        <w:tc>
          <w:tcPr>
            <w:tcW w:w="1435" w:type="dxa"/>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123</w:t>
            </w:r>
          </w:p>
        </w:tc>
        <w:tc>
          <w:tcPr>
            <w:tcW w:w="1592" w:type="dxa"/>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87.86%</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选修课程</w:t>
            </w:r>
          </w:p>
        </w:tc>
        <w:tc>
          <w:tcPr>
            <w:tcW w:w="1535" w:type="dxa"/>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eastAsia="宋体" w:cs="宋体"/>
                <w:color w:val="auto"/>
                <w:kern w:val="0"/>
                <w:sz w:val="18"/>
                <w:szCs w:val="18"/>
                <w:highlight w:val="none"/>
                <w:lang w:val="en-US" w:eastAsia="zh-CN"/>
                <w14:ligatures w14:val="none"/>
              </w:rPr>
              <w:t>2</w:t>
            </w:r>
            <w:r>
              <w:rPr>
                <w:rFonts w:hint="eastAsia" w:ascii="宋体" w:hAnsi="宋体" w:cs="宋体"/>
                <w:color w:val="auto"/>
                <w:kern w:val="0"/>
                <w:sz w:val="18"/>
                <w:szCs w:val="18"/>
                <w:highlight w:val="none"/>
                <w:lang w:val="en-US" w:eastAsia="zh-CN"/>
                <w14:ligatures w14:val="none"/>
              </w:rPr>
              <w:t>72</w:t>
            </w:r>
          </w:p>
        </w:tc>
        <w:tc>
          <w:tcPr>
            <w:tcW w:w="1508" w:type="dxa"/>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10.59</w:t>
            </w:r>
            <w:r>
              <w:rPr>
                <w:rFonts w:hint="eastAsia" w:ascii="宋体" w:hAnsi="宋体" w:eastAsia="宋体" w:cs="宋体"/>
                <w:color w:val="auto"/>
                <w:kern w:val="0"/>
                <w:sz w:val="18"/>
                <w:szCs w:val="18"/>
                <w:highlight w:val="none"/>
                <w:lang w:val="en-US" w:eastAsia="zh-CN"/>
                <w14:ligatures w14:val="none"/>
              </w:rPr>
              <w:t>%</w:t>
            </w:r>
          </w:p>
        </w:tc>
        <w:tc>
          <w:tcPr>
            <w:tcW w:w="1435" w:type="dxa"/>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17</w:t>
            </w:r>
          </w:p>
        </w:tc>
        <w:tc>
          <w:tcPr>
            <w:tcW w:w="1592" w:type="dxa"/>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12.14%</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1604</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lang w:val="en-US" w:eastAsia="zh-CN"/>
                <w14:ligatures w14:val="none"/>
              </w:rPr>
              <w:t>62.46</w:t>
            </w:r>
            <w:r>
              <w:rPr>
                <w:rFonts w:hint="eastAsia" w:ascii="宋体" w:hAnsi="宋体" w:cs="宋体"/>
                <w:color w:val="auto"/>
                <w:kern w:val="0"/>
                <w:sz w:val="18"/>
                <w:szCs w:val="18"/>
                <w:highlight w:val="none"/>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color w:val="auto"/>
          <w:sz w:val="24"/>
          <w:szCs w:val="24"/>
          <w:highlight w:val="none"/>
          <w:lang w:val="zh-CN" w:eastAsia="zh-CN"/>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6</w:t>
      </w:r>
      <w:r>
        <w:rPr>
          <w:rFonts w:hint="eastAsia" w:ascii="宋体" w:hAnsi="宋体" w:cs="宋体"/>
          <w:b/>
          <w:bCs/>
          <w:color w:val="auto"/>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497"/>
        <w:gridCol w:w="509"/>
        <w:gridCol w:w="566"/>
        <w:gridCol w:w="566"/>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课程名称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740" w:type="pct"/>
            <w:gridSpan w:val="3"/>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667" w:type="pct"/>
            <w:gridSpan w:val="7"/>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4"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9" w:type="pct"/>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48</w:t>
            </w:r>
          </w:p>
        </w:tc>
        <w:tc>
          <w:tcPr>
            <w:tcW w:w="244"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9" w:type="pct"/>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4*12</w:t>
            </w:r>
          </w:p>
        </w:tc>
        <w:tc>
          <w:tcPr>
            <w:tcW w:w="277" w:type="pct"/>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49" w:type="pct"/>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20</w:t>
            </w:r>
          </w:p>
        </w:tc>
        <w:tc>
          <w:tcPr>
            <w:tcW w:w="249" w:type="pct"/>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69" w:type="pct"/>
            <w:shd w:val="clear" w:color="auto" w:fill="auto"/>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shd w:val="clear" w:color="auto" w:fill="auto"/>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5</w:t>
            </w:r>
            <w:r>
              <w:rPr>
                <w:rFonts w:hint="eastAsia" w:ascii="宋体" w:hAnsi="宋体" w:cs="宋体"/>
                <w:b w:val="0"/>
                <w:bCs w:val="0"/>
                <w:color w:val="auto"/>
                <w:kern w:val="2"/>
                <w:sz w:val="15"/>
                <w:szCs w:val="15"/>
                <w:highlight w:val="none"/>
                <w:lang w:val="en-US" w:eastAsia="zh-CN" w:bidi="ar"/>
                <w14:ligatures w14:val="standardContextual"/>
              </w:rPr>
              <w:t>6</w:t>
            </w:r>
          </w:p>
        </w:tc>
        <w:tc>
          <w:tcPr>
            <w:tcW w:w="244" w:type="pct"/>
            <w:shd w:val="clear" w:color="auto" w:fill="auto"/>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38</w:t>
            </w:r>
          </w:p>
        </w:tc>
        <w:tc>
          <w:tcPr>
            <w:tcW w:w="249" w:type="pct"/>
            <w:shd w:val="clear" w:color="auto" w:fill="auto"/>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18</w:t>
            </w:r>
          </w:p>
        </w:tc>
        <w:tc>
          <w:tcPr>
            <w:tcW w:w="277" w:type="pct"/>
            <w:shd w:val="clear" w:color="auto" w:fill="auto"/>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4*</w:t>
            </w:r>
            <w:r>
              <w:rPr>
                <w:rFonts w:hint="eastAsia" w:ascii="宋体" w:hAnsi="宋体" w:cs="宋体"/>
                <w:b w:val="0"/>
                <w:bCs w:val="0"/>
                <w:color w:val="auto"/>
                <w:kern w:val="2"/>
                <w:sz w:val="15"/>
                <w:szCs w:val="15"/>
                <w:highlight w:val="none"/>
                <w:lang w:val="en-US" w:eastAsia="zh-CN" w:bidi="ar"/>
                <w14:ligatures w14:val="standardContextual"/>
              </w:rPr>
              <w:t>14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36</w:t>
            </w:r>
          </w:p>
        </w:tc>
        <w:tc>
          <w:tcPr>
            <w:tcW w:w="244"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36</w:t>
            </w:r>
          </w:p>
        </w:tc>
        <w:tc>
          <w:tcPr>
            <w:tcW w:w="249" w:type="pct"/>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2*18</w:t>
            </w:r>
          </w:p>
        </w:tc>
        <w:tc>
          <w:tcPr>
            <w:tcW w:w="277" w:type="pct"/>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112</w:t>
            </w:r>
          </w:p>
        </w:tc>
        <w:tc>
          <w:tcPr>
            <w:tcW w:w="244"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9" w:type="pct"/>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2周</w:t>
            </w:r>
          </w:p>
        </w:tc>
        <w:tc>
          <w:tcPr>
            <w:tcW w:w="277" w:type="pct"/>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4"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4"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14</w:t>
            </w:r>
          </w:p>
        </w:tc>
        <w:tc>
          <w:tcPr>
            <w:tcW w:w="249" w:type="pct"/>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4"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9" w:type="pct"/>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0"/>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64</w:t>
            </w:r>
          </w:p>
        </w:tc>
        <w:tc>
          <w:tcPr>
            <w:tcW w:w="244"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192</w:t>
            </w:r>
          </w:p>
        </w:tc>
        <w:tc>
          <w:tcPr>
            <w:tcW w:w="249" w:type="pct"/>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172</w:t>
            </w:r>
          </w:p>
        </w:tc>
        <w:tc>
          <w:tcPr>
            <w:tcW w:w="277"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44"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49" w:type="pct"/>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77"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4"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9" w:type="pct"/>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4"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9" w:type="pct"/>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体育</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4"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9"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4"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9" w:type="pct"/>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4"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9" w:type="pct"/>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auto"/>
                <w:kern w:val="2"/>
                <w:sz w:val="15"/>
                <w:szCs w:val="15"/>
                <w:highlight w:val="none"/>
                <w:u w:val="none"/>
                <w:lang w:val="en-US" w:eastAsia="zh-CN" w:bidi="ar-SA"/>
              </w:rPr>
            </w:pP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rPr>
            </w:pPr>
            <w:r>
              <w:rPr>
                <w:rFonts w:hint="eastAsia" w:ascii="宋体" w:hAnsi="宋体" w:cs="宋体"/>
                <w:i w:val="0"/>
                <w:iCs w:val="0"/>
                <w:color w:val="auto"/>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auto"/>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4"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9"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auto"/>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412</w:t>
            </w:r>
          </w:p>
        </w:tc>
        <w:tc>
          <w:tcPr>
            <w:tcW w:w="244" w:type="pct"/>
            <w:noWrap w:val="0"/>
            <w:vAlign w:val="center"/>
          </w:tcPr>
          <w:p w14:paraId="70412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282</w:t>
            </w:r>
          </w:p>
        </w:tc>
        <w:tc>
          <w:tcPr>
            <w:tcW w:w="249" w:type="pct"/>
            <w:noWrap w:val="0"/>
            <w:vAlign w:val="center"/>
          </w:tcPr>
          <w:p w14:paraId="5595C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130</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18</w:t>
            </w:r>
          </w:p>
        </w:tc>
        <w:tc>
          <w:tcPr>
            <w:tcW w:w="277" w:type="pct"/>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w:t>
            </w: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8</w:t>
            </w: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03548C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1254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电路基础</w:t>
            </w:r>
          </w:p>
        </w:tc>
        <w:tc>
          <w:tcPr>
            <w:tcW w:w="254" w:type="pct"/>
            <w:noWrap w:val="0"/>
            <w:vAlign w:val="center"/>
          </w:tcPr>
          <w:p w14:paraId="435DDF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30D23D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29883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793A317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56</w:t>
            </w:r>
          </w:p>
        </w:tc>
        <w:tc>
          <w:tcPr>
            <w:tcW w:w="244" w:type="pct"/>
            <w:noWrap w:val="0"/>
            <w:vAlign w:val="center"/>
          </w:tcPr>
          <w:p w14:paraId="7458CA6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28</w:t>
            </w:r>
          </w:p>
        </w:tc>
        <w:tc>
          <w:tcPr>
            <w:tcW w:w="249" w:type="pct"/>
            <w:noWrap w:val="0"/>
            <w:vAlign w:val="center"/>
          </w:tcPr>
          <w:p w14:paraId="1DC9D3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28</w:t>
            </w:r>
          </w:p>
        </w:tc>
        <w:tc>
          <w:tcPr>
            <w:tcW w:w="277" w:type="pct"/>
            <w:noWrap w:val="0"/>
            <w:vAlign w:val="center"/>
          </w:tcPr>
          <w:p w14:paraId="7768FB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4*14</w:t>
            </w:r>
          </w:p>
        </w:tc>
        <w:tc>
          <w:tcPr>
            <w:tcW w:w="277" w:type="pct"/>
            <w:noWrap w:val="0"/>
            <w:vAlign w:val="center"/>
          </w:tcPr>
          <w:p w14:paraId="20A0DC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2DA2E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EBA5E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12A7FF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电子工程制图</w:t>
            </w:r>
          </w:p>
        </w:tc>
        <w:tc>
          <w:tcPr>
            <w:tcW w:w="254" w:type="pct"/>
            <w:noWrap w:val="0"/>
            <w:vAlign w:val="center"/>
          </w:tcPr>
          <w:p w14:paraId="093F8F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1C11E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60320F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28916B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56</w:t>
            </w:r>
          </w:p>
        </w:tc>
        <w:tc>
          <w:tcPr>
            <w:tcW w:w="244" w:type="pct"/>
            <w:noWrap w:val="0"/>
            <w:vAlign w:val="center"/>
          </w:tcPr>
          <w:p w14:paraId="2742CDD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14</w:t>
            </w:r>
          </w:p>
        </w:tc>
        <w:tc>
          <w:tcPr>
            <w:tcW w:w="249" w:type="pct"/>
            <w:noWrap w:val="0"/>
            <w:vAlign w:val="center"/>
          </w:tcPr>
          <w:p w14:paraId="35103E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42</w:t>
            </w:r>
          </w:p>
        </w:tc>
        <w:tc>
          <w:tcPr>
            <w:tcW w:w="277" w:type="pct"/>
            <w:noWrap w:val="0"/>
            <w:vAlign w:val="center"/>
          </w:tcPr>
          <w:p w14:paraId="363350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4*14</w:t>
            </w:r>
          </w:p>
        </w:tc>
        <w:tc>
          <w:tcPr>
            <w:tcW w:w="277" w:type="pct"/>
            <w:noWrap w:val="0"/>
            <w:vAlign w:val="center"/>
          </w:tcPr>
          <w:p w14:paraId="3FCA882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414F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672410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4B0DE68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C语言程序设计</w:t>
            </w:r>
          </w:p>
        </w:tc>
        <w:tc>
          <w:tcPr>
            <w:tcW w:w="254" w:type="pct"/>
            <w:noWrap w:val="0"/>
            <w:vAlign w:val="center"/>
          </w:tcPr>
          <w:p w14:paraId="126128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252630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3DDE01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21DA5FF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40DB2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46BBDF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37827E9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74BB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5939EBE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9A8271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1A8ACD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模拟电子技术</w:t>
            </w:r>
          </w:p>
        </w:tc>
        <w:tc>
          <w:tcPr>
            <w:tcW w:w="254" w:type="pct"/>
            <w:noWrap w:val="0"/>
            <w:vAlign w:val="center"/>
          </w:tcPr>
          <w:p w14:paraId="10BA71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728BE8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228DAE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40BDE0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5F56A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05C83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569699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A13C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3087478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B1B3B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8477FD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数字电子技术</w:t>
            </w:r>
          </w:p>
        </w:tc>
        <w:tc>
          <w:tcPr>
            <w:tcW w:w="254" w:type="pct"/>
            <w:shd w:val="clear" w:color="auto" w:fill="auto"/>
            <w:noWrap w:val="0"/>
            <w:vAlign w:val="center"/>
          </w:tcPr>
          <w:p w14:paraId="3706C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2C6A54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02E918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10FD52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1BC72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12B84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156E455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FB07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70AB50E1">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eastAsia="zh-CN"/>
              </w:rPr>
            </w:pPr>
          </w:p>
        </w:tc>
        <w:tc>
          <w:tcPr>
            <w:tcW w:w="277"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669EA6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8C03B2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智能系统导论</w:t>
            </w:r>
          </w:p>
        </w:tc>
        <w:tc>
          <w:tcPr>
            <w:tcW w:w="254" w:type="pct"/>
            <w:shd w:val="clear" w:color="auto" w:fill="auto"/>
            <w:noWrap w:val="0"/>
            <w:vAlign w:val="center"/>
          </w:tcPr>
          <w:p w14:paraId="78CF9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3499B0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26EBEB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555F212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52357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1C5907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2366E3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E1CDF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50152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9A3C14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09F03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通信与网络技术</w:t>
            </w:r>
          </w:p>
        </w:tc>
        <w:tc>
          <w:tcPr>
            <w:tcW w:w="254" w:type="pct"/>
            <w:shd w:val="clear" w:color="auto" w:fill="auto"/>
            <w:noWrap w:val="0"/>
            <w:vAlign w:val="center"/>
          </w:tcPr>
          <w:p w14:paraId="3B58B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007C9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4EEACD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33B909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31345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67074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0DAE45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BCE5D6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018C7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67EAC0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33B3D8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9" w:type="pct"/>
            <w:noWrap w:val="0"/>
            <w:vAlign w:val="center"/>
          </w:tcPr>
          <w:p w14:paraId="27BA09D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28</w:t>
            </w:r>
          </w:p>
        </w:tc>
        <w:tc>
          <w:tcPr>
            <w:tcW w:w="269" w:type="pct"/>
            <w:noWrap w:val="0"/>
            <w:vAlign w:val="center"/>
          </w:tcPr>
          <w:p w14:paraId="200F52C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486659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432</w:t>
            </w:r>
          </w:p>
        </w:tc>
        <w:tc>
          <w:tcPr>
            <w:tcW w:w="244" w:type="pct"/>
            <w:noWrap w:val="0"/>
            <w:vAlign w:val="center"/>
          </w:tcPr>
          <w:p w14:paraId="40745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186</w:t>
            </w:r>
          </w:p>
        </w:tc>
        <w:tc>
          <w:tcPr>
            <w:tcW w:w="249" w:type="pct"/>
            <w:noWrap w:val="0"/>
            <w:vAlign w:val="center"/>
          </w:tcPr>
          <w:p w14:paraId="7FEC2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246</w:t>
            </w:r>
          </w:p>
        </w:tc>
        <w:tc>
          <w:tcPr>
            <w:tcW w:w="277" w:type="pct"/>
            <w:noWrap w:val="0"/>
            <w:vAlign w:val="center"/>
          </w:tcPr>
          <w:p w14:paraId="7D1F3A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8</w:t>
            </w:r>
          </w:p>
        </w:tc>
        <w:tc>
          <w:tcPr>
            <w:tcW w:w="277" w:type="pct"/>
            <w:noWrap w:val="0"/>
            <w:vAlign w:val="center"/>
          </w:tcPr>
          <w:p w14:paraId="29E0DB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12</w:t>
            </w:r>
          </w:p>
        </w:tc>
        <w:tc>
          <w:tcPr>
            <w:tcW w:w="277" w:type="pct"/>
            <w:noWrap w:val="0"/>
            <w:vAlign w:val="center"/>
          </w:tcPr>
          <w:p w14:paraId="29868BB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8</w:t>
            </w: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F3259F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7E894825">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PCB设计及应用</w:t>
            </w:r>
          </w:p>
        </w:tc>
        <w:tc>
          <w:tcPr>
            <w:tcW w:w="254" w:type="pct"/>
            <w:shd w:val="clear" w:color="auto" w:fill="auto"/>
            <w:noWrap w:val="0"/>
            <w:vAlign w:val="center"/>
          </w:tcPr>
          <w:p w14:paraId="7CF66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01BCD5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177084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77F4AD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2146E3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516DF7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68496CD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1391F1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77F7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52634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52AC3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6C27A49A">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单片机技术及应用</w:t>
            </w:r>
          </w:p>
        </w:tc>
        <w:tc>
          <w:tcPr>
            <w:tcW w:w="254" w:type="pct"/>
            <w:shd w:val="clear" w:color="auto" w:fill="auto"/>
            <w:noWrap w:val="0"/>
            <w:vAlign w:val="center"/>
          </w:tcPr>
          <w:p w14:paraId="0D5D0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61976A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7865C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5A3EAC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4D9E5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7C6A4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28DAB0A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443FA7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17D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6766C35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440A7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0A1D2202">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电子装联技术及应用</w:t>
            </w:r>
          </w:p>
        </w:tc>
        <w:tc>
          <w:tcPr>
            <w:tcW w:w="254" w:type="pct"/>
            <w:shd w:val="clear" w:color="auto" w:fill="auto"/>
            <w:noWrap w:val="0"/>
            <w:vAlign w:val="center"/>
          </w:tcPr>
          <w:p w14:paraId="790BD3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1718A8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14BBFA2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795B30C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62FEB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68D7A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54C0687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B33AE2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7E236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474DBA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38DCA4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9DBE26B">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智能电子产品检测与维修</w:t>
            </w:r>
          </w:p>
        </w:tc>
        <w:tc>
          <w:tcPr>
            <w:tcW w:w="254" w:type="pct"/>
            <w:shd w:val="clear" w:color="auto" w:fill="auto"/>
            <w:noWrap w:val="0"/>
            <w:vAlign w:val="center"/>
          </w:tcPr>
          <w:p w14:paraId="5956A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6596E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31A02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105766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7BFE6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4B163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506A881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29E67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1A1BD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B459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DE900F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487869A">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传感技术及应用</w:t>
            </w:r>
          </w:p>
        </w:tc>
        <w:tc>
          <w:tcPr>
            <w:tcW w:w="254" w:type="pct"/>
            <w:shd w:val="clear" w:color="auto" w:fill="auto"/>
            <w:noWrap w:val="0"/>
            <w:vAlign w:val="center"/>
          </w:tcPr>
          <w:p w14:paraId="7AD31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06523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19221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3E559F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4" w:type="pct"/>
            <w:noWrap w:val="0"/>
            <w:vAlign w:val="center"/>
          </w:tcPr>
          <w:p w14:paraId="0132C7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DA03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77" w:type="pct"/>
            <w:noWrap w:val="0"/>
            <w:vAlign w:val="center"/>
          </w:tcPr>
          <w:p w14:paraId="27AC690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22836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A631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noWrap w:val="0"/>
            <w:vAlign w:val="center"/>
          </w:tcPr>
          <w:p w14:paraId="745089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DA6885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C60D5F4">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嵌入式技术及应用</w:t>
            </w:r>
          </w:p>
        </w:tc>
        <w:tc>
          <w:tcPr>
            <w:tcW w:w="254" w:type="pct"/>
            <w:shd w:val="clear" w:color="auto" w:fill="auto"/>
            <w:noWrap w:val="0"/>
            <w:vAlign w:val="center"/>
          </w:tcPr>
          <w:p w14:paraId="514CA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461A0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4A1988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34C8D3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1D00E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541C0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61C62AB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1138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95B1E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7ED0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A8344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7A0BD150">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智能应用系统集成与维护</w:t>
            </w:r>
          </w:p>
        </w:tc>
        <w:tc>
          <w:tcPr>
            <w:tcW w:w="254" w:type="pct"/>
            <w:shd w:val="clear" w:color="auto" w:fill="auto"/>
            <w:noWrap w:val="0"/>
            <w:vAlign w:val="center"/>
          </w:tcPr>
          <w:p w14:paraId="74D5C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141C24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2BD67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732C44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18765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4D5158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7EB2F61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257D42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3B3CB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BDD3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6F07DA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0553B0BF">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9" w:type="pct"/>
            <w:noWrap w:val="0"/>
            <w:vAlign w:val="center"/>
          </w:tcPr>
          <w:p w14:paraId="6F27CC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26</w:t>
            </w:r>
          </w:p>
        </w:tc>
        <w:tc>
          <w:tcPr>
            <w:tcW w:w="269" w:type="pct"/>
            <w:noWrap w:val="0"/>
            <w:vAlign w:val="center"/>
          </w:tcPr>
          <w:p w14:paraId="0186568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6FCE4B8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416</w:t>
            </w:r>
          </w:p>
        </w:tc>
        <w:tc>
          <w:tcPr>
            <w:tcW w:w="244" w:type="pct"/>
            <w:noWrap w:val="0"/>
            <w:vAlign w:val="center"/>
          </w:tcPr>
          <w:p w14:paraId="4E052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112</w:t>
            </w:r>
          </w:p>
        </w:tc>
        <w:tc>
          <w:tcPr>
            <w:tcW w:w="249" w:type="pct"/>
            <w:noWrap w:val="0"/>
            <w:vAlign w:val="center"/>
          </w:tcPr>
          <w:p w14:paraId="68A8E9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304</w:t>
            </w:r>
          </w:p>
        </w:tc>
        <w:tc>
          <w:tcPr>
            <w:tcW w:w="277" w:type="pct"/>
            <w:noWrap w:val="0"/>
            <w:vAlign w:val="center"/>
          </w:tcPr>
          <w:p w14:paraId="3615B78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1ACA396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082F913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w:t>
            </w:r>
          </w:p>
        </w:tc>
        <w:tc>
          <w:tcPr>
            <w:tcW w:w="277" w:type="pct"/>
            <w:noWrap w:val="0"/>
            <w:vAlign w:val="center"/>
          </w:tcPr>
          <w:p w14:paraId="350A77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8C0C5D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6DC11D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FPGA技术及应用</w:t>
            </w:r>
          </w:p>
        </w:tc>
        <w:tc>
          <w:tcPr>
            <w:tcW w:w="254" w:type="pct"/>
            <w:noWrap w:val="0"/>
            <w:vAlign w:val="center"/>
          </w:tcPr>
          <w:p w14:paraId="4FA31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57CF0B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38C9D7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0162665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497" w:type="dxa"/>
            <w:noWrap w:val="0"/>
            <w:vAlign w:val="center"/>
          </w:tcPr>
          <w:p w14:paraId="0BEE424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31721A45">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2BBBD9AD">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7A5E7FC">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4DD77A7">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3E19A6C">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F58C33B">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35255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06A7B5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集成电路制造工艺</w:t>
            </w:r>
          </w:p>
        </w:tc>
        <w:tc>
          <w:tcPr>
            <w:tcW w:w="254" w:type="pct"/>
            <w:noWrap w:val="0"/>
            <w:vAlign w:val="center"/>
          </w:tcPr>
          <w:p w14:paraId="50CF12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29C52B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27480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2C67171D">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497" w:type="dxa"/>
            <w:noWrap w:val="0"/>
            <w:vAlign w:val="center"/>
          </w:tcPr>
          <w:p w14:paraId="1D6DA19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1015C2BD">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2F70E7D">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45455D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F70E34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35A867C">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1488FFC">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70CD28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438A5D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SMT技术</w:t>
            </w:r>
          </w:p>
        </w:tc>
        <w:tc>
          <w:tcPr>
            <w:tcW w:w="254" w:type="pct"/>
            <w:noWrap w:val="0"/>
            <w:vAlign w:val="center"/>
          </w:tcPr>
          <w:p w14:paraId="4FAAE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647A95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4E7DE2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5CD34869">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497" w:type="dxa"/>
            <w:noWrap w:val="0"/>
            <w:vAlign w:val="center"/>
          </w:tcPr>
          <w:p w14:paraId="09485A3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655DEAF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852A211">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3286CD2">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FF7B284">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9DDE020">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24E3CF3">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4794F9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05294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微组装技术</w:t>
            </w:r>
          </w:p>
        </w:tc>
        <w:tc>
          <w:tcPr>
            <w:tcW w:w="254" w:type="pct"/>
            <w:noWrap w:val="0"/>
            <w:vAlign w:val="center"/>
          </w:tcPr>
          <w:p w14:paraId="1EBAEF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52E71F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578EF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44BEF467">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497" w:type="dxa"/>
            <w:noWrap w:val="0"/>
            <w:vAlign w:val="center"/>
          </w:tcPr>
          <w:p w14:paraId="4DD487F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430EA035">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9E285E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578F729">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F00B22B">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903789A">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D03A9B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667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D1C70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B7699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089E7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B3556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9CFB316">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智能机器人技术基础</w:t>
            </w:r>
          </w:p>
        </w:tc>
        <w:tc>
          <w:tcPr>
            <w:tcW w:w="254" w:type="pct"/>
            <w:noWrap w:val="0"/>
            <w:vAlign w:val="center"/>
          </w:tcPr>
          <w:p w14:paraId="40B6CE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FF9B6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15BF12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69FBF101">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497" w:type="dxa"/>
            <w:noWrap w:val="0"/>
            <w:vAlign w:val="center"/>
          </w:tcPr>
          <w:p w14:paraId="1E5A463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150A2E45">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1DE7C59">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845CD00">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E7CE7ED">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925204C">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4E00331">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427981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BC7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63E32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2BA6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09006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929DB6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BED3385">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无人机从入门到精通</w:t>
            </w:r>
          </w:p>
        </w:tc>
        <w:tc>
          <w:tcPr>
            <w:tcW w:w="254" w:type="pct"/>
            <w:noWrap w:val="0"/>
            <w:vAlign w:val="center"/>
          </w:tcPr>
          <w:p w14:paraId="2F4D6F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E8D20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6D6BC5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006E51F7">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497" w:type="dxa"/>
            <w:noWrap w:val="0"/>
            <w:vAlign w:val="center"/>
          </w:tcPr>
          <w:p w14:paraId="29F05F5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62287242">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08EEA1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84D748C">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DFF2C6D">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A4FC50C">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7ADD67B2">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566984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96B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D8CAC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4C17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A7449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142CFF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8B682A7">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人工智能应用素养</w:t>
            </w:r>
          </w:p>
        </w:tc>
        <w:tc>
          <w:tcPr>
            <w:tcW w:w="254" w:type="pct"/>
            <w:noWrap w:val="0"/>
            <w:vAlign w:val="center"/>
          </w:tcPr>
          <w:p w14:paraId="345B11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27ECAC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1C85A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47C8BFF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497" w:type="dxa"/>
            <w:noWrap w:val="0"/>
            <w:vAlign w:val="center"/>
          </w:tcPr>
          <w:p w14:paraId="04C66AF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509" w:type="dxa"/>
            <w:noWrap w:val="0"/>
            <w:vAlign w:val="center"/>
          </w:tcPr>
          <w:p w14:paraId="06D7CAF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40ACFAD">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4303E946">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1B07FA59">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61EBF14">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1061766">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2*16</w:t>
            </w:r>
          </w:p>
        </w:tc>
        <w:tc>
          <w:tcPr>
            <w:tcW w:w="277" w:type="pct"/>
            <w:gridSpan w:val="2"/>
            <w:noWrap w:val="0"/>
            <w:vAlign w:val="center"/>
          </w:tcPr>
          <w:p w14:paraId="31CF1E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E7F8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6E4E6B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1149465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选修课任选2门</w:t>
            </w:r>
          </w:p>
        </w:tc>
        <w:tc>
          <w:tcPr>
            <w:tcW w:w="249" w:type="pct"/>
            <w:noWrap w:val="0"/>
            <w:vAlign w:val="center"/>
          </w:tcPr>
          <w:p w14:paraId="60C423A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w:t>
            </w:r>
          </w:p>
        </w:tc>
        <w:tc>
          <w:tcPr>
            <w:tcW w:w="269" w:type="pct"/>
            <w:noWrap w:val="0"/>
            <w:vAlign w:val="center"/>
          </w:tcPr>
          <w:p w14:paraId="2E7369DC">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1BF624A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160</w:t>
            </w:r>
          </w:p>
        </w:tc>
        <w:tc>
          <w:tcPr>
            <w:tcW w:w="497" w:type="dxa"/>
            <w:noWrap w:val="0"/>
            <w:vAlign w:val="center"/>
          </w:tcPr>
          <w:p w14:paraId="323BAD0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160</w:t>
            </w:r>
          </w:p>
        </w:tc>
        <w:tc>
          <w:tcPr>
            <w:tcW w:w="509" w:type="dxa"/>
            <w:noWrap w:val="0"/>
            <w:vAlign w:val="center"/>
          </w:tcPr>
          <w:p w14:paraId="13B13528">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auto"/>
                <w:kern w:val="0"/>
                <w:sz w:val="15"/>
                <w:szCs w:val="15"/>
                <w:highlight w:val="none"/>
              </w:rPr>
            </w:pPr>
          </w:p>
        </w:tc>
        <w:tc>
          <w:tcPr>
            <w:tcW w:w="566" w:type="dxa"/>
            <w:noWrap w:val="0"/>
            <w:vAlign w:val="center"/>
          </w:tcPr>
          <w:p w14:paraId="51437C20">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auto"/>
                <w:kern w:val="0"/>
                <w:sz w:val="15"/>
                <w:szCs w:val="15"/>
                <w:highlight w:val="none"/>
              </w:rPr>
            </w:pPr>
          </w:p>
        </w:tc>
        <w:tc>
          <w:tcPr>
            <w:tcW w:w="566" w:type="dxa"/>
            <w:noWrap w:val="0"/>
            <w:vAlign w:val="center"/>
          </w:tcPr>
          <w:p w14:paraId="5B9E3209">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auto"/>
                <w:kern w:val="0"/>
                <w:sz w:val="15"/>
                <w:szCs w:val="15"/>
                <w:highlight w:val="none"/>
              </w:rPr>
            </w:pPr>
          </w:p>
        </w:tc>
        <w:tc>
          <w:tcPr>
            <w:tcW w:w="566" w:type="dxa"/>
            <w:noWrap w:val="0"/>
            <w:vAlign w:val="center"/>
          </w:tcPr>
          <w:p w14:paraId="48F11124">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auto"/>
                <w:kern w:val="0"/>
                <w:sz w:val="15"/>
                <w:szCs w:val="15"/>
                <w:highlight w:val="none"/>
              </w:rPr>
            </w:pPr>
          </w:p>
        </w:tc>
        <w:tc>
          <w:tcPr>
            <w:tcW w:w="566" w:type="dxa"/>
            <w:noWrap w:val="0"/>
            <w:vAlign w:val="center"/>
          </w:tcPr>
          <w:p w14:paraId="0147F136">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auto"/>
                <w:kern w:val="0"/>
                <w:sz w:val="15"/>
                <w:szCs w:val="15"/>
                <w:highlight w:val="none"/>
              </w:rPr>
            </w:pPr>
          </w:p>
        </w:tc>
        <w:tc>
          <w:tcPr>
            <w:tcW w:w="566" w:type="dxa"/>
            <w:noWrap w:val="0"/>
            <w:vAlign w:val="center"/>
          </w:tcPr>
          <w:p w14:paraId="230BD9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10*16</w:t>
            </w: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6C18745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7A8A01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认知实习</w:t>
            </w:r>
          </w:p>
        </w:tc>
        <w:tc>
          <w:tcPr>
            <w:tcW w:w="519" w:type="dxa"/>
            <w:noWrap w:val="0"/>
            <w:vAlign w:val="center"/>
          </w:tcPr>
          <w:p w14:paraId="0FFB9BF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746B11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6C6EE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72F75D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15A3F35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0750BD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205821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4D3BE42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C01D4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A2441D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24C124C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627C739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电工电子技术综合实训</w:t>
            </w:r>
          </w:p>
        </w:tc>
        <w:tc>
          <w:tcPr>
            <w:tcW w:w="519" w:type="dxa"/>
            <w:noWrap w:val="0"/>
            <w:vAlign w:val="center"/>
          </w:tcPr>
          <w:p w14:paraId="47C8D9F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4CA153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77E78D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14B287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44706A3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73A29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0B9A5F5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79D0C0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443554D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3CFA3B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D8D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F4860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4BC746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4982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282667A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27363F16">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单片机</w:t>
            </w:r>
            <w:r>
              <w:rPr>
                <w:rFonts w:hint="eastAsia" w:ascii="宋体" w:hAnsi="宋体" w:cs="宋体"/>
                <w:i w:val="0"/>
                <w:iCs w:val="0"/>
                <w:color w:val="auto"/>
                <w:kern w:val="0"/>
                <w:sz w:val="15"/>
                <w:szCs w:val="15"/>
                <w:highlight w:val="none"/>
                <w:u w:val="none"/>
                <w:lang w:val="en-US" w:eastAsia="zh-CN" w:bidi="ar"/>
                <w14:ligatures w14:val="standardContextual"/>
              </w:rPr>
              <w:t>技术</w:t>
            </w:r>
            <w:r>
              <w:rPr>
                <w:rFonts w:hint="eastAsia" w:ascii="宋体" w:hAnsi="宋体" w:eastAsia="宋体" w:cs="宋体"/>
                <w:i w:val="0"/>
                <w:iCs w:val="0"/>
                <w:color w:val="auto"/>
                <w:kern w:val="0"/>
                <w:sz w:val="15"/>
                <w:szCs w:val="15"/>
                <w:highlight w:val="none"/>
                <w:u w:val="none"/>
                <w:lang w:val="en-US" w:eastAsia="zh-CN" w:bidi="ar"/>
                <w14:ligatures w14:val="standardContextual"/>
              </w:rPr>
              <w:t>综合实训</w:t>
            </w:r>
          </w:p>
        </w:tc>
        <w:tc>
          <w:tcPr>
            <w:tcW w:w="519" w:type="dxa"/>
            <w:noWrap w:val="0"/>
            <w:vAlign w:val="center"/>
          </w:tcPr>
          <w:p w14:paraId="5DD147A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212BF0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6ABD2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11B5EEAD">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39EBB52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3B2CEE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444FA6C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4A0C9B4">
            <w:pPr>
              <w:keepNext w:val="0"/>
              <w:keepLines w:val="0"/>
              <w:suppressLineNumbers w:val="0"/>
              <w:spacing w:before="0" w:beforeAutospacing="0" w:after="0" w:afterAutospacing="0"/>
              <w:ind w:left="0" w:right="0"/>
              <w:jc w:val="center"/>
              <w:rPr>
                <w:rFonts w:hint="default" w:ascii="宋体" w:hAnsi="宋体" w:cs="宋体"/>
                <w:b w:val="0"/>
                <w:bCs w:val="0"/>
                <w:color w:val="auto"/>
                <w:kern w:val="0"/>
                <w:sz w:val="15"/>
                <w:szCs w:val="15"/>
                <w:highlight w:val="none"/>
                <w:lang w:val="en-US" w:eastAsia="zh-CN"/>
              </w:rPr>
            </w:pPr>
          </w:p>
        </w:tc>
        <w:tc>
          <w:tcPr>
            <w:tcW w:w="566" w:type="dxa"/>
            <w:noWrap w:val="0"/>
            <w:vAlign w:val="center"/>
          </w:tcPr>
          <w:p w14:paraId="6BD905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09A4628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A57F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3B40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F5908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1583653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767BFFC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电子装联技术及应用</w:t>
            </w:r>
          </w:p>
        </w:tc>
        <w:tc>
          <w:tcPr>
            <w:tcW w:w="519" w:type="dxa"/>
            <w:noWrap w:val="0"/>
            <w:vAlign w:val="center"/>
          </w:tcPr>
          <w:p w14:paraId="29978B4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368737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3B60BD1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6558BC8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3CE19388">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2FFEFAF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6113EE7C">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5651230">
            <w:pPr>
              <w:keepNext w:val="0"/>
              <w:keepLines w:val="0"/>
              <w:suppressLineNumbers w:val="0"/>
              <w:spacing w:before="0" w:beforeAutospacing="0" w:after="0" w:afterAutospacing="0"/>
              <w:ind w:left="0" w:leftChars="0" w:right="0" w:rightChars="0"/>
              <w:jc w:val="center"/>
              <w:rPr>
                <w:rFonts w:hint="default" w:ascii="宋体" w:hAnsi="宋体" w:eastAsia="宋体" w:cs="宋体"/>
                <w:b w:val="0"/>
                <w:bCs w:val="0"/>
                <w:color w:val="auto"/>
                <w:kern w:val="0"/>
                <w:sz w:val="15"/>
                <w:szCs w:val="15"/>
                <w:highlight w:val="none"/>
                <w:lang w:val="en-US" w:eastAsia="zh-CN"/>
              </w:rPr>
            </w:pPr>
          </w:p>
        </w:tc>
        <w:tc>
          <w:tcPr>
            <w:tcW w:w="566" w:type="dxa"/>
            <w:noWrap w:val="0"/>
            <w:vAlign w:val="center"/>
          </w:tcPr>
          <w:p w14:paraId="569EDD2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566" w:type="dxa"/>
            <w:noWrap w:val="0"/>
            <w:vAlign w:val="center"/>
          </w:tcPr>
          <w:p w14:paraId="4884630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0F7DC12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3F871A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嵌入式</w:t>
            </w:r>
            <w:r>
              <w:rPr>
                <w:rFonts w:hint="eastAsia" w:ascii="宋体" w:hAnsi="宋体" w:cs="宋体"/>
                <w:i w:val="0"/>
                <w:iCs w:val="0"/>
                <w:color w:val="auto"/>
                <w:kern w:val="0"/>
                <w:sz w:val="15"/>
                <w:szCs w:val="15"/>
                <w:highlight w:val="none"/>
                <w:u w:val="none"/>
                <w:lang w:val="en-US" w:eastAsia="zh-CN" w:bidi="ar"/>
                <w14:ligatures w14:val="standardContextual"/>
              </w:rPr>
              <w:t>技术</w:t>
            </w:r>
            <w:r>
              <w:rPr>
                <w:rFonts w:hint="eastAsia" w:ascii="宋体" w:hAnsi="宋体" w:eastAsia="宋体" w:cs="宋体"/>
                <w:i w:val="0"/>
                <w:iCs w:val="0"/>
                <w:color w:val="auto"/>
                <w:kern w:val="0"/>
                <w:sz w:val="15"/>
                <w:szCs w:val="15"/>
                <w:highlight w:val="none"/>
                <w:u w:val="none"/>
                <w:lang w:val="en-US" w:eastAsia="zh-CN" w:bidi="ar"/>
                <w14:ligatures w14:val="standardContextual"/>
              </w:rPr>
              <w:t>综合实训</w:t>
            </w:r>
          </w:p>
        </w:tc>
        <w:tc>
          <w:tcPr>
            <w:tcW w:w="519" w:type="dxa"/>
            <w:noWrap w:val="0"/>
            <w:vAlign w:val="center"/>
          </w:tcPr>
          <w:p w14:paraId="1F722CC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743C7D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noWrap w:val="0"/>
            <w:vAlign w:val="center"/>
          </w:tcPr>
          <w:p w14:paraId="7A3B0F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4061C6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noWrap w:val="0"/>
            <w:vAlign w:val="center"/>
          </w:tcPr>
          <w:p w14:paraId="3D47FCA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24B7C1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noWrap w:val="0"/>
            <w:vAlign w:val="center"/>
          </w:tcPr>
          <w:p w14:paraId="5C9116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5B566CE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DE3D10D">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eastAsia="zh-CN"/>
              </w:rPr>
            </w:pPr>
          </w:p>
        </w:tc>
        <w:tc>
          <w:tcPr>
            <w:tcW w:w="566" w:type="dxa"/>
            <w:noWrap w:val="0"/>
            <w:vAlign w:val="center"/>
          </w:tcPr>
          <w:p w14:paraId="717A97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277" w:type="pct"/>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42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01B4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6BFE2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74CA4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560F04D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shd w:val="clear" w:color="auto" w:fill="auto"/>
            <w:noWrap w:val="0"/>
            <w:vAlign w:val="center"/>
          </w:tcPr>
          <w:p w14:paraId="2FCE4EB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PCB设计</w:t>
            </w:r>
            <w:r>
              <w:rPr>
                <w:rFonts w:hint="eastAsia" w:ascii="宋体" w:hAnsi="宋体" w:cs="宋体"/>
                <w:i w:val="0"/>
                <w:iCs w:val="0"/>
                <w:color w:val="auto"/>
                <w:kern w:val="0"/>
                <w:sz w:val="15"/>
                <w:szCs w:val="15"/>
                <w:highlight w:val="none"/>
                <w:u w:val="none"/>
                <w:lang w:val="en-US" w:eastAsia="zh-CN" w:bidi="ar"/>
                <w14:ligatures w14:val="standardContextual"/>
              </w:rPr>
              <w:t>与仿真</w:t>
            </w:r>
          </w:p>
        </w:tc>
        <w:tc>
          <w:tcPr>
            <w:tcW w:w="519" w:type="dxa"/>
            <w:shd w:val="clear" w:color="auto" w:fill="auto"/>
            <w:noWrap w:val="0"/>
            <w:vAlign w:val="center"/>
          </w:tcPr>
          <w:p w14:paraId="30A6F6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08" w:type="dxa"/>
            <w:shd w:val="clear" w:color="auto" w:fill="auto"/>
            <w:noWrap w:val="0"/>
            <w:vAlign w:val="center"/>
          </w:tcPr>
          <w:p w14:paraId="63FCC4F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548" w:type="dxa"/>
            <w:shd w:val="clear" w:color="auto" w:fill="auto"/>
            <w:noWrap w:val="0"/>
            <w:vAlign w:val="center"/>
          </w:tcPr>
          <w:p w14:paraId="16501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shd w:val="clear" w:color="auto" w:fill="auto"/>
            <w:noWrap w:val="0"/>
            <w:vAlign w:val="center"/>
          </w:tcPr>
          <w:p w14:paraId="3DEEC3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497" w:type="dxa"/>
            <w:shd w:val="clear" w:color="auto" w:fill="auto"/>
            <w:noWrap w:val="0"/>
            <w:vAlign w:val="center"/>
          </w:tcPr>
          <w:p w14:paraId="5F0A166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09" w:type="dxa"/>
            <w:shd w:val="clear" w:color="auto" w:fill="auto"/>
            <w:noWrap w:val="0"/>
            <w:vAlign w:val="center"/>
          </w:tcPr>
          <w:p w14:paraId="258B1E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66" w:type="dxa"/>
            <w:shd w:val="clear" w:color="auto" w:fill="auto"/>
            <w:noWrap w:val="0"/>
            <w:vAlign w:val="center"/>
          </w:tcPr>
          <w:p w14:paraId="0306EC3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66" w:type="dxa"/>
            <w:noWrap w:val="0"/>
            <w:vAlign w:val="center"/>
          </w:tcPr>
          <w:p w14:paraId="5AE20AF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0701A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p>
        </w:tc>
        <w:tc>
          <w:tcPr>
            <w:tcW w:w="566" w:type="dxa"/>
            <w:noWrap w:val="0"/>
            <w:vAlign w:val="center"/>
          </w:tcPr>
          <w:p w14:paraId="034FBE5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277" w:type="pct"/>
            <w:noWrap w:val="0"/>
            <w:vAlign w:val="center"/>
          </w:tcPr>
          <w:p w14:paraId="416B2E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FE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79" w:type="dxa"/>
            <w:noWrap w:val="0"/>
            <w:vAlign w:val="center"/>
          </w:tcPr>
          <w:p w14:paraId="029601F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1731" w:type="dxa"/>
            <w:noWrap w:val="0"/>
            <w:vAlign w:val="center"/>
          </w:tcPr>
          <w:p w14:paraId="3FCAD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岗位实习</w:t>
            </w:r>
          </w:p>
        </w:tc>
        <w:tc>
          <w:tcPr>
            <w:tcW w:w="519" w:type="dxa"/>
            <w:noWrap w:val="0"/>
            <w:vAlign w:val="center"/>
          </w:tcPr>
          <w:p w14:paraId="616E85A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8" w:type="dxa"/>
            <w:noWrap w:val="0"/>
            <w:vAlign w:val="center"/>
          </w:tcPr>
          <w:p w14:paraId="1E128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548" w:type="dxa"/>
            <w:noWrap w:val="0"/>
            <w:vAlign w:val="center"/>
          </w:tcPr>
          <w:p w14:paraId="43668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503" w:type="dxa"/>
            <w:noWrap w:val="0"/>
            <w:vAlign w:val="center"/>
          </w:tcPr>
          <w:p w14:paraId="4482C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576</w:t>
            </w:r>
          </w:p>
        </w:tc>
        <w:tc>
          <w:tcPr>
            <w:tcW w:w="497" w:type="dxa"/>
            <w:noWrap w:val="0"/>
            <w:vAlign w:val="center"/>
          </w:tcPr>
          <w:p w14:paraId="1A1E1D5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09" w:type="dxa"/>
            <w:noWrap w:val="0"/>
            <w:vAlign w:val="center"/>
          </w:tcPr>
          <w:p w14:paraId="1326C5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576</w:t>
            </w:r>
          </w:p>
        </w:tc>
        <w:tc>
          <w:tcPr>
            <w:tcW w:w="566" w:type="dxa"/>
            <w:noWrap w:val="0"/>
            <w:vAlign w:val="center"/>
          </w:tcPr>
          <w:p w14:paraId="43869FF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DEA2EE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65FD7B3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566" w:type="dxa"/>
            <w:noWrap w:val="0"/>
            <w:vAlign w:val="center"/>
          </w:tcPr>
          <w:p w14:paraId="0E253D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10" w:type="dxa"/>
            <w:gridSpan w:val="2"/>
            <w:noWrap w:val="0"/>
            <w:vAlign w:val="center"/>
          </w:tcPr>
          <w:p w14:paraId="04D5B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519" w:type="dxa"/>
            <w:noWrap w:val="0"/>
            <w:vAlign w:val="center"/>
          </w:tcPr>
          <w:p w14:paraId="421437AB">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8" w:type="dxa"/>
            <w:noWrap w:val="0"/>
            <w:vAlign w:val="center"/>
          </w:tcPr>
          <w:p w14:paraId="1EDBF6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30</w:t>
            </w:r>
          </w:p>
        </w:tc>
        <w:tc>
          <w:tcPr>
            <w:tcW w:w="548" w:type="dxa"/>
            <w:noWrap w:val="0"/>
            <w:vAlign w:val="center"/>
          </w:tcPr>
          <w:p w14:paraId="41F039B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12CBAB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720</w:t>
            </w:r>
          </w:p>
        </w:tc>
        <w:tc>
          <w:tcPr>
            <w:tcW w:w="497" w:type="dxa"/>
            <w:noWrap w:val="0"/>
            <w:vAlign w:val="center"/>
          </w:tcPr>
          <w:p w14:paraId="63086ED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9" w:type="dxa"/>
            <w:noWrap w:val="0"/>
            <w:vAlign w:val="center"/>
          </w:tcPr>
          <w:p w14:paraId="6E35C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720</w:t>
            </w:r>
          </w:p>
        </w:tc>
        <w:tc>
          <w:tcPr>
            <w:tcW w:w="566" w:type="dxa"/>
            <w:noWrap w:val="0"/>
            <w:vAlign w:val="center"/>
          </w:tcPr>
          <w:p w14:paraId="37B78766">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23070E3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5528B1DA">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66" w:type="dxa"/>
            <w:noWrap w:val="0"/>
            <w:vAlign w:val="center"/>
          </w:tcPr>
          <w:p w14:paraId="3942217C">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508" w:type="dxa"/>
            <w:noWrap w:val="0"/>
            <w:vAlign w:val="center"/>
          </w:tcPr>
          <w:p w14:paraId="205998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140</w:t>
            </w:r>
          </w:p>
        </w:tc>
        <w:tc>
          <w:tcPr>
            <w:tcW w:w="548" w:type="dxa"/>
            <w:noWrap w:val="0"/>
            <w:vAlign w:val="center"/>
          </w:tcPr>
          <w:p w14:paraId="26BA4A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503" w:type="dxa"/>
            <w:noWrap w:val="0"/>
            <w:vAlign w:val="center"/>
          </w:tcPr>
          <w:p w14:paraId="5C61207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2568</w:t>
            </w:r>
          </w:p>
        </w:tc>
        <w:tc>
          <w:tcPr>
            <w:tcW w:w="497" w:type="dxa"/>
            <w:noWrap w:val="0"/>
            <w:vAlign w:val="center"/>
          </w:tcPr>
          <w:p w14:paraId="0F079E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964</w:t>
            </w:r>
          </w:p>
        </w:tc>
        <w:tc>
          <w:tcPr>
            <w:tcW w:w="509" w:type="dxa"/>
            <w:noWrap w:val="0"/>
            <w:vAlign w:val="center"/>
          </w:tcPr>
          <w:p w14:paraId="1B90DD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000000"/>
                <w:kern w:val="0"/>
                <w:sz w:val="15"/>
                <w:szCs w:val="15"/>
                <w:u w:val="none"/>
                <w:lang w:val="en-US" w:eastAsia="zh-CN" w:bidi="ar"/>
                <w14:ligatures w14:val="standardContextual"/>
              </w:rPr>
              <w:t>1604</w:t>
            </w:r>
          </w:p>
        </w:tc>
        <w:tc>
          <w:tcPr>
            <w:tcW w:w="277"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03F21514">
      <w:pPr>
        <w:spacing w:line="440" w:lineRule="exact"/>
        <w:ind w:firstLine="480" w:firstLineChars="200"/>
        <w:rPr>
          <w:rFonts w:hint="eastAsia"/>
          <w:color w:val="auto"/>
          <w:sz w:val="24"/>
          <w:szCs w:val="24"/>
          <w:highlight w:val="none"/>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auto"/>
          <w:kern w:val="0"/>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7教学进程</w:t>
      </w:r>
      <w:r>
        <w:rPr>
          <w:rFonts w:hint="eastAsia" w:ascii="宋体" w:hAnsi="宋体" w:cs="宋体"/>
          <w:b/>
          <w:bCs/>
          <w:color w:val="auto"/>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auto"/>
                <w:sz w:val="18"/>
                <w:szCs w:val="18"/>
                <w:highlight w:val="none"/>
              </w:rPr>
              <w:t>学</w:t>
            </w:r>
          </w:p>
          <w:p w14:paraId="3C7C47C9">
            <w:pPr>
              <w:jc w:val="center"/>
              <w:rPr>
                <w:rFonts w:hint="eastAsia" w:ascii="宋体" w:hAnsi="宋体" w:eastAsia="宋体" w:cs="宋体"/>
                <w:snapToGrid w:val="0"/>
                <w:color w:val="auto"/>
                <w:sz w:val="18"/>
                <w:szCs w:val="18"/>
                <w:highlight w:val="none"/>
              </w:rPr>
            </w:pPr>
          </w:p>
          <w:p w14:paraId="19C59C24">
            <w:pPr>
              <w:jc w:val="both"/>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年</w:t>
            </w:r>
          </w:p>
          <w:p w14:paraId="03538386">
            <w:pPr>
              <w:jc w:val="center"/>
              <w:rPr>
                <w:rFonts w:hint="eastAsia" w:ascii="宋体" w:hAnsi="宋体" w:eastAsia="宋体" w:cs="宋体"/>
                <w:snapToGrid w:val="0"/>
                <w:color w:val="auto"/>
                <w:sz w:val="18"/>
                <w:szCs w:val="18"/>
                <w:highlight w:val="none"/>
              </w:rPr>
            </w:pPr>
          </w:p>
          <w:p w14:paraId="65262B7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周</w:t>
            </w:r>
          </w:p>
          <w:p w14:paraId="143B4F43">
            <w:pPr>
              <w:jc w:val="center"/>
              <w:rPr>
                <w:rFonts w:hint="eastAsia" w:ascii="宋体" w:hAnsi="宋体" w:eastAsia="宋体" w:cs="宋体"/>
                <w:snapToGrid w:val="0"/>
                <w:color w:val="auto"/>
                <w:sz w:val="18"/>
                <w:szCs w:val="18"/>
                <w:highlight w:val="none"/>
                <w:lang w:val="en-US" w:eastAsia="zh-CN"/>
              </w:rPr>
            </w:pPr>
          </w:p>
          <w:p w14:paraId="230472F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次</w:t>
            </w:r>
          </w:p>
          <w:p w14:paraId="633DF1B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auto"/>
                <w:sz w:val="18"/>
                <w:szCs w:val="18"/>
                <w:highlight w:val="none"/>
              </w:rPr>
            </w:pPr>
          </w:p>
          <w:p w14:paraId="2431BB3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auto"/>
                <w:sz w:val="18"/>
                <w:szCs w:val="18"/>
                <w:highlight w:val="none"/>
              </w:rPr>
            </w:pPr>
          </w:p>
          <w:p w14:paraId="4BB6288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auto"/>
                <w:sz w:val="18"/>
                <w:szCs w:val="18"/>
                <w:highlight w:val="none"/>
              </w:rPr>
            </w:pPr>
          </w:p>
          <w:p w14:paraId="4DE254C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auto"/>
                <w:sz w:val="18"/>
                <w:szCs w:val="18"/>
                <w:highlight w:val="none"/>
              </w:rPr>
            </w:pPr>
          </w:p>
          <w:p w14:paraId="0D4FE9A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auto"/>
                <w:sz w:val="18"/>
                <w:szCs w:val="18"/>
                <w:highlight w:val="none"/>
              </w:rPr>
            </w:pPr>
          </w:p>
          <w:p w14:paraId="5F68813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auto"/>
                <w:sz w:val="18"/>
                <w:szCs w:val="18"/>
                <w:highlight w:val="none"/>
              </w:rPr>
            </w:pPr>
          </w:p>
          <w:p w14:paraId="08AE32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auto"/>
                <w:sz w:val="18"/>
                <w:szCs w:val="18"/>
                <w:highlight w:val="none"/>
              </w:rPr>
            </w:pPr>
          </w:p>
          <w:p w14:paraId="4E601E0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auto"/>
                <w:sz w:val="18"/>
                <w:szCs w:val="18"/>
                <w:highlight w:val="none"/>
              </w:rPr>
            </w:pPr>
          </w:p>
          <w:p w14:paraId="356B0D7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auto"/>
                <w:sz w:val="18"/>
                <w:szCs w:val="18"/>
                <w:highlight w:val="none"/>
              </w:rPr>
            </w:pPr>
          </w:p>
          <w:p w14:paraId="20DF9C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auto"/>
                <w:sz w:val="18"/>
                <w:szCs w:val="18"/>
                <w:highlight w:val="none"/>
              </w:rPr>
            </w:pPr>
          </w:p>
          <w:p w14:paraId="5F6B5E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auto"/>
                <w:sz w:val="18"/>
                <w:szCs w:val="18"/>
                <w:highlight w:val="none"/>
              </w:rPr>
            </w:pPr>
          </w:p>
          <w:p w14:paraId="3828DAF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auto"/>
                <w:sz w:val="18"/>
                <w:szCs w:val="18"/>
                <w:highlight w:val="none"/>
              </w:rPr>
            </w:pPr>
          </w:p>
          <w:p w14:paraId="3EDC67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auto"/>
                <w:sz w:val="18"/>
                <w:szCs w:val="18"/>
                <w:highlight w:val="none"/>
              </w:rPr>
            </w:pPr>
          </w:p>
          <w:p w14:paraId="7DAF1CC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auto"/>
                <w:sz w:val="18"/>
                <w:szCs w:val="18"/>
                <w:highlight w:val="none"/>
              </w:rPr>
            </w:pPr>
          </w:p>
          <w:p w14:paraId="3CB782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auto"/>
                <w:sz w:val="18"/>
                <w:szCs w:val="18"/>
                <w:highlight w:val="none"/>
              </w:rPr>
            </w:pPr>
          </w:p>
          <w:p w14:paraId="2CEF41B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auto"/>
                <w:sz w:val="18"/>
                <w:szCs w:val="18"/>
                <w:highlight w:val="none"/>
              </w:rPr>
            </w:pPr>
          </w:p>
          <w:p w14:paraId="5F468E5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auto"/>
                <w:sz w:val="18"/>
                <w:szCs w:val="18"/>
                <w:highlight w:val="none"/>
              </w:rPr>
            </w:pPr>
          </w:p>
          <w:p w14:paraId="2461B0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auto"/>
                <w:sz w:val="18"/>
                <w:szCs w:val="18"/>
                <w:highlight w:val="none"/>
              </w:rPr>
            </w:pPr>
          </w:p>
          <w:p w14:paraId="72F4E52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auto"/>
                <w:sz w:val="18"/>
                <w:szCs w:val="18"/>
                <w:highlight w:val="none"/>
              </w:rPr>
            </w:pPr>
          </w:p>
          <w:p w14:paraId="0DFFF33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auto"/>
                <w:sz w:val="18"/>
                <w:szCs w:val="18"/>
                <w:highlight w:val="none"/>
              </w:rPr>
            </w:pPr>
          </w:p>
          <w:p w14:paraId="46D61FA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第一</w:t>
            </w:r>
          </w:p>
          <w:p w14:paraId="0DEB49A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auto"/>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第二</w:t>
            </w:r>
          </w:p>
          <w:p w14:paraId="15AFEF4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auto"/>
                <w:sz w:val="18"/>
                <w:szCs w:val="18"/>
                <w:highlight w:val="none"/>
                <w:lang w:eastAsia="zh-CN"/>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第三</w:t>
            </w:r>
          </w:p>
          <w:p w14:paraId="146A097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第四</w:t>
            </w:r>
          </w:p>
          <w:p w14:paraId="29B528D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auto"/>
                <w:sz w:val="18"/>
                <w:szCs w:val="18"/>
                <w:highlight w:val="none"/>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671B53B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第五</w:t>
            </w:r>
          </w:p>
          <w:p w14:paraId="4E8E358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第六</w:t>
            </w:r>
          </w:p>
          <w:p w14:paraId="55D2252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bl>
    <w:p w14:paraId="5688020A">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说明：1.★入学教育及军训☆毕业教育□上课</w:t>
      </w:r>
      <w:r>
        <w:rPr>
          <w:rFonts w:hint="eastAsia"/>
          <w:color w:val="auto"/>
          <w:sz w:val="22"/>
          <w:szCs w:val="22"/>
          <w:highlight w:val="none"/>
          <w:lang w:val="en-US" w:eastAsia="zh-CN"/>
          <w14:ligatures w14:val="none"/>
        </w:rPr>
        <w:t>J</w:t>
      </w:r>
      <w:r>
        <w:rPr>
          <w:rFonts w:hint="eastAsia"/>
          <w:color w:val="auto"/>
          <w:sz w:val="22"/>
          <w:szCs w:val="22"/>
          <w:highlight w:val="none"/>
          <w:lang w:val="zh-CN"/>
          <w14:ligatures w14:val="none"/>
        </w:rPr>
        <w:t>机动周△实习实训¤岗位实习</w:t>
      </w:r>
      <w:r>
        <w:rPr>
          <w:rFonts w:hint="eastAsia"/>
          <w:color w:val="auto"/>
          <w:sz w:val="22"/>
          <w:szCs w:val="22"/>
          <w:highlight w:val="none"/>
          <w:lang w:val="en-US" w:eastAsia="zh-CN"/>
          <w14:ligatures w14:val="none"/>
        </w:rPr>
        <w:t>S</w:t>
      </w:r>
      <w:r>
        <w:rPr>
          <w:rFonts w:hint="eastAsia"/>
          <w:color w:val="auto"/>
          <w:sz w:val="22"/>
          <w:szCs w:val="22"/>
          <w:highlight w:val="none"/>
          <w:lang w:val="zh-CN"/>
          <w14:ligatures w14:val="none"/>
        </w:rPr>
        <w:t>考试※社会实践</w:t>
      </w:r>
      <w:r>
        <w:rPr>
          <w:rFonts w:hint="eastAsia"/>
          <w:color w:val="auto"/>
          <w:sz w:val="22"/>
          <w:szCs w:val="22"/>
          <w:highlight w:val="none"/>
          <w:lang w:val="en-US" w:eastAsia="zh-CN"/>
          <w14:ligatures w14:val="none"/>
        </w:rPr>
        <w:t>✱劳动实践周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23684"/>
      <w:bookmarkStart w:id="31" w:name="_Toc187660921"/>
      <w:bookmarkStart w:id="32" w:name="_Toc19603"/>
      <w:r>
        <w:rPr>
          <w:rFonts w:hint="eastAsia" w:ascii="楷体" w:hAnsi="楷体" w:eastAsia="楷体"/>
          <w:color w:val="auto"/>
          <w:kern w:val="0"/>
          <w:sz w:val="24"/>
          <w:szCs w:val="24"/>
          <w:highlight w:val="none"/>
          <w14:ligatures w14:val="none"/>
        </w:rPr>
        <w:t>（一）师资队伍</w:t>
      </w:r>
      <w:bookmarkEnd w:id="30"/>
      <w:bookmarkEnd w:id="31"/>
      <w:bookmarkEnd w:id="32"/>
    </w:p>
    <w:p w14:paraId="7C43C95E">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人，专业专任教师与本专业全日制在校生人数之比为</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，具有高级职称专任教师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人，具有研究生学位专任教师</w:t>
      </w:r>
      <w:r>
        <w:rPr>
          <w:rFonts w:hint="eastAsia" w:hAnsi="宋体"/>
          <w:color w:val="auto"/>
          <w:sz w:val="24"/>
          <w:szCs w:val="24"/>
          <w:highlight w:val="none"/>
          <w:lang w:val="en-US" w:eastAsia="zh-CN"/>
          <w14:ligatures w14:val="none"/>
        </w:rPr>
        <w:t>18</w:t>
      </w:r>
      <w:r>
        <w:rPr>
          <w:rFonts w:hint="eastAsia" w:hAnsi="宋体"/>
          <w:color w:val="auto"/>
          <w:sz w:val="24"/>
          <w:szCs w:val="24"/>
          <w:highlight w:val="none"/>
          <w14:ligatures w14:val="none"/>
        </w:rPr>
        <w:t>人。本专业的专任教师中，“双师型”教师</w:t>
      </w:r>
      <w:r>
        <w:rPr>
          <w:rFonts w:hint="eastAsia" w:hAnsi="宋体"/>
          <w:color w:val="auto"/>
          <w:sz w:val="24"/>
          <w:szCs w:val="24"/>
          <w:highlight w:val="none"/>
          <w:lang w:val="en-US" w:eastAsia="zh-CN"/>
          <w14:ligatures w14:val="none"/>
        </w:rPr>
        <w:t>22</w:t>
      </w:r>
      <w:r>
        <w:rPr>
          <w:rFonts w:hint="eastAsia" w:hAnsi="宋体"/>
          <w:color w:val="auto"/>
          <w:sz w:val="24"/>
          <w:szCs w:val="24"/>
          <w:highlight w:val="none"/>
          <w14:ligatures w14:val="none"/>
        </w:rPr>
        <w:t>人。聘请宣化钢铁集团有限责任公司、</w:t>
      </w:r>
      <w:r>
        <w:rPr>
          <w:rFonts w:hint="eastAsia" w:hAnsi="宋体"/>
          <w:color w:val="auto"/>
          <w:sz w:val="24"/>
          <w:szCs w:val="24"/>
          <w:highlight w:val="none"/>
          <w:lang w:val="en-US" w:eastAsia="zh-CN"/>
          <w14:ligatures w14:val="none"/>
        </w:rPr>
        <w:t>中望软件等</w:t>
      </w:r>
      <w:r>
        <w:rPr>
          <w:rFonts w:hint="eastAsia" w:hAnsi="宋体"/>
          <w:color w:val="auto"/>
          <w:sz w:val="24"/>
          <w:szCs w:val="24"/>
          <w:highlight w:val="none"/>
          <w14:ligatures w14:val="none"/>
        </w:rPr>
        <w:t>企业高层次人才，来自行业企业一线的兼职教师开展具有实质性专业教学任务。</w:t>
      </w:r>
    </w:p>
    <w:p w14:paraId="401BA8C1">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本专业的专业负责人</w:t>
      </w:r>
      <w:r>
        <w:rPr>
          <w:rFonts w:hint="eastAsia" w:hAnsi="宋体"/>
          <w:color w:val="auto"/>
          <w:sz w:val="24"/>
          <w:szCs w:val="24"/>
          <w:highlight w:val="none"/>
          <w:lang w:val="en-US" w:eastAsia="zh-CN"/>
          <w14:ligatures w14:val="none"/>
        </w:rPr>
        <w:t>石志永，有较强的实践能力，能够较好地把握国内外计算机、通信和其他电子设备制造行业、专业发展，能广泛联系行业企业，了解行业企业对本专业人才的需求实际，主持专业建设、开展教育教学改革、教科研工作和社会服务能力强，在本专业改革发展中起引领作用。</w:t>
      </w:r>
    </w:p>
    <w:p w14:paraId="20EA232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本专业有专任教师</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人，</w:t>
      </w:r>
      <w:r>
        <w:rPr>
          <w:rFonts w:hint="eastAsia" w:hAnsi="宋体"/>
          <w:color w:val="auto"/>
          <w:sz w:val="24"/>
          <w:szCs w:val="24"/>
          <w:highlight w:val="none"/>
          <w:lang w:val="en-US" w:eastAsia="zh-CN"/>
          <w14:ligatures w14:val="none"/>
        </w:rPr>
        <w:t>其中22人</w:t>
      </w:r>
      <w:r>
        <w:rPr>
          <w:rFonts w:hint="eastAsia" w:hAnsi="宋体"/>
          <w:color w:val="auto"/>
          <w:sz w:val="24"/>
          <w:szCs w:val="24"/>
          <w:highlight w:val="none"/>
          <w14:ligatures w14:val="none"/>
        </w:rPr>
        <w:t>具有高校教师资格；</w:t>
      </w:r>
      <w:r>
        <w:rPr>
          <w:rFonts w:hint="eastAsia" w:hAnsi="宋体"/>
          <w:color w:val="auto"/>
          <w:sz w:val="24"/>
          <w:szCs w:val="24"/>
          <w:highlight w:val="none"/>
          <w:lang w:val="en-US" w:eastAsia="zh-CN"/>
          <w14:ligatures w14:val="none"/>
        </w:rPr>
        <w:t>均</w:t>
      </w:r>
      <w:r>
        <w:rPr>
          <w:rFonts w:hint="eastAsia" w:hAnsi="宋体"/>
          <w:color w:val="auto"/>
          <w:sz w:val="24"/>
          <w:szCs w:val="24"/>
          <w:highlight w:val="none"/>
          <w14:ligatures w14:val="none"/>
        </w:rPr>
        <w:t>具有电子信息工程、电子科学与技术、通信工程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493A1D38">
      <w:pPr>
        <w:spacing w:line="440" w:lineRule="exact"/>
        <w:ind w:firstLine="480" w:firstLineChars="200"/>
        <w:rPr>
          <w:rFonts w:hAnsi="宋体"/>
          <w:i/>
          <w:iCs/>
          <w:color w:val="auto"/>
          <w:sz w:val="24"/>
          <w:szCs w:val="24"/>
          <w:highlight w:val="none"/>
          <w14:ligatures w14:val="none"/>
        </w:rPr>
      </w:pPr>
      <w:r>
        <w:rPr>
          <w:rFonts w:hint="eastAsia" w:hAnsi="宋体"/>
          <w:color w:val="auto"/>
          <w:sz w:val="24"/>
          <w:szCs w:val="24"/>
          <w:highlight w:val="none"/>
          <w14:ligatures w14:val="none"/>
        </w:rPr>
        <w:t>本专业有兼职教师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人，主要从本专业相关行业企业的高技能人才中聘任，应具有扎实的专业知识和丰富的实际工作经验，</w:t>
      </w:r>
      <w:r>
        <w:rPr>
          <w:rFonts w:hint="eastAsia" w:hAnsi="宋体"/>
          <w:color w:val="auto"/>
          <w:sz w:val="24"/>
          <w:szCs w:val="24"/>
          <w:highlight w:val="none"/>
          <w:lang w:val="en-US" w:eastAsia="zh-CN"/>
          <w14:ligatures w14:val="none"/>
        </w:rPr>
        <w:t>均</w:t>
      </w:r>
      <w:r>
        <w:rPr>
          <w:rFonts w:hint="eastAsia" w:hAnsi="宋体"/>
          <w:color w:val="auto"/>
          <w:sz w:val="24"/>
          <w:szCs w:val="24"/>
          <w:highlight w:val="none"/>
          <w14:ligatures w14:val="none"/>
        </w:rPr>
        <w:t>具有中级及以上专业技术职务，了解教育教学规律，能承担专业课程教学、实习实训指导和学生职业发展规划指导等专业教学任务。</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187660922"/>
      <w:bookmarkStart w:id="34" w:name="_Toc29832"/>
      <w:bookmarkStart w:id="35" w:name="_Toc23173"/>
      <w:r>
        <w:rPr>
          <w:rFonts w:hint="eastAsia" w:ascii="楷体" w:hAnsi="楷体" w:eastAsia="楷体"/>
          <w:color w:val="auto"/>
          <w:kern w:val="0"/>
          <w:sz w:val="24"/>
          <w:szCs w:val="24"/>
          <w:highlight w:val="none"/>
          <w14:ligatures w14:val="none"/>
        </w:rPr>
        <w:t>（二）教学设施</w:t>
      </w:r>
      <w:bookmarkEnd w:id="33"/>
      <w:bookmarkEnd w:id="34"/>
      <w:bookmarkEnd w:id="35"/>
    </w:p>
    <w:p w14:paraId="509CD877">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智能制造</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8实训条件</w:t>
      </w:r>
      <w:r>
        <w:rPr>
          <w:rFonts w:hint="eastAsia" w:ascii="宋体" w:hAnsi="宋体" w:cs="宋体"/>
          <w:b/>
          <w:bCs/>
          <w:color w:val="auto"/>
          <w:sz w:val="24"/>
          <w:szCs w:val="24"/>
          <w:highlight w:val="none"/>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color w:val="auto"/>
                <w:kern w:val="0"/>
                <w:sz w:val="18"/>
                <w:szCs w:val="18"/>
                <w:highlight w:val="none"/>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1</w:t>
            </w:r>
          </w:p>
        </w:tc>
        <w:tc>
          <w:tcPr>
            <w:tcW w:w="1985" w:type="dxa"/>
            <w:shd w:val="clear" w:color="auto" w:fill="auto"/>
            <w:vAlign w:val="center"/>
          </w:tcPr>
          <w:p w14:paraId="4F9C8E7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电子开发虚拟仿真实训</w:t>
            </w:r>
          </w:p>
        </w:tc>
        <w:tc>
          <w:tcPr>
            <w:tcW w:w="1894" w:type="dxa"/>
            <w:shd w:val="clear" w:color="auto" w:fill="auto"/>
            <w:vAlign w:val="center"/>
          </w:tcPr>
          <w:p w14:paraId="1D7706A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配备数字电路实验箱、模拟电路实验箱、函数信号发生器、双踪示波器、数字万用表、IC测试仪等设备，用于数字逻辑电路、模拟电子技术等实训教学。</w:t>
            </w:r>
          </w:p>
        </w:tc>
        <w:tc>
          <w:tcPr>
            <w:tcW w:w="2099" w:type="dxa"/>
            <w:shd w:val="clear" w:color="auto" w:fill="auto"/>
            <w:vAlign w:val="center"/>
          </w:tcPr>
          <w:p w14:paraId="14E399E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数字逻辑电路分析与调试、模拟电子电路设计与测试、电子元器件识别与应用、电路故障排查等技能。</w:t>
            </w:r>
          </w:p>
        </w:tc>
        <w:tc>
          <w:tcPr>
            <w:tcW w:w="1637" w:type="dxa"/>
            <w:vAlign w:val="center"/>
          </w:tcPr>
          <w:p w14:paraId="01E82EAB">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电路基础、数字电子技术、模拟电子技术、智能电子产品检测与维修等课程</w:t>
            </w:r>
          </w:p>
        </w:tc>
      </w:tr>
      <w:tr w14:paraId="4ADF5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vAlign w:val="center"/>
          </w:tcPr>
          <w:p w14:paraId="4094C29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2</w:t>
            </w:r>
          </w:p>
        </w:tc>
        <w:tc>
          <w:tcPr>
            <w:tcW w:w="1985" w:type="dxa"/>
            <w:shd w:val="clear" w:color="auto" w:fill="auto"/>
            <w:vAlign w:val="center"/>
          </w:tcPr>
          <w:p w14:paraId="0906ACD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嵌入式远程云端实训室</w:t>
            </w:r>
          </w:p>
        </w:tc>
        <w:tc>
          <w:tcPr>
            <w:tcW w:w="1894" w:type="dxa"/>
            <w:shd w:val="clear" w:color="auto" w:fill="auto"/>
            <w:vAlign w:val="center"/>
          </w:tcPr>
          <w:p w14:paraId="38BCBF55">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配备STM32开发板、传感器模块、显示模块、通信模块、嵌入式远程云端开发软件平台等设备，用于STM32单片机原理、物联网应用等实训教学。</w:t>
            </w:r>
          </w:p>
        </w:tc>
        <w:tc>
          <w:tcPr>
            <w:tcW w:w="2099" w:type="dxa"/>
            <w:shd w:val="clear" w:color="auto" w:fill="auto"/>
            <w:vAlign w:val="center"/>
          </w:tcPr>
          <w:p w14:paraId="1F450B05">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STM32单片机编程与调试、嵌入式系统开发、传感器数据采集与处理、物联网终端开发等技能。</w:t>
            </w:r>
          </w:p>
        </w:tc>
        <w:tc>
          <w:tcPr>
            <w:tcW w:w="1637" w:type="dxa"/>
            <w:vAlign w:val="center"/>
          </w:tcPr>
          <w:p w14:paraId="7369BEA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单片机技术及应用</w:t>
            </w:r>
            <w:r>
              <w:rPr>
                <w:rFonts w:hint="eastAsia" w:ascii="宋体" w:hAnsi="宋体"/>
                <w:color w:val="auto"/>
                <w:kern w:val="0"/>
                <w:sz w:val="18"/>
                <w:szCs w:val="18"/>
                <w:highlight w:val="none"/>
                <w:lang w:val="en-US" w:eastAsia="zh-CN"/>
                <w14:ligatures w14:val="none"/>
              </w:rPr>
              <w:t>、传感技术及应用、嵌入式技术及应用等课程</w:t>
            </w:r>
          </w:p>
        </w:tc>
      </w:tr>
      <w:tr w14:paraId="15798D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vAlign w:val="center"/>
          </w:tcPr>
          <w:p w14:paraId="4FDE57E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985" w:type="dxa"/>
            <w:shd w:val="clear" w:color="auto" w:fill="auto"/>
            <w:vAlign w:val="center"/>
          </w:tcPr>
          <w:p w14:paraId="12D42D1C">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智能无人机实训室</w:t>
            </w:r>
          </w:p>
        </w:tc>
        <w:tc>
          <w:tcPr>
            <w:tcW w:w="1894" w:type="dxa"/>
            <w:shd w:val="clear" w:color="auto" w:fill="auto"/>
            <w:vAlign w:val="center"/>
          </w:tcPr>
          <w:p w14:paraId="0E094A6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配备多旋翼无人机平台、飞控系统、无人机仿真软件、遥控器、电池管理系统、组装与调试工具等设备，用于无人机结构认知、飞行控制、组装调试与任务应用等实训教学。</w:t>
            </w:r>
          </w:p>
        </w:tc>
        <w:tc>
          <w:tcPr>
            <w:tcW w:w="2099" w:type="dxa"/>
            <w:shd w:val="clear" w:color="auto" w:fill="auto"/>
            <w:vAlign w:val="center"/>
          </w:tcPr>
          <w:p w14:paraId="5712DC4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无人机结构认知与组装、飞控系统调试、无人机飞行操作仿真、航拍与数据采集、无人机维护等技能。</w:t>
            </w:r>
          </w:p>
        </w:tc>
        <w:tc>
          <w:tcPr>
            <w:tcW w:w="1637" w:type="dxa"/>
            <w:vAlign w:val="center"/>
          </w:tcPr>
          <w:p w14:paraId="39F676D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无人机从入门到精通</w:t>
            </w:r>
          </w:p>
        </w:tc>
      </w:tr>
      <w:tr w14:paraId="6B995E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vAlign w:val="center"/>
          </w:tcPr>
          <w:p w14:paraId="5B644EF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w:t>
            </w:r>
          </w:p>
        </w:tc>
        <w:tc>
          <w:tcPr>
            <w:tcW w:w="1985" w:type="dxa"/>
            <w:shd w:val="clear" w:color="auto" w:fill="auto"/>
            <w:vAlign w:val="center"/>
          </w:tcPr>
          <w:p w14:paraId="22AE7E86">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电子工艺实训室</w:t>
            </w:r>
          </w:p>
        </w:tc>
        <w:tc>
          <w:tcPr>
            <w:tcW w:w="1894" w:type="dxa"/>
            <w:shd w:val="clear" w:color="auto" w:fill="auto"/>
            <w:vAlign w:val="center"/>
          </w:tcPr>
          <w:p w14:paraId="0A39EDA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配备电工综合实训台、万用表、直流稳压电源等设备设施，用于电工与电子技术等实训教学。</w:t>
            </w:r>
          </w:p>
        </w:tc>
        <w:tc>
          <w:tcPr>
            <w:tcW w:w="2099" w:type="dxa"/>
            <w:shd w:val="clear" w:color="auto" w:fill="auto"/>
            <w:vAlign w:val="center"/>
          </w:tcPr>
          <w:p w14:paraId="3D53D36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电工操作规范应用、电子元件焊接与组装、电路组装与调试、电工仪表使用与数据测量等技能。</w:t>
            </w:r>
          </w:p>
        </w:tc>
        <w:tc>
          <w:tcPr>
            <w:tcW w:w="1637" w:type="dxa"/>
            <w:vAlign w:val="center"/>
          </w:tcPr>
          <w:p w14:paraId="116C2465">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电路基础、数字电子技术、模拟电子技术、智能电子产品检测与维修等课程</w:t>
            </w:r>
          </w:p>
        </w:tc>
      </w:tr>
      <w:tr w14:paraId="67C072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vAlign w:val="center"/>
          </w:tcPr>
          <w:p w14:paraId="50E9EB3C">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w:t>
            </w:r>
          </w:p>
        </w:tc>
        <w:tc>
          <w:tcPr>
            <w:tcW w:w="1985" w:type="dxa"/>
            <w:shd w:val="clear" w:color="auto" w:fill="auto"/>
            <w:vAlign w:val="center"/>
          </w:tcPr>
          <w:p w14:paraId="021A2190">
            <w:pPr>
              <w:keepNext w:val="0"/>
              <w:keepLines w:val="0"/>
              <w:suppressLineNumbers w:val="0"/>
              <w:spacing w:before="0" w:beforeAutospacing="0" w:after="0" w:afterAutospacing="0"/>
              <w:ind w:left="0" w:leftChars="0" w:right="0" w:rightChars="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高配机房</w:t>
            </w:r>
          </w:p>
        </w:tc>
        <w:tc>
          <w:tcPr>
            <w:tcW w:w="1894" w:type="dxa"/>
            <w:shd w:val="clear" w:color="auto" w:fill="auto"/>
            <w:vAlign w:val="center"/>
          </w:tcPr>
          <w:p w14:paraId="071002B5">
            <w:pPr>
              <w:keepNext w:val="0"/>
              <w:keepLines w:val="0"/>
              <w:suppressLineNumbers w:val="0"/>
              <w:spacing w:before="0" w:beforeAutospacing="0" w:after="0" w:afterAutospacing="0"/>
              <w:ind w:left="0" w:leftChars="0" w:right="0" w:rightChars="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配备台式机和编程软件</w:t>
            </w:r>
          </w:p>
        </w:tc>
        <w:tc>
          <w:tcPr>
            <w:tcW w:w="2099" w:type="dxa"/>
            <w:shd w:val="clear" w:color="auto" w:fill="auto"/>
            <w:vAlign w:val="center"/>
          </w:tcPr>
          <w:p w14:paraId="6371A41E">
            <w:pPr>
              <w:keepNext w:val="0"/>
              <w:keepLines w:val="0"/>
              <w:suppressLineNumbers w:val="0"/>
              <w:spacing w:before="0" w:beforeAutospacing="0" w:after="0" w:afterAutospacing="0"/>
              <w:ind w:left="0" w:leftChars="0" w:right="0" w:rightChars="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编程语言的使用</w:t>
            </w:r>
          </w:p>
        </w:tc>
        <w:tc>
          <w:tcPr>
            <w:tcW w:w="1637" w:type="dxa"/>
            <w:vAlign w:val="center"/>
          </w:tcPr>
          <w:p w14:paraId="795499F1">
            <w:pPr>
              <w:keepNext w:val="0"/>
              <w:keepLines w:val="0"/>
              <w:suppressLineNumbers w:val="0"/>
              <w:spacing w:before="0" w:beforeAutospacing="0" w:after="0" w:afterAutospacing="0"/>
              <w:ind w:left="0" w:leftChars="0" w:right="0" w:rightChars="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C语言程序设计</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58"/>
        <w:gridCol w:w="3242"/>
        <w:gridCol w:w="3269"/>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258"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3242"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3269"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008B8D4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w:t>
            </w:r>
          </w:p>
        </w:tc>
        <w:tc>
          <w:tcPr>
            <w:tcW w:w="1258" w:type="dxa"/>
            <w:vAlign w:val="center"/>
          </w:tcPr>
          <w:p w14:paraId="513BEFF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认知实习</w:t>
            </w:r>
          </w:p>
          <w:p w14:paraId="39EBA0CA">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p>
        </w:tc>
        <w:tc>
          <w:tcPr>
            <w:tcW w:w="3242" w:type="dxa"/>
            <w:vAlign w:val="center"/>
          </w:tcPr>
          <w:p w14:paraId="755C18D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合法经营、管理规范，符合《职业学校学生实习管理规定》等法规要求，与学校建立初步合作意向并完成实地考察备案；2.属于计算机、通信和其他电子设备制造业等对口行业，具备智能电子产品生产或研发的基本场景；3.能配备专职人员负责学生接待与安全管理，提供产业认知、企业生产流程等基础讲解服务；4.有完善的安全保障制度，为学生购买实习期间相关保险，明确安全管理责任。</w:t>
            </w:r>
          </w:p>
        </w:tc>
        <w:tc>
          <w:tcPr>
            <w:tcW w:w="3269" w:type="dxa"/>
            <w:vAlign w:val="center"/>
          </w:tcPr>
          <w:p w14:paraId="6931102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1.了解电子信息行业发展现状及主流技术方向；2.熟悉智能电子产品从设计、生产到检测的基本流程；3.建立对专业岗位的初步认知，明确职业发展方向；4.培养安全生产意识和基本职业素养。</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7BAFA95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2</w:t>
            </w:r>
          </w:p>
        </w:tc>
        <w:tc>
          <w:tcPr>
            <w:tcW w:w="1258" w:type="dxa"/>
            <w:vAlign w:val="center"/>
          </w:tcPr>
          <w:p w14:paraId="1CFFAAA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专业实习</w:t>
            </w:r>
          </w:p>
        </w:tc>
        <w:tc>
          <w:tcPr>
            <w:tcW w:w="3242" w:type="dxa"/>
            <w:vAlign w:val="center"/>
          </w:tcPr>
          <w:p w14:paraId="17425F8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合法经营、管理规范，实习条件完备，与学校签署稳定合作协议及三方实习协议，合作年限不少于3年；2.具备智能电子产品设计开发、装配调试、检测认证等对口实习岗位，岗位数量可接纳20人及以上规模学生同时实习；3.配备1:5师生比的指导团队，企业方指导教师需具备5年以上相关技术工作经验，学校派驻专职实习管理教师；4.能提供与产业主流技术匹配的实习设备，如PCB设计软件、单片机开发平台、常用电子测量仪器等；5.建立实习计划共研机制、质量评价体系及学生权益保障制度，保障学生实习期间基本权益及生活服务。</w:t>
            </w:r>
          </w:p>
        </w:tc>
        <w:tc>
          <w:tcPr>
            <w:tcW w:w="3269" w:type="dxa"/>
            <w:vAlign w:val="center"/>
          </w:tcPr>
          <w:p w14:paraId="68575A8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掌握智能电子产品装配调试的基本操作技能，能规范完成元器件焊接、电路板装配等工作；2.学会使用万用表、示波器等常用仪器进行基础电参数测量与故障初步判断；3.熟悉智能电子产品生产管理的基本流程，具备生产现场的协同工作能力；4.提升专业文档撰写能力，能规范记录实习数据与工作成果。</w:t>
            </w:r>
          </w:p>
        </w:tc>
      </w:tr>
      <w:tr w14:paraId="121DF3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89A0112">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3</w:t>
            </w:r>
          </w:p>
        </w:tc>
        <w:tc>
          <w:tcPr>
            <w:tcW w:w="1258" w:type="dxa"/>
            <w:vAlign w:val="center"/>
          </w:tcPr>
          <w:p w14:paraId="03E2A3BF">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顶岗实习</w:t>
            </w:r>
          </w:p>
        </w:tc>
        <w:tc>
          <w:tcPr>
            <w:tcW w:w="3242" w:type="dxa"/>
            <w:vAlign w:val="center"/>
          </w:tcPr>
          <w:p w14:paraId="1FDD4D4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为行业内具有一定规模的优质企业，合法经营、管理规范，安全生产条件达标，与学校建立深度校企合作关系，共建实习实训基地；2.可提供智能电子产品设计开发、智能应用系统集成、运行维护等核心岗位，覆盖5G、物联网等主流技术领域；3.企业指导教师需具备中级及以上技术职称，与学校教师共同制定实习方案、开展技能培训及实习考核；4.具备完善的实习培训体系，能提供岗位专项技能培训，有明确的实习薪酬或补贴发放制度；5.建立健全学生实习安全管理、应急预案及权益保障机制，全程保障学生实习期间的工作、学习及生活安全。</w:t>
            </w:r>
          </w:p>
        </w:tc>
        <w:tc>
          <w:tcPr>
            <w:tcW w:w="3269" w:type="dxa"/>
            <w:vAlign w:val="center"/>
          </w:tcPr>
          <w:p w14:paraId="4DF97BC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具备智能电子产品设计开发的辅助能力，能参与电路原理图绘制、PCB设计等基础工作；2.熟练掌握智能电子产品检测认证流程，能独立完成产品性能测试并出具初步检测报告；3.掌握智能应用系统集成与运行维护的核心技能，能处理系统常见故障；4.具备岗位所需的综合职业能力，如问题解决、团队协作、职业沟通等，为就业奠定基础。</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6" w:name="_Toc187660923"/>
      <w:bookmarkStart w:id="37" w:name="_Toc1327"/>
      <w:bookmarkStart w:id="38" w:name="_Toc32035"/>
      <w:r>
        <w:rPr>
          <w:rFonts w:hint="eastAsia" w:ascii="楷体" w:hAnsi="楷体" w:eastAsia="楷体"/>
          <w:color w:val="auto"/>
          <w:kern w:val="0"/>
          <w:sz w:val="24"/>
          <w:szCs w:val="24"/>
          <w:highlight w:val="none"/>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6260884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按照国家规定，经过规范程序选用教材，优先选用国家规划教材和国家优秀教材。专业课程教材应体现本行业新技术、新规范、新标准、新形态，并通过数字教材、活页式教材等多种方式进行动态更新。</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B230D2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图书文献配备能满足人才培养、专业建设、教科研等工作的需要。专业类图书文献主要包括：装备制造行业政策法规、行业标准、行业规范以及机械工程手册、电气工程师手册、机电设备制造、机电一体化等专业技术类图书、实务案例类图书等。及时配置新经济、新技术、新工艺、新材料、新管理方式、新服务方式等相关的图书文献。</w:t>
      </w:r>
    </w:p>
    <w:p w14:paraId="4048049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3.数字资源配备基本要求</w:t>
      </w:r>
    </w:p>
    <w:p w14:paraId="076276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建设、配备与本专业有关的音视频素材、教学课件、数字化教学案例库、虚拟仿真软件等专业教学资源库，种类丰富、形式多样、使用便捷、动态更新、满足教学。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24730"/>
      <w:bookmarkStart w:id="40" w:name="_Toc187660924"/>
      <w:bookmarkStart w:id="41" w:name="_Toc11091"/>
      <w:r>
        <w:rPr>
          <w:rFonts w:hint="eastAsia" w:ascii="楷体" w:hAnsi="楷体" w:eastAsia="楷体"/>
          <w:color w:val="auto"/>
          <w:kern w:val="0"/>
          <w:sz w:val="24"/>
          <w:szCs w:val="24"/>
          <w:highlight w:val="none"/>
          <w14:ligatures w14:val="none"/>
        </w:rPr>
        <w:t>（四）教学方法</w:t>
      </w:r>
      <w:bookmarkEnd w:id="39"/>
      <w:bookmarkEnd w:id="40"/>
      <w:bookmarkEnd w:id="41"/>
    </w:p>
    <w:p w14:paraId="24002074">
      <w:pPr>
        <w:spacing w:line="440" w:lineRule="exact"/>
        <w:ind w:firstLine="480" w:firstLineChars="200"/>
        <w:rPr>
          <w:rFonts w:hAnsi="宋体"/>
          <w:color w:val="auto"/>
          <w:sz w:val="24"/>
          <w:szCs w:val="24"/>
          <w:highlight w:val="none"/>
          <w14:ligatures w14:val="none"/>
        </w:rPr>
      </w:pPr>
      <w:bookmarkStart w:id="42" w:name="_Toc559"/>
      <w:bookmarkStart w:id="43" w:name="_Toc18960"/>
      <w:r>
        <w:rPr>
          <w:rFonts w:hint="eastAsia" w:hAnsi="宋体"/>
          <w:color w:val="auto"/>
          <w:sz w:val="24"/>
          <w:szCs w:val="24"/>
          <w:highlight w:val="none"/>
          <w14:ligatures w14:val="none"/>
        </w:rPr>
        <w:t>深化教法改革，聚焦课堂教学革命，积极推广混合式教学、理实一体教学等适配专业特色的教学模式，充分运用数字化教学平台、虚拟仿真软件等信息化工具，将启发式、探究式、讨论式、参与式教学方法贯穿教学始终，通过项目教学、案例教学、情境教学、模块化教学的系统实施，实现理论知识与实践技能的有机衔接，推动数字化资源与教学场景深度融合，助力学生夯实专业基础、提升综合应用能力。</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highlight w:val="none"/>
          <w14:ligatures w14:val="none"/>
        </w:rPr>
      </w:pPr>
      <w:bookmarkStart w:id="45" w:name="_Toc187660926"/>
      <w:bookmarkStart w:id="46" w:name="_Toc28599"/>
      <w:bookmarkStart w:id="47" w:name="_Toc11789"/>
      <w:r>
        <w:rPr>
          <w:rFonts w:hint="eastAsia" w:hAnsi="宋体"/>
          <w:color w:val="auto"/>
          <w:sz w:val="24"/>
          <w:szCs w:val="24"/>
          <w:highlight w:val="none"/>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100分，60分为及格分。</w:t>
      </w:r>
    </w:p>
    <w:p w14:paraId="62EB7E3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考试成绩</w:t>
      </w:r>
      <w:r>
        <w:rPr>
          <w:rFonts w:hint="eastAsia" w:hAnsi="宋体"/>
          <w:color w:val="auto"/>
          <w:sz w:val="24"/>
          <w:szCs w:val="24"/>
          <w:highlight w:val="none"/>
          <w:lang w:val="en-US" w:eastAsia="zh-CN"/>
          <w14:ligatures w14:val="none"/>
        </w:rPr>
        <w:t>为</w:t>
      </w:r>
      <w:r>
        <w:rPr>
          <w:rFonts w:hint="eastAsia" w:hAnsi="宋体"/>
          <w:color w:val="auto"/>
          <w:sz w:val="24"/>
          <w:szCs w:val="24"/>
          <w:highlight w:val="none"/>
          <w14:ligatures w14:val="none"/>
        </w:rPr>
        <w:t>期末考试成绩。</w:t>
      </w:r>
    </w:p>
    <w:p w14:paraId="7A0C592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p>
    <w:p w14:paraId="4965DDA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（1）建立了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（2）建立了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highlight w:val="none"/>
          <w:lang w:val="en-US" w:eastAsia="zh-CN"/>
          <w14:ligatures w14:val="none"/>
        </w:rPr>
        <w:t>和教师教学能力比赛等教学竞赛</w:t>
      </w:r>
      <w:r>
        <w:rPr>
          <w:rFonts w:hint="eastAsia" w:hAnsi="宋体"/>
          <w:color w:val="auto"/>
          <w:sz w:val="24"/>
          <w:szCs w:val="24"/>
          <w:highlight w:val="none"/>
          <w14:ligatures w14:val="none"/>
        </w:rPr>
        <w:t>。</w:t>
      </w:r>
    </w:p>
    <w:p w14:paraId="5907A56B">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（3）</w:t>
      </w:r>
      <w:r>
        <w:rPr>
          <w:rFonts w:hint="eastAsia" w:hAnsi="宋体"/>
          <w:color w:val="auto"/>
          <w:sz w:val="24"/>
          <w:szCs w:val="24"/>
          <w:highlight w:val="none"/>
          <w:lang w:val="en-US" w:eastAsia="zh-CN"/>
          <w14:ligatures w14:val="none"/>
        </w:rPr>
        <w:t>机电一体化技术</w:t>
      </w:r>
      <w:r>
        <w:rPr>
          <w:rFonts w:hint="eastAsia" w:hAnsi="宋体"/>
          <w:color w:val="auto"/>
          <w:sz w:val="24"/>
          <w:szCs w:val="24"/>
          <w:highlight w:val="none"/>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highlight w:val="none"/>
          <w:u w:val="single"/>
          <w14:ligatures w14:val="none"/>
        </w:rPr>
      </w:pPr>
      <w:r>
        <w:rPr>
          <w:rFonts w:hint="eastAsia" w:hAnsi="宋体"/>
          <w:color w:val="auto"/>
          <w:sz w:val="24"/>
          <w:szCs w:val="24"/>
          <w:highlight w:val="none"/>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140</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33</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i w:val="0"/>
          <w:iCs w:val="0"/>
          <w:color w:val="auto"/>
          <w:sz w:val="24"/>
          <w:szCs w:val="24"/>
          <w:highlight w:val="none"/>
          <w:lang w:val="en-US" w:eastAsia="zh-CN"/>
          <w14:ligatures w14:val="none"/>
        </w:rPr>
        <w:t>13</w:t>
      </w:r>
      <w:r>
        <w:rPr>
          <w:rFonts w:hint="eastAsia"/>
          <w:i w:val="0"/>
          <w:iCs w:val="0"/>
          <w:color w:val="auto"/>
          <w:sz w:val="24"/>
          <w:szCs w:val="24"/>
          <w:highlight w:val="none"/>
          <w14:ligatures w14:val="none"/>
        </w:rPr>
        <w:t>学</w:t>
      </w:r>
      <w:r>
        <w:rPr>
          <w:rFonts w:hint="eastAsia"/>
          <w:color w:val="auto"/>
          <w:sz w:val="24"/>
          <w:szCs w:val="24"/>
          <w:highlight w:val="none"/>
          <w14:ligatures w14:val="none"/>
        </w:rPr>
        <w:t>分，</w:t>
      </w:r>
      <w:r>
        <w:rPr>
          <w:rFonts w:hint="eastAsia"/>
          <w:color w:val="auto"/>
          <w:sz w:val="24"/>
          <w:szCs w:val="24"/>
          <w:highlight w:val="none"/>
          <w:lang w:val="en-US" w:eastAsia="zh-CN"/>
          <w14:ligatures w14:val="none"/>
        </w:rPr>
        <w:t>专业必修课90</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8"/>
      <w:r>
        <w:rPr>
          <w:rFonts w:hint="eastAsia" w:ascii="黑体" w:hAnsi="黑体" w:eastAsia="黑体"/>
          <w:color w:val="auto"/>
          <w:sz w:val="24"/>
          <w:szCs w:val="24"/>
          <w:highlight w:val="none"/>
          <w14:ligatures w14:val="none"/>
        </w:rPr>
        <w:t>十、方案编制人员</w:t>
      </w:r>
      <w:bookmarkEnd w:id="49"/>
    </w:p>
    <w:p w14:paraId="3D1FA5BB">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方案编制负责人：</w:t>
      </w:r>
    </w:p>
    <w:p w14:paraId="0225BB6C">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方案编制执笔人：</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表10</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学校</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4CECD1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行业</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12B44CF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企业</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852DE27">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8D5B8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bottom w:val="single" w:color="auto" w:sz="4" w:space="0"/>
            </w:tcBorders>
            <w:vAlign w:val="center"/>
          </w:tcPr>
          <w:p w14:paraId="6A07C4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bottom w:val="single" w:color="auto" w:sz="4" w:space="0"/>
            </w:tcBorders>
            <w:vAlign w:val="center"/>
          </w:tcPr>
          <w:p w14:paraId="52C9EF7E">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tcBorders>
              <w:bottom w:val="single" w:color="auto" w:sz="4" w:space="0"/>
            </w:tcBorders>
            <w:vAlign w:val="center"/>
          </w:tcPr>
          <w:p w14:paraId="6C1C5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7C59E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8" w:space="0"/>
            </w:tcBorders>
            <w:vAlign w:val="center"/>
          </w:tcPr>
          <w:p w14:paraId="7E744CC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4" w:space="0"/>
              <w:bottom w:val="single" w:color="auto" w:sz="8" w:space="0"/>
            </w:tcBorders>
            <w:vAlign w:val="center"/>
          </w:tcPr>
          <w:p w14:paraId="30D3FA0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4" w:space="0"/>
              <w:bottom w:val="single" w:color="auto" w:sz="8" w:space="0"/>
            </w:tcBorders>
            <w:vAlign w:val="center"/>
          </w:tcPr>
          <w:p w14:paraId="603AB433">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研究院所</w:t>
            </w:r>
          </w:p>
        </w:tc>
        <w:tc>
          <w:tcPr>
            <w:tcW w:w="1032" w:type="pct"/>
            <w:tcBorders>
              <w:top w:val="single" w:color="auto" w:sz="4" w:space="0"/>
              <w:bottom w:val="single" w:color="auto" w:sz="8" w:space="0"/>
            </w:tcBorders>
            <w:vAlign w:val="center"/>
          </w:tcPr>
          <w:p w14:paraId="13B6FBE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4" w:space="0"/>
              <w:bottom w:val="single" w:color="auto" w:sz="8" w:space="0"/>
            </w:tcBorders>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bl>
    <w:p w14:paraId="72CA5E74">
      <w:pPr>
        <w:spacing w:line="560" w:lineRule="exact"/>
        <w:rPr>
          <w:color w:val="auto"/>
          <w:highlight w:val="none"/>
        </w:rPr>
      </w:pPr>
    </w:p>
    <w:p w14:paraId="74AA90C2">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bookmarkStart w:id="51" w:name="_GoBack"/>
      <w:bookmarkEnd w:id="51"/>
    </w:p>
    <w:p w14:paraId="4CC3DBB4">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69F8CEBD">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01134946">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2.第二课堂素质学分安排表</w:t>
      </w:r>
    </w:p>
    <w:p w14:paraId="6942B8B9">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24E6C771">
      <w:pPr>
        <w:rPr>
          <w:rFonts w:hint="eastAsia"/>
          <w:color w:val="auto"/>
          <w:highlight w:val="none"/>
          <w:lang w:val="en-US" w:eastAsia="zh-CN"/>
        </w:rPr>
      </w:pPr>
    </w:p>
    <w:p w14:paraId="4CDB0820">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7B01AED5">
      <w:pPr>
        <w:ind w:firstLine="400" w:firstLineChars="200"/>
        <w:rPr>
          <w:color w:val="auto"/>
          <w:kern w:val="0"/>
          <w:sz w:val="20"/>
          <w:highlight w:val="none"/>
          <w14:ligatures w14:val="none"/>
        </w:rPr>
      </w:pPr>
    </w:p>
    <w:p w14:paraId="733AD9B4">
      <w:pPr>
        <w:ind w:firstLine="400" w:firstLineChars="200"/>
        <w:rPr>
          <w:color w:val="auto"/>
          <w:kern w:val="0"/>
          <w:sz w:val="20"/>
          <w:highlight w:val="none"/>
          <w14:ligatures w14:val="none"/>
        </w:rPr>
      </w:pPr>
    </w:p>
    <w:p w14:paraId="2A66419F">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10808026">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2514F1B8">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54E1B9E9">
      <w:pPr>
        <w:spacing w:line="440" w:lineRule="exact"/>
        <w:ind w:firstLine="480" w:firstLineChars="200"/>
        <w:jc w:val="right"/>
        <w:rPr>
          <w:rFonts w:hint="eastAsia" w:ascii="宋体" w:hAnsi="宋体" w:cs="宋体"/>
          <w:color w:val="auto"/>
          <w:kern w:val="0"/>
          <w:sz w:val="24"/>
          <w:szCs w:val="24"/>
          <w:highlight w:val="none"/>
          <w14:ligatures w14:val="none"/>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2FEBF40">
      <w:pPr>
        <w:widowControl/>
        <w:spacing w:line="560" w:lineRule="exact"/>
        <w:rPr>
          <w:rFonts w:hint="eastAsia" w:ascii="Times New Roman" w:hAnsi="Times New Roman" w:eastAsia="黑体" w:cs="Times New Roman"/>
          <w:bCs/>
          <w:color w:val="auto"/>
          <w:kern w:val="0"/>
          <w:sz w:val="24"/>
          <w:szCs w:val="24"/>
          <w:highlight w:val="none"/>
          <w:lang w:eastAsia="zh-CN"/>
          <w14:ligatures w14:val="none"/>
        </w:rPr>
      </w:pPr>
      <w:r>
        <w:rPr>
          <w:rFonts w:hint="eastAsia" w:ascii="Times New Roman" w:hAnsi="Times New Roman" w:eastAsia="黑体" w:cs="Times New Roman"/>
          <w:bCs/>
          <w:color w:val="auto"/>
          <w:kern w:val="0"/>
          <w:sz w:val="24"/>
          <w:szCs w:val="24"/>
          <w:highlight w:val="none"/>
          <w14:ligatures w14:val="none"/>
        </w:rPr>
        <w:t>附</w:t>
      </w:r>
      <w:r>
        <w:rPr>
          <w:rFonts w:hint="eastAsia" w:ascii="Times New Roman" w:hAnsi="Times New Roman" w:eastAsia="黑体" w:cs="Times New Roman"/>
          <w:bCs/>
          <w:color w:val="auto"/>
          <w:kern w:val="0"/>
          <w:sz w:val="24"/>
          <w:szCs w:val="24"/>
          <w:highlight w:val="none"/>
          <w:lang w:val="en-US" w:eastAsia="zh-CN"/>
          <w14:ligatures w14:val="none"/>
        </w:rPr>
        <w:t>表</w:t>
      </w:r>
      <w:r>
        <w:rPr>
          <w:rFonts w:hint="eastAsia" w:eastAsia="黑体" w:cs="Times New Roman"/>
          <w:bCs/>
          <w:color w:val="auto"/>
          <w:kern w:val="0"/>
          <w:sz w:val="24"/>
          <w:szCs w:val="24"/>
          <w:highlight w:val="none"/>
          <w:lang w:val="en-US" w:eastAsia="zh-CN"/>
          <w14:ligatures w14:val="none"/>
        </w:rPr>
        <w:t>1</w:t>
      </w:r>
    </w:p>
    <w:p w14:paraId="3EF3E69A">
      <w:pPr>
        <w:spacing w:line="560" w:lineRule="exact"/>
        <w:jc w:val="center"/>
        <w:rPr>
          <w:rFonts w:ascii="宋体" w:hAnsi="宋体" w:cs="宋体"/>
          <w:b/>
          <w:bCs/>
          <w:color w:val="auto"/>
          <w:sz w:val="24"/>
          <w:highlight w:val="none"/>
          <w14:ligatures w14:val="none"/>
        </w:rPr>
      </w:pPr>
      <w:r>
        <w:rPr>
          <w:rFonts w:hint="eastAsia" w:ascii="宋体" w:hAnsi="宋体" w:cs="宋体"/>
          <w:b/>
          <w:bCs/>
          <w:color w:val="auto"/>
          <w:sz w:val="24"/>
          <w:highlight w:val="none"/>
          <w:lang w:val="en-US" w:eastAsia="zh-CN"/>
          <w14:ligatures w14:val="none"/>
        </w:rPr>
        <w:t>博约课程</w:t>
      </w:r>
      <w:r>
        <w:rPr>
          <w:rFonts w:hint="eastAsia" w:ascii="宋体" w:hAnsi="宋体" w:cs="宋体"/>
          <w:b/>
          <w:bCs/>
          <w:color w:val="auto"/>
          <w:sz w:val="24"/>
          <w:highlight w:val="none"/>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bidi="ar"/>
                <w14:ligatures w14:val="none"/>
              </w:rPr>
            </w:pPr>
            <w:r>
              <w:rPr>
                <w:rFonts w:hint="eastAsia" w:ascii="宋体" w:hAnsi="宋体" w:cs="宋体"/>
                <w:snapToGrid w:val="0"/>
                <w:color w:val="auto"/>
                <w:kern w:val="0"/>
                <w:sz w:val="18"/>
                <w:szCs w:val="18"/>
                <w:highlight w:val="none"/>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bidi="ar"/>
                <w14:ligatures w14:val="none"/>
              </w:rPr>
            </w:pPr>
            <w:r>
              <w:rPr>
                <w:rFonts w:hint="eastAsia" w:ascii="宋体" w:hAnsi="宋体" w:cs="宋体"/>
                <w:snapToGrid w:val="0"/>
                <w:color w:val="auto"/>
                <w:kern w:val="0"/>
                <w:sz w:val="18"/>
                <w:szCs w:val="18"/>
                <w:highlight w:val="none"/>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学财经理生活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7FC8D67B">
      <w:pPr>
        <w:widowControl/>
        <w:spacing w:line="560" w:lineRule="exact"/>
        <w:jc w:val="both"/>
        <w:rPr>
          <w:rFonts w:hint="eastAsia" w:ascii="宋体" w:hAnsi="宋体" w:cs="宋体"/>
          <w:b/>
          <w:color w:val="auto"/>
          <w:kern w:val="0"/>
          <w:sz w:val="24"/>
          <w:szCs w:val="24"/>
          <w:highlight w:val="none"/>
          <w14:ligatures w14:val="none"/>
        </w:rPr>
      </w:pPr>
    </w:p>
    <w:p w14:paraId="4327FEB9">
      <w:pPr>
        <w:widowControl/>
        <w:spacing w:line="560" w:lineRule="exact"/>
        <w:jc w:val="both"/>
        <w:rPr>
          <w:rFonts w:hint="eastAsia" w:ascii="宋体" w:hAnsi="宋体" w:eastAsia="宋体" w:cs="宋体"/>
          <w:b/>
          <w:color w:val="auto"/>
          <w:kern w:val="0"/>
          <w:sz w:val="24"/>
          <w:szCs w:val="24"/>
          <w:highlight w:val="none"/>
          <w:lang w:eastAsia="zh-CN"/>
          <w14:ligatures w14:val="none"/>
        </w:rPr>
      </w:pPr>
      <w:r>
        <w:rPr>
          <w:rFonts w:hint="eastAsia" w:ascii="宋体" w:hAnsi="宋体" w:cs="宋体"/>
          <w:b/>
          <w:color w:val="auto"/>
          <w:kern w:val="0"/>
          <w:sz w:val="24"/>
          <w:szCs w:val="24"/>
          <w:highlight w:val="none"/>
          <w14:ligatures w14:val="none"/>
        </w:rPr>
        <w:t>附表</w:t>
      </w:r>
      <w:r>
        <w:rPr>
          <w:rFonts w:hint="eastAsia" w:ascii="宋体" w:hAnsi="宋体" w:cs="宋体"/>
          <w:b/>
          <w:color w:val="auto"/>
          <w:kern w:val="0"/>
          <w:sz w:val="24"/>
          <w:szCs w:val="24"/>
          <w:highlight w:val="none"/>
          <w:lang w:val="en-US" w:eastAsia="zh-CN"/>
          <w14:ligatures w14:val="none"/>
        </w:rPr>
        <w:t>2</w:t>
      </w:r>
    </w:p>
    <w:p w14:paraId="0E494CB7">
      <w:pPr>
        <w:widowControl/>
        <w:spacing w:line="560" w:lineRule="exact"/>
        <w:jc w:val="center"/>
        <w:rPr>
          <w:rFonts w:hint="eastAsia" w:ascii="宋体" w:hAnsi="宋体" w:cs="宋体"/>
          <w:b/>
          <w:color w:val="auto"/>
          <w:kern w:val="0"/>
          <w:sz w:val="24"/>
          <w:szCs w:val="24"/>
          <w:highlight w:val="none"/>
          <w14:ligatures w14:val="none"/>
        </w:rPr>
      </w:pPr>
      <w:r>
        <w:rPr>
          <w:rFonts w:hint="eastAsia" w:ascii="宋体" w:hAnsi="宋体" w:cs="宋体"/>
          <w:b/>
          <w:color w:val="auto"/>
          <w:kern w:val="0"/>
          <w:sz w:val="24"/>
          <w:szCs w:val="24"/>
          <w:highlight w:val="none"/>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kern w:val="0"/>
                <w:sz w:val="18"/>
                <w:szCs w:val="18"/>
                <w:highlight w:val="none"/>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kern w:val="0"/>
                <w:sz w:val="18"/>
                <w:szCs w:val="18"/>
                <w:highlight w:val="none"/>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党</w:t>
            </w:r>
            <w:r>
              <w:rPr>
                <w:rFonts w:hint="eastAsia" w:ascii="宋体" w:hAnsi="宋体" w:cs="宋体"/>
                <w:color w:val="auto"/>
                <w:kern w:val="0"/>
                <w:sz w:val="18"/>
                <w:szCs w:val="18"/>
                <w:highlight w:val="none"/>
                <w:lang w:val="en-US" w:eastAsia="zh-CN" w:bidi="ar"/>
                <w14:ligatures w14:val="none"/>
              </w:rPr>
              <w:t>课</w:t>
            </w:r>
            <w:r>
              <w:rPr>
                <w:rFonts w:hint="eastAsia" w:ascii="宋体" w:hAnsi="宋体" w:cs="宋体"/>
                <w:color w:val="auto"/>
                <w:kern w:val="0"/>
                <w:sz w:val="18"/>
                <w:szCs w:val="18"/>
                <w:highlight w:val="none"/>
                <w:lang w:bidi="ar"/>
                <w14:ligatures w14:val="none"/>
              </w:rPr>
              <w:t>、青年马克思主义者培养工程等学习培训</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参加</w:t>
            </w:r>
            <w:r>
              <w:rPr>
                <w:rFonts w:hint="eastAsia" w:ascii="宋体" w:hAnsi="宋体" w:cs="宋体"/>
                <w:color w:val="auto"/>
                <w:kern w:val="0"/>
                <w:sz w:val="18"/>
                <w:szCs w:val="18"/>
                <w:highlight w:val="none"/>
                <w:lang w:val="en-US" w:eastAsia="zh-CN" w:bidi="ar"/>
                <w14:ligatures w14:val="none"/>
              </w:rPr>
              <w:t>思想</w:t>
            </w:r>
            <w:r>
              <w:rPr>
                <w:rFonts w:hint="eastAsia" w:ascii="宋体" w:hAnsi="宋体" w:cs="宋体"/>
                <w:color w:val="auto"/>
                <w:kern w:val="0"/>
                <w:sz w:val="18"/>
                <w:szCs w:val="18"/>
                <w:highlight w:val="none"/>
                <w:lang w:eastAsia="zh-CN" w:bidi="ar"/>
                <w14:ligatures w14:val="none"/>
              </w:rPr>
              <w:t>教育</w:t>
            </w:r>
            <w:r>
              <w:rPr>
                <w:rFonts w:hint="eastAsia" w:ascii="宋体" w:hAnsi="宋体" w:cs="宋体"/>
                <w:color w:val="auto"/>
                <w:kern w:val="0"/>
                <w:sz w:val="18"/>
                <w:szCs w:val="18"/>
                <w:highlight w:val="none"/>
                <w:lang w:bidi="ar"/>
                <w14:ligatures w14:val="none"/>
              </w:rPr>
              <w:t>主题</w:t>
            </w:r>
            <w:r>
              <w:rPr>
                <w:rFonts w:hint="eastAsia" w:ascii="宋体" w:hAnsi="宋体" w:cs="宋体"/>
                <w:color w:val="auto"/>
                <w:kern w:val="0"/>
                <w:sz w:val="18"/>
                <w:szCs w:val="18"/>
                <w:highlight w:val="none"/>
                <w:lang w:val="en-US" w:eastAsia="zh-CN" w:bidi="ar"/>
                <w14:ligatures w14:val="none"/>
              </w:rPr>
              <w:t>活动：</w:t>
            </w:r>
            <w:r>
              <w:rPr>
                <w:rFonts w:hint="eastAsia" w:ascii="宋体" w:hAnsi="宋体" w:cs="宋体"/>
                <w:color w:val="auto"/>
                <w:kern w:val="0"/>
                <w:sz w:val="18"/>
                <w:szCs w:val="18"/>
                <w:highlight w:val="none"/>
                <w:lang w:bidi="ar"/>
                <w14:ligatures w14:val="none"/>
              </w:rPr>
              <w:t>包括各级各类专题学习活动，各级各类思政类</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国防教育</w:t>
            </w:r>
            <w:r>
              <w:rPr>
                <w:rFonts w:hint="eastAsia" w:ascii="宋体" w:hAnsi="宋体" w:cs="宋体"/>
                <w:color w:val="auto"/>
                <w:kern w:val="0"/>
                <w:sz w:val="18"/>
                <w:szCs w:val="18"/>
                <w:highlight w:val="none"/>
                <w:lang w:val="en-US" w:eastAsia="zh-CN" w:bidi="ar"/>
                <w14:ligatures w14:val="none"/>
              </w:rPr>
              <w:t>类、心理健康类的</w:t>
            </w:r>
            <w:r>
              <w:rPr>
                <w:rFonts w:hint="eastAsia" w:ascii="宋体" w:hAnsi="宋体" w:cs="宋体"/>
                <w:color w:val="auto"/>
                <w:kern w:val="0"/>
                <w:sz w:val="18"/>
                <w:szCs w:val="18"/>
                <w:highlight w:val="none"/>
                <w:lang w:bidi="ar"/>
                <w14:ligatures w14:val="none"/>
              </w:rPr>
              <w:t>讲座、报告、比赛、交流学习会等</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大学生应征入伍</w:t>
            </w:r>
            <w:r>
              <w:rPr>
                <w:rFonts w:hint="eastAsia" w:ascii="宋体" w:hAnsi="宋体" w:cs="宋体"/>
                <w:color w:val="auto"/>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bidi="ar"/>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各类学业学风建设活动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包括图书馆</w:t>
            </w:r>
            <w:r>
              <w:rPr>
                <w:rFonts w:hint="eastAsia" w:ascii="宋体" w:hAnsi="宋体" w:cs="宋体"/>
                <w:color w:val="auto"/>
                <w:kern w:val="0"/>
                <w:sz w:val="18"/>
                <w:szCs w:val="18"/>
                <w:highlight w:val="none"/>
                <w:lang w:bidi="ar"/>
                <w14:ligatures w14:val="none"/>
              </w:rPr>
              <w:t>阅读打卡</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自习室学习打卡、</w:t>
            </w:r>
            <w:r>
              <w:rPr>
                <w:rFonts w:hint="eastAsia" w:ascii="宋体" w:hAnsi="宋体" w:cs="宋体"/>
                <w:color w:val="auto"/>
                <w:kern w:val="0"/>
                <w:sz w:val="18"/>
                <w:szCs w:val="18"/>
                <w:highlight w:val="none"/>
                <w:lang w:bidi="ar"/>
                <w14:ligatures w14:val="none"/>
              </w:rPr>
              <w:t>互助小组、</w:t>
            </w:r>
            <w:r>
              <w:rPr>
                <w:rFonts w:hint="eastAsia" w:ascii="宋体" w:hAnsi="宋体" w:cs="宋体"/>
                <w:color w:val="auto"/>
                <w:kern w:val="0"/>
                <w:sz w:val="18"/>
                <w:szCs w:val="18"/>
                <w:highlight w:val="none"/>
                <w:lang w:val="en-US" w:eastAsia="zh-CN" w:bidi="ar"/>
                <w14:ligatures w14:val="none"/>
              </w:rPr>
              <w:t>技能之星</w:t>
            </w:r>
            <w:r>
              <w:rPr>
                <w:rFonts w:hint="eastAsia" w:ascii="宋体" w:hAnsi="宋体" w:cs="宋体"/>
                <w:color w:val="auto"/>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eastAsia="zh-CN" w:bidi="ar"/>
                <w14:ligatures w14:val="none"/>
              </w:rPr>
            </w:pPr>
            <w:r>
              <w:rPr>
                <w:rFonts w:hint="eastAsia" w:ascii="宋体" w:hAnsi="宋体" w:cs="宋体"/>
                <w:color w:val="auto"/>
                <w:kern w:val="0"/>
                <w:sz w:val="18"/>
                <w:szCs w:val="18"/>
                <w:highlight w:val="none"/>
                <w:lang w:bidi="ar"/>
                <w14:ligatures w14:val="none"/>
              </w:rPr>
              <w:t>参加各类创新创业、就业指导、</w:t>
            </w:r>
            <w:r>
              <w:rPr>
                <w:rFonts w:hint="eastAsia" w:ascii="宋体" w:hAnsi="宋体" w:cs="宋体"/>
                <w:color w:val="auto"/>
                <w:kern w:val="0"/>
                <w:sz w:val="18"/>
                <w:szCs w:val="18"/>
                <w:highlight w:val="none"/>
                <w:lang w:val="en-US" w:eastAsia="zh-CN" w:bidi="ar"/>
                <w14:ligatures w14:val="none"/>
              </w:rPr>
              <w:t>职业规划等各类培训活动；</w:t>
            </w:r>
            <w:r>
              <w:rPr>
                <w:rFonts w:hint="eastAsia" w:ascii="宋体" w:hAnsi="宋体" w:cs="宋体"/>
                <w:color w:val="auto"/>
                <w:kern w:val="0"/>
                <w:sz w:val="18"/>
                <w:szCs w:val="18"/>
                <w:highlight w:val="none"/>
                <w:lang w:bidi="ar"/>
                <w14:ligatures w14:val="none"/>
              </w:rPr>
              <w:t>创业项目市场化转化</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参加职业生涯规划竞赛；</w:t>
            </w:r>
            <w:r>
              <w:rPr>
                <w:rFonts w:hint="eastAsia" w:ascii="宋体" w:hAnsi="宋体" w:cs="宋体"/>
                <w:color w:val="auto"/>
                <w:kern w:val="0"/>
                <w:sz w:val="18"/>
                <w:szCs w:val="18"/>
                <w:highlight w:val="none"/>
                <w:lang w:bidi="ar"/>
                <w14:ligatures w14:val="none"/>
              </w:rPr>
              <w:t>参加</w:t>
            </w:r>
            <w:r>
              <w:rPr>
                <w:rFonts w:hint="eastAsia" w:ascii="宋体" w:hAnsi="宋体" w:cs="宋体"/>
                <w:color w:val="auto"/>
                <w:kern w:val="0"/>
                <w:sz w:val="18"/>
                <w:szCs w:val="18"/>
                <w:highlight w:val="none"/>
                <w:lang w:val="en-US" w:eastAsia="zh-CN" w:bidi="ar"/>
                <w14:ligatures w14:val="none"/>
              </w:rPr>
              <w:t>各类</w:t>
            </w:r>
            <w:r>
              <w:rPr>
                <w:rFonts w:hint="eastAsia" w:ascii="宋体" w:hAnsi="宋体" w:cs="宋体"/>
                <w:color w:val="auto"/>
                <w:kern w:val="0"/>
                <w:sz w:val="18"/>
                <w:szCs w:val="18"/>
                <w:highlight w:val="none"/>
                <w:lang w:bidi="ar"/>
                <w14:ligatures w14:val="none"/>
              </w:rPr>
              <w:t>创新创业大赛</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包括</w:t>
            </w:r>
            <w:r>
              <w:rPr>
                <w:rFonts w:hint="eastAsia" w:ascii="宋体" w:hAnsi="宋体" w:cs="宋体"/>
                <w:color w:val="auto"/>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color w:val="auto"/>
                <w:sz w:val="18"/>
                <w:szCs w:val="18"/>
                <w:highlight w:val="none"/>
                <w:lang w:val="en-US" w:eastAsia="zh-CN"/>
                <w14:ligatures w14:val="none"/>
              </w:rPr>
            </w:pPr>
            <w:r>
              <w:rPr>
                <w:rFonts w:hint="eastAsia" w:ascii="宋体" w:hAnsi="宋体" w:cs="宋体"/>
                <w:color w:val="auto"/>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体育知识</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大学生科技文化艺术节、社团文化节等类活动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val="en-US" w:eastAsia="zh-CN" w:bidi="ar"/>
                <w14:ligatures w14:val="none"/>
              </w:rPr>
              <w:t>参加大学生艺术展演、社团艺术展演等</w:t>
            </w:r>
            <w:r>
              <w:rPr>
                <w:rFonts w:hint="eastAsia" w:ascii="宋体" w:hAnsi="宋体" w:cs="宋体"/>
                <w:color w:val="auto"/>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劳动文化宣传、知识学习等活动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sz w:val="18"/>
                <w:szCs w:val="18"/>
                <w:highlight w:val="none"/>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color w:val="auto"/>
                <w:kern w:val="0"/>
                <w:sz w:val="18"/>
                <w:szCs w:val="18"/>
                <w:highlight w:val="none"/>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color w:val="auto"/>
                <w:kern w:val="0"/>
                <w:sz w:val="18"/>
                <w:szCs w:val="18"/>
                <w:highlight w:val="none"/>
                <w:lang w:bidi="ar"/>
                <w14:ligatures w14:val="none"/>
              </w:rPr>
            </w:pPr>
          </w:p>
        </w:tc>
      </w:tr>
    </w:tbl>
    <w:p w14:paraId="4C7720E7">
      <w:pPr>
        <w:rPr>
          <w:rFonts w:hint="eastAsia" w:ascii="仿宋" w:hAnsi="仿宋" w:eastAsia="仿宋" w:cs="仿宋"/>
          <w:color w:val="auto"/>
          <w:kern w:val="0"/>
          <w:sz w:val="18"/>
          <w:szCs w:val="18"/>
          <w:highlight w:val="none"/>
          <w:shd w:val="clear" w:color="auto" w:fill="FFFFFF"/>
          <w14:ligatures w14:val="none"/>
        </w:rPr>
      </w:pPr>
    </w:p>
    <w:p w14:paraId="2608B230">
      <w:pPr>
        <w:rPr>
          <w:color w:val="auto"/>
          <w:highlight w:val="none"/>
        </w:rPr>
      </w:pPr>
      <w:r>
        <w:rPr>
          <w:rFonts w:hint="eastAsia" w:ascii="仿宋" w:hAnsi="仿宋" w:eastAsia="仿宋" w:cs="仿宋"/>
          <w:color w:val="auto"/>
          <w:kern w:val="0"/>
          <w:sz w:val="18"/>
          <w:szCs w:val="18"/>
          <w:highlight w:val="none"/>
          <w:shd w:val="clear" w:color="auto" w:fill="FFFFFF"/>
          <w14:ligatures w14:val="none"/>
        </w:rPr>
        <w:t>注：具体参照《</w:t>
      </w:r>
      <w:r>
        <w:rPr>
          <w:rFonts w:hint="eastAsia" w:ascii="仿宋" w:hAnsi="仿宋" w:eastAsia="仿宋" w:cs="仿宋"/>
          <w:color w:val="auto"/>
          <w:kern w:val="0"/>
          <w:sz w:val="18"/>
          <w:szCs w:val="18"/>
          <w:highlight w:val="none"/>
          <w:shd w:val="clear" w:color="auto" w:fill="FFFFFF"/>
          <w:lang w:eastAsia="zh-CN"/>
          <w14:ligatures w14:val="none"/>
        </w:rPr>
        <w:t>宣化科技职业</w:t>
      </w:r>
      <w:r>
        <w:rPr>
          <w:rFonts w:hint="eastAsia" w:ascii="仿宋" w:hAnsi="仿宋" w:eastAsia="仿宋" w:cs="仿宋"/>
          <w:color w:val="auto"/>
          <w:kern w:val="0"/>
          <w:sz w:val="18"/>
          <w:szCs w:val="18"/>
          <w:highlight w:val="none"/>
          <w:shd w:val="clear" w:color="auto" w:fill="FFFFFF"/>
          <w14:ligatures w14:val="none"/>
        </w:rPr>
        <w:t>学</w:t>
      </w:r>
      <w:r>
        <w:rPr>
          <w:rFonts w:hint="eastAsia" w:ascii="仿宋" w:hAnsi="仿宋" w:eastAsia="仿宋" w:cs="仿宋"/>
          <w:color w:val="auto"/>
          <w:kern w:val="0"/>
          <w:sz w:val="18"/>
          <w:szCs w:val="18"/>
          <w:highlight w:val="none"/>
          <w:shd w:val="clear" w:color="auto" w:fill="FFFFFF"/>
          <w:lang w:val="en-US" w:eastAsia="zh-CN"/>
          <w14:ligatures w14:val="none"/>
        </w:rPr>
        <w:t>院</w:t>
      </w:r>
      <w:r>
        <w:rPr>
          <w:rFonts w:hint="eastAsia" w:ascii="仿宋" w:hAnsi="仿宋" w:eastAsia="仿宋" w:cs="仿宋"/>
          <w:color w:val="auto"/>
          <w:kern w:val="0"/>
          <w:sz w:val="18"/>
          <w:szCs w:val="18"/>
          <w:highlight w:val="none"/>
          <w:shd w:val="clear" w:color="auto" w:fill="FFFFFF"/>
          <w14:ligatures w14:val="none"/>
        </w:rPr>
        <w:t>学生综合素质测评</w:t>
      </w:r>
      <w:r>
        <w:rPr>
          <w:rFonts w:hint="eastAsia" w:ascii="仿宋" w:hAnsi="仿宋" w:eastAsia="仿宋" w:cs="仿宋"/>
          <w:color w:val="auto"/>
          <w:kern w:val="0"/>
          <w:sz w:val="18"/>
          <w:szCs w:val="18"/>
          <w:highlight w:val="none"/>
          <w:shd w:val="clear" w:color="auto" w:fill="FFFFFF"/>
          <w:lang w:val="en-US" w:eastAsia="zh-CN"/>
          <w14:ligatures w14:val="none"/>
        </w:rPr>
        <w:t>及“第二课堂成绩单”管理</w:t>
      </w:r>
      <w:r>
        <w:rPr>
          <w:rFonts w:hint="eastAsia" w:ascii="仿宋" w:hAnsi="仿宋" w:eastAsia="仿宋" w:cs="仿宋"/>
          <w:color w:val="auto"/>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6C191C33">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70AA0D7B">
      <w:pPr>
        <w:spacing w:line="440" w:lineRule="exact"/>
        <w:jc w:val="both"/>
        <w:rPr>
          <w:rFonts w:hint="eastAsia" w:ascii="宋体" w:hAnsi="宋体" w:cs="宋体"/>
          <w:color w:val="auto"/>
          <w:kern w:val="0"/>
          <w:sz w:val="24"/>
          <w:szCs w:val="24"/>
          <w:highlight w:val="none"/>
          <w14:ligatures w14:val="none"/>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FED5D2-F8ED-4AB2-B277-51D8D683E93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FBBCF093-4EB1-468A-90EF-15C768A40CD1}"/>
  </w:font>
  <w:font w:name="等线">
    <w:panose1 w:val="02010600030101010101"/>
    <w:charset w:val="86"/>
    <w:family w:val="auto"/>
    <w:pitch w:val="default"/>
    <w:sig w:usb0="A00002BF" w:usb1="38CF7CFA" w:usb2="00000016" w:usb3="00000000" w:csb0="0004000F" w:csb1="00000000"/>
    <w:embedRegular r:id="rId3" w:fontKey="{4FFF2D1E-2C99-4849-A4C1-11282F06189F}"/>
  </w:font>
  <w:font w:name="方正宋三_GBK">
    <w:altName w:val="宋体"/>
    <w:panose1 w:val="02000000000000000000"/>
    <w:charset w:val="86"/>
    <w:family w:val="script"/>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A1CB7874-9468-430C-B7A0-ACA4EA54E284}"/>
  </w:font>
  <w:font w:name="微软雅黑">
    <w:panose1 w:val="020B0503020204020204"/>
    <w:charset w:val="86"/>
    <w:family w:val="swiss"/>
    <w:pitch w:val="default"/>
    <w:sig w:usb0="80000287" w:usb1="2ACF3C50" w:usb2="00000016" w:usb3="00000000" w:csb0="0004001F" w:csb1="00000000"/>
    <w:embedRegular r:id="rId5" w:fontKey="{13B0FE2D-02CF-493B-B670-DBCA9C7EFCC0}"/>
  </w:font>
  <w:font w:name="方正小标宋_GBK">
    <w:panose1 w:val="02000000000000000000"/>
    <w:charset w:val="86"/>
    <w:family w:val="script"/>
    <w:pitch w:val="default"/>
    <w:sig w:usb0="A00002BF" w:usb1="38CF7CFA" w:usb2="00082016" w:usb3="00000000" w:csb0="00040001" w:csb1="00000000"/>
    <w:embedRegular r:id="rId6" w:fontKey="{8A7A443A-C8A0-4003-945C-8229D3DAEBF4}"/>
  </w:font>
  <w:font w:name="楷体">
    <w:panose1 w:val="02010609060101010101"/>
    <w:charset w:val="86"/>
    <w:family w:val="modern"/>
    <w:pitch w:val="default"/>
    <w:sig w:usb0="800002BF" w:usb1="38CF7CFA" w:usb2="00000016" w:usb3="00000000" w:csb0="00040001" w:csb1="00000000"/>
    <w:embedRegular r:id="rId7" w:fontKey="{32227EB8-A848-4478-B03A-0E3B05129737}"/>
  </w:font>
  <w:font w:name="仿宋">
    <w:panose1 w:val="02010609060101010101"/>
    <w:charset w:val="86"/>
    <w:family w:val="modern"/>
    <w:pitch w:val="default"/>
    <w:sig w:usb0="800002BF" w:usb1="38CF7CFA" w:usb2="00000016" w:usb3="00000000" w:csb0="00040001" w:csb1="00000000"/>
    <w:embedRegular r:id="rId8" w:fontKey="{A5D5F2BF-7B71-46E9-9103-CE6B76D75326}"/>
  </w:font>
  <w:font w:name="方正仿宋_GB2312">
    <w:panose1 w:val="02000000000000000000"/>
    <w:charset w:val="86"/>
    <w:family w:val="auto"/>
    <w:pitch w:val="default"/>
    <w:sig w:usb0="A00002BF" w:usb1="184F6CFA" w:usb2="00000012" w:usb3="00000000" w:csb0="00040001" w:csb1="00000000"/>
    <w:embedRegular r:id="rId9" w:fontKey="{A21AF89F-4091-4A74-B026-BC9DB8E19F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电子信息工程技术专业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C6C96"/>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505F15"/>
    <w:rsid w:val="022950E4"/>
    <w:rsid w:val="028B36A9"/>
    <w:rsid w:val="036068E4"/>
    <w:rsid w:val="036273B9"/>
    <w:rsid w:val="03C27BFA"/>
    <w:rsid w:val="03CC5D27"/>
    <w:rsid w:val="0440480F"/>
    <w:rsid w:val="04815948"/>
    <w:rsid w:val="04D02CD9"/>
    <w:rsid w:val="06AB256C"/>
    <w:rsid w:val="07257381"/>
    <w:rsid w:val="079F3BC6"/>
    <w:rsid w:val="07A1571D"/>
    <w:rsid w:val="085B34CE"/>
    <w:rsid w:val="08962DA7"/>
    <w:rsid w:val="08C12777"/>
    <w:rsid w:val="09265ABB"/>
    <w:rsid w:val="098C6ABA"/>
    <w:rsid w:val="09D41DD9"/>
    <w:rsid w:val="0A352F90"/>
    <w:rsid w:val="0A71587A"/>
    <w:rsid w:val="0A786C09"/>
    <w:rsid w:val="0A9E5F43"/>
    <w:rsid w:val="0B022976"/>
    <w:rsid w:val="0B131300"/>
    <w:rsid w:val="0B8B296C"/>
    <w:rsid w:val="0D7A2C98"/>
    <w:rsid w:val="0E8A6F0A"/>
    <w:rsid w:val="116F637A"/>
    <w:rsid w:val="13940298"/>
    <w:rsid w:val="13BC50B0"/>
    <w:rsid w:val="14A64372"/>
    <w:rsid w:val="15766515"/>
    <w:rsid w:val="16557DFE"/>
    <w:rsid w:val="16C15164"/>
    <w:rsid w:val="185365BF"/>
    <w:rsid w:val="191F46F3"/>
    <w:rsid w:val="19AC41D9"/>
    <w:rsid w:val="1AD244A6"/>
    <w:rsid w:val="1B3F107D"/>
    <w:rsid w:val="1B5E59A7"/>
    <w:rsid w:val="1B776A68"/>
    <w:rsid w:val="1BAD248A"/>
    <w:rsid w:val="1BD2498B"/>
    <w:rsid w:val="1CF20740"/>
    <w:rsid w:val="1DD16C39"/>
    <w:rsid w:val="1DDF293A"/>
    <w:rsid w:val="1ED146E2"/>
    <w:rsid w:val="1F413F09"/>
    <w:rsid w:val="1F8467C0"/>
    <w:rsid w:val="200308CB"/>
    <w:rsid w:val="20B3409F"/>
    <w:rsid w:val="217A776E"/>
    <w:rsid w:val="22743D02"/>
    <w:rsid w:val="228201CD"/>
    <w:rsid w:val="22FF7A6F"/>
    <w:rsid w:val="24EA6EC3"/>
    <w:rsid w:val="25401C79"/>
    <w:rsid w:val="254C6870"/>
    <w:rsid w:val="26380843"/>
    <w:rsid w:val="273450BA"/>
    <w:rsid w:val="28BB7154"/>
    <w:rsid w:val="28EA76E6"/>
    <w:rsid w:val="2A9036A3"/>
    <w:rsid w:val="2B204A27"/>
    <w:rsid w:val="2B672365"/>
    <w:rsid w:val="2C004054"/>
    <w:rsid w:val="2C175D66"/>
    <w:rsid w:val="2CEA2A71"/>
    <w:rsid w:val="2D71156A"/>
    <w:rsid w:val="2E66526B"/>
    <w:rsid w:val="31833619"/>
    <w:rsid w:val="325F576F"/>
    <w:rsid w:val="32C4038E"/>
    <w:rsid w:val="32EB591A"/>
    <w:rsid w:val="35223149"/>
    <w:rsid w:val="357D7DD8"/>
    <w:rsid w:val="35957DBF"/>
    <w:rsid w:val="36A91D74"/>
    <w:rsid w:val="37A44758"/>
    <w:rsid w:val="384E14F3"/>
    <w:rsid w:val="387E2D8D"/>
    <w:rsid w:val="38DE1A7D"/>
    <w:rsid w:val="398574F7"/>
    <w:rsid w:val="3AA12D62"/>
    <w:rsid w:val="3ACC6031"/>
    <w:rsid w:val="3AF6533B"/>
    <w:rsid w:val="3BD82B45"/>
    <w:rsid w:val="3D1F6926"/>
    <w:rsid w:val="3D3633B5"/>
    <w:rsid w:val="3D6C58AA"/>
    <w:rsid w:val="3DCB25D0"/>
    <w:rsid w:val="3E330175"/>
    <w:rsid w:val="3ED96F6F"/>
    <w:rsid w:val="3F633217"/>
    <w:rsid w:val="3FE72E65"/>
    <w:rsid w:val="40D126B9"/>
    <w:rsid w:val="41F8595E"/>
    <w:rsid w:val="42072045"/>
    <w:rsid w:val="42C10446"/>
    <w:rsid w:val="449B1DF0"/>
    <w:rsid w:val="44EB1B01"/>
    <w:rsid w:val="468B15BF"/>
    <w:rsid w:val="48D04F3E"/>
    <w:rsid w:val="49CB752A"/>
    <w:rsid w:val="4AB97C54"/>
    <w:rsid w:val="4B1F5D09"/>
    <w:rsid w:val="4B9304A5"/>
    <w:rsid w:val="4BD257FF"/>
    <w:rsid w:val="4BE97DFE"/>
    <w:rsid w:val="4C703921"/>
    <w:rsid w:val="4D0473E6"/>
    <w:rsid w:val="4D5B7B4C"/>
    <w:rsid w:val="4DCB203A"/>
    <w:rsid w:val="4ECF51B0"/>
    <w:rsid w:val="4FD277EE"/>
    <w:rsid w:val="50C66851"/>
    <w:rsid w:val="54E17B93"/>
    <w:rsid w:val="552F7491"/>
    <w:rsid w:val="56EB73E7"/>
    <w:rsid w:val="593B6F6F"/>
    <w:rsid w:val="5C0351D3"/>
    <w:rsid w:val="5C313AEE"/>
    <w:rsid w:val="5C8C51C9"/>
    <w:rsid w:val="5C941ABA"/>
    <w:rsid w:val="5D647EF4"/>
    <w:rsid w:val="5E2C6C63"/>
    <w:rsid w:val="5EE27322"/>
    <w:rsid w:val="6022031E"/>
    <w:rsid w:val="61114B09"/>
    <w:rsid w:val="6200468F"/>
    <w:rsid w:val="62600C89"/>
    <w:rsid w:val="627D7A8D"/>
    <w:rsid w:val="628B71A8"/>
    <w:rsid w:val="63030411"/>
    <w:rsid w:val="65F938CF"/>
    <w:rsid w:val="668A7F75"/>
    <w:rsid w:val="668F5FE1"/>
    <w:rsid w:val="66FE6CC3"/>
    <w:rsid w:val="67542D87"/>
    <w:rsid w:val="68D005FC"/>
    <w:rsid w:val="69D519B1"/>
    <w:rsid w:val="69F525FF"/>
    <w:rsid w:val="6A226566"/>
    <w:rsid w:val="6B1C3BBC"/>
    <w:rsid w:val="6BCB6944"/>
    <w:rsid w:val="6C02366F"/>
    <w:rsid w:val="6DFB0400"/>
    <w:rsid w:val="6F65094C"/>
    <w:rsid w:val="70545BA6"/>
    <w:rsid w:val="71463740"/>
    <w:rsid w:val="71F94684"/>
    <w:rsid w:val="72255A4C"/>
    <w:rsid w:val="730D09BA"/>
    <w:rsid w:val="73121A0B"/>
    <w:rsid w:val="73491C0D"/>
    <w:rsid w:val="739C3AEB"/>
    <w:rsid w:val="73AA26AC"/>
    <w:rsid w:val="74534AF2"/>
    <w:rsid w:val="746C4500"/>
    <w:rsid w:val="78CC0BF2"/>
    <w:rsid w:val="79B31BC0"/>
    <w:rsid w:val="7A0B2C16"/>
    <w:rsid w:val="7B590514"/>
    <w:rsid w:val="7B6B0973"/>
    <w:rsid w:val="7BC93077"/>
    <w:rsid w:val="7C3F3BAE"/>
    <w:rsid w:val="7C8013B5"/>
    <w:rsid w:val="7D382AD7"/>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3407</Words>
  <Characters>3548</Characters>
  <Lines>6900</Lines>
  <Paragraphs>4882</Paragraphs>
  <TotalTime>1</TotalTime>
  <ScaleCrop>false</ScaleCrop>
  <LinksUpToDate>false</LinksUpToDate>
  <CharactersWithSpaces>3573</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史旭飞</cp:lastModifiedBy>
  <cp:lastPrinted>2025-01-17T01:05:00Z</cp:lastPrinted>
  <dcterms:modified xsi:type="dcterms:W3CDTF">2025-12-09T11:00:26Z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3698218CB8A943429A08BC91724897BE_13</vt:lpwstr>
  </property>
  <property fmtid="{D5CDD505-2E9C-101B-9397-08002B2CF9AE}" pid="4" name="KSOTemplateDocerSaveRecord">
    <vt:lpwstr>eyJoZGlkIjoiZTlkNzllYTk3MTM4ZDgxYTgxNWVlMGRlMjgyNGUxY2MiLCJ1c2VySWQiOiIxNjY5NTk0MjQzIn0=</vt:lpwstr>
  </property>
</Properties>
</file>