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ascii="方正小标宋简体" w:eastAsia="方正小标宋简体"/>
          <w:color w:val="auto"/>
          <w:sz w:val="56"/>
          <w:szCs w:val="56"/>
          <w:lang w:val="zh-CN"/>
          <w14:ligatures w14:val="none"/>
        </w:rPr>
      </w:pPr>
      <w:r>
        <w:rPr>
          <w:rFonts w:hint="eastAsia" w:ascii="方正小标宋简体" w:hAnsi="黑体" w:eastAsia="方正小标宋简体"/>
          <w:color w:val="auto"/>
          <w:sz w:val="56"/>
          <w:szCs w:val="56"/>
          <w:lang w:val="en-US" w:eastAsia="zh-CN"/>
          <w14:ligatures w14:val="none"/>
        </w:rPr>
        <w:t>新能源汽车检测与维修技术</w:t>
      </w:r>
      <w:r>
        <w:rPr>
          <w:rFonts w:hint="eastAsia" w:ascii="方正小标宋简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28838"/>
      <w:bookmarkStart w:id="2" w:name="_Toc17575"/>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hint="eastAsia"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新能源</w:t>
      </w:r>
      <w:r>
        <w:rPr>
          <w:rFonts w:hint="eastAsia" w:ascii="方正小标宋简体" w:hAnsi="黑体" w:eastAsia="方正小标宋简体"/>
          <w:color w:val="auto"/>
          <w:sz w:val="30"/>
          <w:szCs w:val="30"/>
          <w:lang w:val="zh-CN"/>
          <w14:ligatures w14:val="none"/>
        </w:rPr>
        <w:t>学院</w:t>
      </w:r>
    </w:p>
    <w:p w14:paraId="0AA88569">
      <w:pPr>
        <w:spacing w:before="120" w:beforeLines="50"/>
        <w:jc w:val="center"/>
        <w:rPr>
          <w:rFonts w:ascii="黑体" w:hAnsi="黑体" w:eastAsia="黑体" w:cs="方正小标宋_GBK"/>
          <w:color w:val="auto"/>
          <w:sz w:val="32"/>
          <w:szCs w:val="32"/>
          <w14:ligatures w14:val="none"/>
        </w:rPr>
      </w:pPr>
      <w:r>
        <w:rPr>
          <w:rFonts w:hint="eastAsia" w:ascii="方正小标宋简体" w:hAnsi="黑体" w:eastAsia="方正小标宋简体"/>
          <w:color w:val="auto"/>
          <w:sz w:val="30"/>
          <w:szCs w:val="30"/>
          <w:lang w:val="zh-CN"/>
          <w14:ligatures w14:val="none"/>
        </w:rPr>
        <w:t>二〇二五年</w:t>
      </w:r>
      <w:r>
        <w:rPr>
          <w:rFonts w:hint="eastAsia" w:ascii="方正小标宋简体" w:hAnsi="黑体" w:eastAsia="方正小标宋简体"/>
          <w:color w:val="auto"/>
          <w:sz w:val="30"/>
          <w:szCs w:val="30"/>
          <w:lang w:val="en-US" w:eastAsia="zh-CN"/>
          <w14:ligatures w14:val="none"/>
        </w:rPr>
        <w:t>十二</w:t>
      </w:r>
      <w:r>
        <w:rPr>
          <w:rFonts w:hint="eastAsia" w:ascii="方正小标宋简体" w:hAnsi="黑体" w:eastAsia="方正小标宋简体"/>
          <w:color w:val="auto"/>
          <w:sz w:val="30"/>
          <w:szCs w:val="30"/>
          <w:lang w:val="zh-CN"/>
          <w14:ligatures w14:val="none"/>
        </w:rPr>
        <w:t>月</w:t>
      </w: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7</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5C6B78CE">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zh-CN"/>
          <w14:ligatures w14:val="none"/>
        </w:rPr>
        <w:t>新能源汽车检测与维修技术</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22830"/>
      <w:bookmarkStart w:id="5" w:name="_Toc187660906"/>
      <w:bookmarkStart w:id="6" w:name="_Toc12593"/>
      <w:r>
        <w:rPr>
          <w:rFonts w:hint="eastAsia" w:ascii="黑体" w:hAnsi="黑体" w:eastAsia="黑体"/>
          <w:color w:val="auto"/>
          <w:sz w:val="24"/>
          <w:szCs w:val="24"/>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187660907"/>
      <w:bookmarkStart w:id="8" w:name="_Toc30263"/>
      <w:bookmarkStart w:id="9" w:name="_Toc16338"/>
      <w:r>
        <w:rPr>
          <w:rFonts w:hint="eastAsia" w:ascii="Times New Roman" w:hAnsi="宋体" w:eastAsia="宋体" w:cs="Times New Roman"/>
          <w:color w:val="auto"/>
          <w:sz w:val="24"/>
          <w:szCs w:val="24"/>
          <w:lang w:val="en-US" w:eastAsia="zh-CN"/>
          <w14:ligatures w14:val="none"/>
        </w:rPr>
        <w:t xml:space="preserve">新能源汽车检测与维修技术（500212）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0594"/>
      <w:bookmarkStart w:id="11" w:name="_Toc187660908"/>
      <w:bookmarkStart w:id="12" w:name="_Toc17350"/>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9417"/>
      <w:bookmarkStart w:id="14" w:name="_Toc187660909"/>
      <w:bookmarkStart w:id="15" w:name="_Toc1679"/>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6" w:name="_Toc21215"/>
      <w:bookmarkStart w:id="17" w:name="_Toc15771"/>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新能源汽车检测与维修技术</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637"/>
        <w:gridCol w:w="5783"/>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637"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783"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交通运输大类（50）</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637"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783"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道路运输类（5002）</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637"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783" w:type="dxa"/>
            <w:tcBorders>
              <w:right w:val="nil"/>
            </w:tcBorders>
            <w:tcMar>
              <w:top w:w="0" w:type="dxa"/>
              <w:left w:w="57" w:type="dxa"/>
              <w:bottom w:w="0" w:type="dxa"/>
              <w:right w:w="57" w:type="dxa"/>
            </w:tcMar>
            <w:vAlign w:val="center"/>
          </w:tcPr>
          <w:p w14:paraId="37378B3A">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1.汽车修理与维护（8111）</w:t>
            </w:r>
          </w:p>
          <w:p w14:paraId="5425090F">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2.新能源整车制造（3612）</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637"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783" w:type="dxa"/>
            <w:tcBorders>
              <w:right w:val="nil"/>
            </w:tcBorders>
            <w:tcMar>
              <w:top w:w="0" w:type="dxa"/>
              <w:left w:w="57" w:type="dxa"/>
              <w:bottom w:w="0" w:type="dxa"/>
              <w:right w:w="57" w:type="dxa"/>
            </w:tcMar>
            <w:vAlign w:val="center"/>
          </w:tcPr>
          <w:p w14:paraId="4D77E776">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1.汽车、摩托车维修技术服务人员（4-12-01）</w:t>
            </w:r>
          </w:p>
          <w:p w14:paraId="16D49F35">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2.汽车整车制造人员（6-22-02）</w:t>
            </w:r>
          </w:p>
          <w:p w14:paraId="0321165C">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3.商品营业员（4-01-02-03）</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637"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783" w:type="dxa"/>
            <w:tcBorders>
              <w:right w:val="nil"/>
            </w:tcBorders>
            <w:tcMar>
              <w:top w:w="0" w:type="dxa"/>
              <w:left w:w="57" w:type="dxa"/>
              <w:bottom w:w="0" w:type="dxa"/>
              <w:right w:w="57" w:type="dxa"/>
            </w:tcMar>
            <w:vAlign w:val="center"/>
          </w:tcPr>
          <w:p w14:paraId="0F20637C">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1．新能源汽车维修与服务；</w:t>
            </w:r>
          </w:p>
          <w:p w14:paraId="49283ED1">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2．新能源汽车整车或部件制造类岗位；</w:t>
            </w:r>
          </w:p>
          <w:p w14:paraId="73DA684B">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3．新能源汽车</w:t>
            </w:r>
            <w:r>
              <w:rPr>
                <w:rFonts w:hint="eastAsia" w:ascii="宋体" w:hAnsi="宋体" w:cs="Times New Roman"/>
                <w:color w:val="auto"/>
                <w:sz w:val="18"/>
                <w:szCs w:val="18"/>
                <w:lang w:val="en-US" w:eastAsia="zh-CN"/>
                <w14:ligatures w14:val="none"/>
              </w:rPr>
              <w:t>销售</w:t>
            </w:r>
            <w:r>
              <w:rPr>
                <w:rFonts w:hint="eastAsia" w:ascii="宋体" w:hAnsi="宋体" w:eastAsia="宋体" w:cs="Times New Roman"/>
                <w:color w:val="auto"/>
                <w:sz w:val="18"/>
                <w:szCs w:val="18"/>
                <w14:ligatures w14:val="none"/>
              </w:rPr>
              <w:t>。</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637"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783" w:type="dxa"/>
            <w:tcBorders>
              <w:right w:val="nil"/>
            </w:tcBorders>
            <w:tcMar>
              <w:top w:w="0" w:type="dxa"/>
              <w:left w:w="57" w:type="dxa"/>
              <w:bottom w:w="0" w:type="dxa"/>
              <w:right w:w="57" w:type="dxa"/>
            </w:tcMar>
            <w:vAlign w:val="center"/>
          </w:tcPr>
          <w:p w14:paraId="3E6E14B2">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1.汽车修理工证书（自选）</w:t>
            </w:r>
          </w:p>
          <w:p w14:paraId="2AE509B1">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2.低压电工证（必选）</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637"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783"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default" w:ascii="宋体" w:hAnsi="宋体" w:cs="宋体"/>
                <w:color w:val="auto"/>
                <w:sz w:val="18"/>
                <w:szCs w:val="18"/>
                <w14:ligatures w14:val="none"/>
              </w:rPr>
              <w:t>全国职业院校技能大赛</w:t>
            </w:r>
            <w:r>
              <w:rPr>
                <w:rFonts w:hint="eastAsia" w:ascii="宋体" w:hAnsi="宋体" w:cs="宋体"/>
                <w:color w:val="auto"/>
                <w:sz w:val="18"/>
                <w:szCs w:val="18"/>
                <w:lang w:val="en-US" w:eastAsia="zh-CN"/>
                <w14:ligatures w14:val="none"/>
              </w:rPr>
              <w:t>汽车故障检修赛项</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098"/>
        <w:gridCol w:w="2777"/>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684"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968"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2098"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2777"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CEE3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restart"/>
            <w:vAlign w:val="center"/>
          </w:tcPr>
          <w:p w14:paraId="3E114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684" w:type="dxa"/>
            <w:vMerge w:val="restart"/>
            <w:vAlign w:val="center"/>
          </w:tcPr>
          <w:p w14:paraId="37EC8093">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汽车、摩托车维修技术服务人员</w:t>
            </w:r>
          </w:p>
        </w:tc>
        <w:tc>
          <w:tcPr>
            <w:tcW w:w="968" w:type="dxa"/>
            <w:vMerge w:val="restart"/>
            <w:vAlign w:val="center"/>
          </w:tcPr>
          <w:p w14:paraId="070D588E">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r>
              <w:rPr>
                <w:rFonts w:hint="default" w:ascii="宋体" w:hAnsi="宋体" w:eastAsia="宋体" w:cs="Times New Roman"/>
                <w:color w:val="auto"/>
                <w:sz w:val="18"/>
                <w:szCs w:val="18"/>
                <w14:ligatures w14:val="none"/>
              </w:rPr>
              <w:t xml:space="preserve">新能源汽车维修工 </w:t>
            </w:r>
          </w:p>
        </w:tc>
        <w:tc>
          <w:tcPr>
            <w:tcW w:w="2098" w:type="dxa"/>
            <w:vMerge w:val="restart"/>
            <w:vAlign w:val="center"/>
          </w:tcPr>
          <w:p w14:paraId="260AE833">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新能源汽车高压系统断电、验电与安全操作</w:t>
            </w:r>
          </w:p>
        </w:tc>
        <w:tc>
          <w:tcPr>
            <w:tcW w:w="2777" w:type="dxa"/>
            <w:vAlign w:val="center"/>
          </w:tcPr>
          <w:p w14:paraId="0B7AB13D">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能严格执行高压安全操作规范</w:t>
            </w:r>
          </w:p>
        </w:tc>
      </w:tr>
      <w:tr w14:paraId="4295D0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5A3F0D8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3FF63255">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968" w:type="dxa"/>
            <w:vMerge w:val="continue"/>
            <w:vAlign w:val="center"/>
          </w:tcPr>
          <w:p w14:paraId="62F5B541">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098" w:type="dxa"/>
            <w:vMerge w:val="continue"/>
            <w:vAlign w:val="center"/>
          </w:tcPr>
          <w:p w14:paraId="0737584E">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777" w:type="dxa"/>
            <w:vAlign w:val="center"/>
          </w:tcPr>
          <w:p w14:paraId="71436C12">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能正确使用绝缘工具及个人防护装备</w:t>
            </w:r>
          </w:p>
        </w:tc>
      </w:tr>
      <w:tr w14:paraId="6E150D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5801446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53BA7E98">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968" w:type="dxa"/>
            <w:vMerge w:val="continue"/>
            <w:vAlign w:val="center"/>
          </w:tcPr>
          <w:p w14:paraId="17156009">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098" w:type="dxa"/>
            <w:vMerge w:val="continue"/>
            <w:vAlign w:val="center"/>
          </w:tcPr>
          <w:p w14:paraId="2E674979">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777" w:type="dxa"/>
            <w:vAlign w:val="center"/>
          </w:tcPr>
          <w:p w14:paraId="738FB4F6">
            <w:pPr>
              <w:keepNext w:val="0"/>
              <w:keepLines w:val="0"/>
              <w:suppressLineNumbers w:val="0"/>
              <w:adjustRightInd w:val="0"/>
              <w:snapToGrid w:val="0"/>
              <w:spacing w:before="0" w:beforeAutospacing="0" w:after="0" w:afterAutospacing="0"/>
              <w:ind w:left="0" w:right="0"/>
              <w:jc w:val="left"/>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能熟练完成高压系统断电、验电操作</w:t>
            </w:r>
          </w:p>
        </w:tc>
      </w:tr>
      <w:tr w14:paraId="0E7BBC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779" w:type="dxa"/>
            <w:vMerge w:val="continue"/>
            <w:vAlign w:val="center"/>
          </w:tcPr>
          <w:p w14:paraId="2A7CF2D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645B6288">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968" w:type="dxa"/>
            <w:vMerge w:val="continue"/>
            <w:vAlign w:val="center"/>
          </w:tcPr>
          <w:p w14:paraId="20DFEC7A">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098" w:type="dxa"/>
            <w:vMerge w:val="restart"/>
            <w:vAlign w:val="center"/>
          </w:tcPr>
          <w:p w14:paraId="497FBB78">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新能源汽车动力电池系统故障诊断与维修</w:t>
            </w:r>
          </w:p>
        </w:tc>
        <w:tc>
          <w:tcPr>
            <w:tcW w:w="2777" w:type="dxa"/>
            <w:vAlign w:val="center"/>
          </w:tcPr>
          <w:p w14:paraId="4447B872">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能使用专用工具设备检测动力电池性能</w:t>
            </w:r>
          </w:p>
        </w:tc>
      </w:tr>
      <w:tr w14:paraId="2E2577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779" w:type="dxa"/>
            <w:vMerge w:val="continue"/>
            <w:vAlign w:val="center"/>
          </w:tcPr>
          <w:p w14:paraId="3C028C8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48D5A953">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968" w:type="dxa"/>
            <w:vMerge w:val="continue"/>
            <w:vAlign w:val="center"/>
          </w:tcPr>
          <w:p w14:paraId="47CDBB48">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098" w:type="dxa"/>
            <w:vMerge w:val="continue"/>
            <w:vAlign w:val="center"/>
          </w:tcPr>
          <w:p w14:paraId="3A9682BD">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777" w:type="dxa"/>
            <w:vAlign w:val="center"/>
          </w:tcPr>
          <w:p w14:paraId="0194E7E7">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能分析诊断电池管理系统常见故障</w:t>
            </w:r>
          </w:p>
        </w:tc>
      </w:tr>
      <w:tr w14:paraId="011988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6E0106C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5EDEBF0D">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968" w:type="dxa"/>
            <w:vMerge w:val="continue"/>
            <w:vAlign w:val="center"/>
          </w:tcPr>
          <w:p w14:paraId="6C4026D8">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098" w:type="dxa"/>
            <w:vMerge w:val="continue"/>
            <w:vAlign w:val="center"/>
          </w:tcPr>
          <w:p w14:paraId="1A119E47">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777" w:type="dxa"/>
            <w:vAlign w:val="center"/>
          </w:tcPr>
          <w:p w14:paraId="0CBEF3C2">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能按照规范更换电池模组或进行维修作业</w:t>
            </w:r>
          </w:p>
        </w:tc>
      </w:tr>
      <w:tr w14:paraId="755BB2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277C6722">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5EEBC05F">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968" w:type="dxa"/>
            <w:vMerge w:val="continue"/>
            <w:vAlign w:val="center"/>
          </w:tcPr>
          <w:p w14:paraId="56FDD12B">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098" w:type="dxa"/>
            <w:vMerge w:val="restart"/>
            <w:vAlign w:val="center"/>
          </w:tcPr>
          <w:p w14:paraId="5A2BCDE5">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新能源汽车驱动系统故障诊断与维修</w:t>
            </w:r>
          </w:p>
        </w:tc>
        <w:tc>
          <w:tcPr>
            <w:tcW w:w="2777" w:type="dxa"/>
            <w:vAlign w:val="center"/>
          </w:tcPr>
          <w:p w14:paraId="7054C8EB">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能诊断驱动电机及控制器故障</w:t>
            </w:r>
          </w:p>
        </w:tc>
      </w:tr>
      <w:tr w14:paraId="39B5B4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7920DF9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2152CE7D">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968" w:type="dxa"/>
            <w:vMerge w:val="continue"/>
            <w:vAlign w:val="center"/>
          </w:tcPr>
          <w:p w14:paraId="124F4E9A">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098" w:type="dxa"/>
            <w:vMerge w:val="continue"/>
            <w:vAlign w:val="center"/>
          </w:tcPr>
          <w:p w14:paraId="1E945998">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2777" w:type="dxa"/>
            <w:vAlign w:val="center"/>
          </w:tcPr>
          <w:p w14:paraId="42B8324E">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能使用诊断仪读取并分析驱动系统数据流</w:t>
            </w:r>
          </w:p>
        </w:tc>
      </w:tr>
      <w:tr w14:paraId="446E92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6407FAA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79EF5F38">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968" w:type="dxa"/>
            <w:vMerge w:val="continue"/>
            <w:vAlign w:val="center"/>
          </w:tcPr>
          <w:p w14:paraId="7BC30026">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098" w:type="dxa"/>
            <w:vMerge w:val="continue"/>
            <w:vAlign w:val="center"/>
          </w:tcPr>
          <w:p w14:paraId="552B89FF">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2777" w:type="dxa"/>
            <w:vAlign w:val="center"/>
          </w:tcPr>
          <w:p w14:paraId="2A5ED7C9">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lang w:val="en-US"/>
                <w14:ligatures w14:val="none"/>
              </w:rPr>
            </w:pPr>
            <w:r>
              <w:rPr>
                <w:rFonts w:hint="eastAsia" w:ascii="宋体" w:hAnsi="宋体" w:eastAsia="宋体" w:cs="Times New Roman"/>
                <w:color w:val="auto"/>
                <w:sz w:val="18"/>
                <w:szCs w:val="18"/>
                <w14:ligatures w14:val="none"/>
              </w:rPr>
              <w:t>能</w:t>
            </w:r>
            <w:r>
              <w:rPr>
                <w:rFonts w:hint="eastAsia" w:ascii="宋体" w:hAnsi="宋体" w:eastAsia="宋体" w:cs="Times New Roman"/>
                <w:color w:val="auto"/>
                <w:sz w:val="18"/>
                <w:szCs w:val="18"/>
                <w:lang w:val="en-US" w:eastAsia="zh-CN"/>
                <w14:ligatures w14:val="none"/>
              </w:rPr>
              <w:t>对</w:t>
            </w:r>
            <w:r>
              <w:rPr>
                <w:rFonts w:hint="eastAsia" w:ascii="宋体" w:hAnsi="宋体" w:eastAsia="宋体" w:cs="Times New Roman"/>
                <w:color w:val="auto"/>
                <w:sz w:val="18"/>
                <w:szCs w:val="18"/>
                <w14:ligatures w14:val="none"/>
              </w:rPr>
              <w:t>驱动电机</w:t>
            </w:r>
            <w:r>
              <w:rPr>
                <w:rFonts w:hint="eastAsia" w:ascii="宋体" w:hAnsi="宋体" w:eastAsia="宋体" w:cs="Times New Roman"/>
                <w:color w:val="auto"/>
                <w:sz w:val="18"/>
                <w:szCs w:val="18"/>
                <w:lang w:val="en-US" w:eastAsia="zh-CN"/>
                <w14:ligatures w14:val="none"/>
              </w:rPr>
              <w:t>系统进行维修作业</w:t>
            </w:r>
          </w:p>
        </w:tc>
      </w:tr>
      <w:tr w14:paraId="7D7CEF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7A0C1EE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01AE3192">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968" w:type="dxa"/>
            <w:vMerge w:val="continue"/>
            <w:vAlign w:val="center"/>
          </w:tcPr>
          <w:p w14:paraId="5DA6EEA0">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098" w:type="dxa"/>
            <w:vMerge w:val="restart"/>
            <w:vAlign w:val="center"/>
          </w:tcPr>
          <w:p w14:paraId="53255440">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新能源汽车整车控制系统故障诊断与维修</w:t>
            </w:r>
          </w:p>
        </w:tc>
        <w:tc>
          <w:tcPr>
            <w:tcW w:w="2777" w:type="dxa"/>
            <w:vAlign w:val="center"/>
          </w:tcPr>
          <w:p w14:paraId="7F2C36D2">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能使用诊断仪读取车辆故障码和数据流</w:t>
            </w:r>
          </w:p>
        </w:tc>
      </w:tr>
      <w:tr w14:paraId="2D3066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74868B1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0E1F0F17">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968" w:type="dxa"/>
            <w:vMerge w:val="continue"/>
            <w:vAlign w:val="center"/>
          </w:tcPr>
          <w:p w14:paraId="342B3123">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098" w:type="dxa"/>
            <w:vMerge w:val="continue"/>
            <w:vAlign w:val="center"/>
          </w:tcPr>
          <w:p w14:paraId="1A66635F">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777" w:type="dxa"/>
            <w:vAlign w:val="center"/>
          </w:tcPr>
          <w:p w14:paraId="094ED99B">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能分析车载网络通信故障</w:t>
            </w:r>
          </w:p>
        </w:tc>
      </w:tr>
      <w:tr w14:paraId="7A3E14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4386943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5A2D4672">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968" w:type="dxa"/>
            <w:vMerge w:val="continue"/>
            <w:vAlign w:val="center"/>
          </w:tcPr>
          <w:p w14:paraId="5088E578">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098" w:type="dxa"/>
            <w:vMerge w:val="continue"/>
            <w:vAlign w:val="center"/>
          </w:tcPr>
          <w:p w14:paraId="2B85878D">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p>
        </w:tc>
        <w:tc>
          <w:tcPr>
            <w:tcW w:w="2777" w:type="dxa"/>
            <w:vAlign w:val="center"/>
          </w:tcPr>
          <w:p w14:paraId="0260BC97">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能诊断与维修整车控制器及相关传感器、执行器</w:t>
            </w: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restart"/>
            <w:vAlign w:val="center"/>
          </w:tcPr>
          <w:p w14:paraId="6E7256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2</w:t>
            </w:r>
          </w:p>
        </w:tc>
        <w:tc>
          <w:tcPr>
            <w:tcW w:w="1684" w:type="dxa"/>
            <w:vMerge w:val="restart"/>
            <w:vAlign w:val="center"/>
          </w:tcPr>
          <w:p w14:paraId="33705ACF">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汽车整车制造人员</w:t>
            </w:r>
          </w:p>
        </w:tc>
        <w:tc>
          <w:tcPr>
            <w:tcW w:w="968" w:type="dxa"/>
            <w:vMerge w:val="restart"/>
            <w:vAlign w:val="center"/>
          </w:tcPr>
          <w:p w14:paraId="78589887">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新能源汽车装</w:t>
            </w:r>
            <w:r>
              <w:rPr>
                <w:rFonts w:hint="eastAsia" w:ascii="宋体" w:hAnsi="宋体" w:eastAsia="宋体" w:cs="Times New Roman"/>
                <w:color w:val="auto"/>
                <w:sz w:val="18"/>
                <w:szCs w:val="18"/>
                <w:lang w:val="en-US" w:eastAsia="zh-CN"/>
                <w14:ligatures w14:val="none"/>
              </w:rPr>
              <w:t>调</w:t>
            </w:r>
            <w:r>
              <w:rPr>
                <w:rFonts w:hint="eastAsia" w:ascii="宋体" w:hAnsi="宋体" w:eastAsia="宋体" w:cs="Times New Roman"/>
                <w:color w:val="auto"/>
                <w:sz w:val="18"/>
                <w:szCs w:val="18"/>
                <w14:ligatures w14:val="none"/>
              </w:rPr>
              <w:t>工</w:t>
            </w:r>
          </w:p>
        </w:tc>
        <w:tc>
          <w:tcPr>
            <w:tcW w:w="2098" w:type="dxa"/>
            <w:vMerge w:val="restart"/>
            <w:vAlign w:val="center"/>
          </w:tcPr>
          <w:p w14:paraId="79E0715E">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新能源汽车总成部件装配与调试</w:t>
            </w:r>
          </w:p>
        </w:tc>
        <w:tc>
          <w:tcPr>
            <w:tcW w:w="2777" w:type="dxa"/>
            <w:vAlign w:val="center"/>
          </w:tcPr>
          <w:p w14:paraId="326A2CF1">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 xml:space="preserve">能按照工艺文件完成动力电池包、驱动电机等核心部件的装配 </w:t>
            </w:r>
          </w:p>
        </w:tc>
      </w:tr>
      <w:tr w14:paraId="77CA21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57B701C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684" w:type="dxa"/>
            <w:vMerge w:val="continue"/>
            <w:vAlign w:val="center"/>
          </w:tcPr>
          <w:p w14:paraId="7C2A7D85">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968" w:type="dxa"/>
            <w:vMerge w:val="continue"/>
            <w:vAlign w:val="center"/>
          </w:tcPr>
          <w:p w14:paraId="36CEEFDB">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2098" w:type="dxa"/>
            <w:vMerge w:val="continue"/>
            <w:vAlign w:val="center"/>
          </w:tcPr>
          <w:p w14:paraId="48324214">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2777" w:type="dxa"/>
            <w:vAlign w:val="center"/>
          </w:tcPr>
          <w:p w14:paraId="19416C66">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能使用工具、设备对装配部件进行调试</w:t>
            </w:r>
          </w:p>
        </w:tc>
      </w:tr>
      <w:tr w14:paraId="6106D4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1782D8C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684" w:type="dxa"/>
            <w:vMerge w:val="continue"/>
            <w:vAlign w:val="center"/>
          </w:tcPr>
          <w:p w14:paraId="4EB2F1AF">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968" w:type="dxa"/>
            <w:vMerge w:val="continue"/>
            <w:vAlign w:val="center"/>
          </w:tcPr>
          <w:p w14:paraId="455C6AB9">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2098" w:type="dxa"/>
            <w:vMerge w:val="continue"/>
            <w:vAlign w:val="center"/>
          </w:tcPr>
          <w:p w14:paraId="1862C4C4">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2777" w:type="dxa"/>
            <w:vAlign w:val="center"/>
          </w:tcPr>
          <w:p w14:paraId="5EBA372B">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能识别并处理装配过程中的常见质量问题</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restart"/>
            <w:vAlign w:val="center"/>
          </w:tcPr>
          <w:p w14:paraId="0CA1926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3</w:t>
            </w:r>
          </w:p>
        </w:tc>
        <w:tc>
          <w:tcPr>
            <w:tcW w:w="1684" w:type="dxa"/>
            <w:vMerge w:val="restart"/>
            <w:vAlign w:val="center"/>
          </w:tcPr>
          <w:p w14:paraId="2D7AC03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eastAsia="宋体" w:cs="Times New Roman"/>
                <w:color w:val="auto"/>
                <w:sz w:val="18"/>
                <w:szCs w:val="18"/>
                <w14:ligatures w14:val="none"/>
              </w:rPr>
              <w:t>商品营业员</w:t>
            </w:r>
          </w:p>
        </w:tc>
        <w:tc>
          <w:tcPr>
            <w:tcW w:w="968" w:type="dxa"/>
            <w:vMerge w:val="restart"/>
            <w:vAlign w:val="center"/>
          </w:tcPr>
          <w:p w14:paraId="592C609B">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新能源汽车销售顾问</w:t>
            </w:r>
          </w:p>
        </w:tc>
        <w:tc>
          <w:tcPr>
            <w:tcW w:w="2098" w:type="dxa"/>
            <w:vMerge w:val="restart"/>
            <w:vAlign w:val="center"/>
          </w:tcPr>
          <w:p w14:paraId="168312B9">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新能源汽车产品介绍与销售</w:t>
            </w:r>
          </w:p>
        </w:tc>
        <w:tc>
          <w:tcPr>
            <w:tcW w:w="2777" w:type="dxa"/>
            <w:vAlign w:val="center"/>
          </w:tcPr>
          <w:p w14:paraId="3D71F2B6">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能准确介绍新能源汽车产品性能、技术特点及优势</w:t>
            </w:r>
          </w:p>
        </w:tc>
      </w:tr>
      <w:tr w14:paraId="2117C5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77D7CAC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bookmarkStart w:id="19" w:name="_Toc187660910"/>
          </w:p>
        </w:tc>
        <w:tc>
          <w:tcPr>
            <w:tcW w:w="1684" w:type="dxa"/>
            <w:vMerge w:val="continue"/>
            <w:vAlign w:val="center"/>
          </w:tcPr>
          <w:p w14:paraId="74314445">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968" w:type="dxa"/>
            <w:vMerge w:val="continue"/>
            <w:vAlign w:val="center"/>
          </w:tcPr>
          <w:p w14:paraId="5FF6182E">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2098" w:type="dxa"/>
            <w:vMerge w:val="continue"/>
            <w:vAlign w:val="center"/>
          </w:tcPr>
          <w:p w14:paraId="64EF4A61">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2777" w:type="dxa"/>
            <w:vAlign w:val="center"/>
          </w:tcPr>
          <w:p w14:paraId="5B6B1D88">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 xml:space="preserve">能分析客户需求并提供专业的购车咨询 </w:t>
            </w:r>
          </w:p>
        </w:tc>
      </w:tr>
      <w:tr w14:paraId="3736A3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6AC01CFB">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684" w:type="dxa"/>
            <w:vMerge w:val="continue"/>
            <w:vAlign w:val="center"/>
          </w:tcPr>
          <w:p w14:paraId="09D6DAFD">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968" w:type="dxa"/>
            <w:vMerge w:val="continue"/>
            <w:vAlign w:val="center"/>
          </w:tcPr>
          <w:p w14:paraId="4B133269">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2098" w:type="dxa"/>
            <w:vMerge w:val="continue"/>
            <w:vAlign w:val="center"/>
          </w:tcPr>
          <w:p w14:paraId="5FA78C3A">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color w:val="auto"/>
                <w:sz w:val="18"/>
                <w:szCs w:val="18"/>
                <w14:ligatures w14:val="none"/>
              </w:rPr>
            </w:pPr>
          </w:p>
        </w:tc>
        <w:tc>
          <w:tcPr>
            <w:tcW w:w="2777" w:type="dxa"/>
            <w:vAlign w:val="center"/>
          </w:tcPr>
          <w:p w14:paraId="213E74CA">
            <w:pPr>
              <w:keepNext w:val="0"/>
              <w:keepLines w:val="0"/>
              <w:suppressLineNumbers w:val="0"/>
              <w:adjustRightInd w:val="0"/>
              <w:snapToGrid w:val="0"/>
              <w:spacing w:before="0" w:beforeAutospacing="0" w:after="0" w:afterAutospacing="0"/>
              <w:ind w:left="0" w:right="0"/>
              <w:jc w:val="left"/>
              <w:rPr>
                <w:rFonts w:hint="default"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能熟练讲解新能源汽车使用注意事项及售后服务政策</w:t>
            </w:r>
          </w:p>
        </w:tc>
      </w:tr>
    </w:tbl>
    <w:p w14:paraId="007F5AEF">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0C0C85DA">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本专业培养能够践行社会主义核心价值观，传承与创新技能文明，德智体美劳全面发展，具有</w:t>
      </w:r>
      <w:r>
        <w:rPr>
          <w:rFonts w:hint="eastAsia" w:hAnsi="宋体"/>
          <w:color w:val="auto"/>
          <w:kern w:val="0"/>
          <w:sz w:val="24"/>
          <w:szCs w:val="24"/>
          <w:lang w:val="en-US" w:eastAsia="zh-CN"/>
          <w14:ligatures w14:val="none"/>
        </w:rPr>
        <w:t>一定</w:t>
      </w:r>
      <w:r>
        <w:rPr>
          <w:rFonts w:hint="eastAsia" w:hAnsi="宋体"/>
          <w:color w:val="auto"/>
          <w:kern w:val="0"/>
          <w:sz w:val="24"/>
          <w:szCs w:val="24"/>
          <w:lang w:val="zh-CN"/>
          <w14:ligatures w14:val="none"/>
        </w:rPr>
        <w:t>的科学文化水平，良好的人文素养</w:t>
      </w:r>
      <w:r>
        <w:rPr>
          <w:rFonts w:hint="eastAsia" w:ascii="Times New Roman" w:hAnsi="宋体" w:eastAsia="宋体" w:cs="Times New Roman"/>
          <w:color w:val="auto"/>
          <w:kern w:val="0"/>
          <w:sz w:val="24"/>
          <w:szCs w:val="24"/>
          <w:lang w:val="zh-CN"/>
          <w14:ligatures w14:val="none"/>
        </w:rPr>
        <w:t>、</w:t>
      </w:r>
      <w:r>
        <w:rPr>
          <w:rFonts w:hint="default" w:ascii="Segoe UI" w:hAnsi="Segoe UI" w:eastAsia="Segoe UI" w:cs="Segoe UI"/>
          <w:i w:val="0"/>
          <w:iCs w:val="0"/>
          <w:caps w:val="0"/>
          <w:color w:val="000000"/>
          <w:spacing w:val="0"/>
          <w:kern w:val="0"/>
          <w:sz w:val="24"/>
          <w:szCs w:val="24"/>
          <w:shd w:val="clear" w:fill="FFFFFF"/>
          <w:lang w:val="en-US" w:eastAsia="zh-CN" w:bidi="ar"/>
        </w:rPr>
        <w:t>科学素养、数字素养、职业道德</w:t>
      </w:r>
      <w:r>
        <w:rPr>
          <w:rFonts w:hint="eastAsia" w:ascii="Times New Roman" w:hAnsi="宋体" w:eastAsia="宋体" w:cs="Times New Roman"/>
          <w:color w:val="auto"/>
          <w:kern w:val="0"/>
          <w:sz w:val="24"/>
          <w:szCs w:val="24"/>
          <w:lang w:val="zh-CN"/>
          <w14:ligatures w14:val="none"/>
        </w:rPr>
        <w:t>，</w:t>
      </w:r>
      <w:r>
        <w:rPr>
          <w:rFonts w:hint="eastAsia" w:hAnsi="宋体"/>
          <w:color w:val="auto"/>
          <w:kern w:val="0"/>
          <w:sz w:val="24"/>
          <w:szCs w:val="24"/>
          <w:lang w:val="zh-CN"/>
          <w14:ligatures w14:val="none"/>
        </w:rPr>
        <w:t>具有一定的创新能力</w:t>
      </w:r>
      <w:r>
        <w:rPr>
          <w:rFonts w:hint="eastAsia" w:hAnsi="宋体"/>
          <w:color w:val="auto"/>
          <w:kern w:val="0"/>
          <w:sz w:val="24"/>
          <w:szCs w:val="24"/>
          <w:lang w:val="en-US" w:eastAsia="zh-CN"/>
          <w14:ligatures w14:val="none"/>
        </w:rPr>
        <w:t>和</w:t>
      </w:r>
      <w:r>
        <w:rPr>
          <w:rFonts w:hint="eastAsia" w:hAnsi="宋体"/>
          <w:color w:val="auto"/>
          <w:kern w:val="0"/>
          <w:sz w:val="24"/>
          <w:szCs w:val="24"/>
          <w:lang w:val="zh-CN"/>
          <w14:ligatures w14:val="none"/>
        </w:rPr>
        <w:t>国际视野，较强的就业创业能力和可持续发展能力，掌握</w:t>
      </w:r>
      <w:r>
        <w:rPr>
          <w:rFonts w:hint="eastAsia" w:hAnsi="宋体"/>
          <w:color w:val="auto"/>
          <w:kern w:val="0"/>
          <w:sz w:val="24"/>
          <w:szCs w:val="24"/>
          <w:lang w:val="en-US" w:eastAsia="zh-CN"/>
          <w14:ligatures w14:val="none"/>
        </w:rPr>
        <w:t>本专业</w:t>
      </w:r>
      <w:r>
        <w:rPr>
          <w:rFonts w:hint="eastAsia" w:hAnsi="宋体"/>
          <w:color w:val="auto"/>
          <w:kern w:val="0"/>
          <w:sz w:val="24"/>
          <w:szCs w:val="24"/>
          <w:lang w:val="zh-CN"/>
          <w14:ligatures w14:val="none"/>
        </w:rPr>
        <w:t>的基础理论知识和技术技能，具备</w:t>
      </w:r>
      <w:r>
        <w:rPr>
          <w:rFonts w:hint="eastAsia" w:ascii="Times New Roman" w:hAnsi="宋体" w:eastAsia="宋体" w:cs="Times New Roman"/>
          <w:color w:val="auto"/>
          <w:kern w:val="0"/>
          <w:sz w:val="24"/>
          <w:szCs w:val="24"/>
          <w:lang w:val="zh-CN"/>
          <w14:ligatures w14:val="none"/>
        </w:rPr>
        <w:t>职业综合素质和行动</w:t>
      </w:r>
      <w:r>
        <w:rPr>
          <w:rFonts w:hint="eastAsia" w:hAnsi="宋体"/>
          <w:color w:val="auto"/>
          <w:kern w:val="0"/>
          <w:sz w:val="24"/>
          <w:szCs w:val="24"/>
          <w:lang w:val="zh-CN"/>
          <w14:ligatures w14:val="none"/>
        </w:rPr>
        <w:t>能力，面向汽车修理与维护、新能源整车制造等行业的</w:t>
      </w:r>
      <w:r>
        <w:rPr>
          <w:rFonts w:hint="default" w:ascii="Segoe UI" w:hAnsi="Segoe UI" w:eastAsia="Segoe UI" w:cs="Segoe UI"/>
          <w:i w:val="0"/>
          <w:iCs w:val="0"/>
          <w:caps w:val="0"/>
          <w:color w:val="000000"/>
          <w:spacing w:val="0"/>
          <w:kern w:val="0"/>
          <w:sz w:val="24"/>
          <w:szCs w:val="24"/>
          <w:shd w:val="clear" w:fill="FFFFFF"/>
          <w:lang w:val="en-US" w:eastAsia="zh-CN" w:bidi="ar"/>
        </w:rPr>
        <w:t>新能源汽车维修技术服务人员、汽车整车制造人员</w:t>
      </w:r>
      <w:r>
        <w:rPr>
          <w:rFonts w:hint="eastAsia" w:hAnsi="宋体"/>
          <w:color w:val="auto"/>
          <w:kern w:val="0"/>
          <w:sz w:val="24"/>
          <w:szCs w:val="24"/>
          <w:lang w:val="zh-CN"/>
          <w14:ligatures w14:val="none"/>
        </w:rPr>
        <w:t>、</w:t>
      </w:r>
      <w:r>
        <w:rPr>
          <w:rFonts w:hint="eastAsia" w:hAnsi="宋体"/>
          <w:color w:val="auto"/>
          <w:kern w:val="0"/>
          <w:sz w:val="24"/>
          <w:szCs w:val="24"/>
          <w:lang w:val="en-US" w:eastAsia="zh-CN"/>
          <w14:ligatures w14:val="none"/>
        </w:rPr>
        <w:t>新能源汽车销售</w:t>
      </w:r>
      <w:r>
        <w:rPr>
          <w:rFonts w:hint="eastAsia" w:hAnsi="宋体"/>
          <w:color w:val="auto"/>
          <w:kern w:val="0"/>
          <w:sz w:val="24"/>
          <w:szCs w:val="24"/>
          <w:lang w:val="zh-CN"/>
          <w14:ligatures w14:val="none"/>
        </w:rPr>
        <w:t>人员等职业，能够从事新能源汽车维护、新能源汽车检测与维修、新能源汽车装</w:t>
      </w:r>
      <w:r>
        <w:rPr>
          <w:rFonts w:hint="eastAsia" w:hAnsi="宋体"/>
          <w:color w:val="auto"/>
          <w:kern w:val="0"/>
          <w:sz w:val="24"/>
          <w:szCs w:val="24"/>
          <w:lang w:val="en-US" w:eastAsia="zh-CN"/>
          <w14:ligatures w14:val="none"/>
        </w:rPr>
        <w:t>调、</w:t>
      </w:r>
      <w:r>
        <w:rPr>
          <w:rFonts w:hint="eastAsia" w:hAnsi="宋体"/>
          <w:color w:val="auto"/>
          <w:kern w:val="0"/>
          <w:sz w:val="24"/>
          <w:szCs w:val="24"/>
          <w:lang w:val="zh-CN"/>
          <w14:ligatures w14:val="none"/>
        </w:rPr>
        <w:t>新能源汽车销售等工作的高素质技术技能人才。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1.素质目标</w:t>
      </w:r>
    </w:p>
    <w:p w14:paraId="5125D4D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5D6D7FCC">
      <w:pPr>
        <w:spacing w:line="440" w:lineRule="exact"/>
        <w:ind w:firstLine="480" w:firstLineChars="200"/>
        <w:rPr>
          <w:rFonts w:hint="default" w:ascii="Segoe UI" w:hAnsi="Segoe UI" w:eastAsia="Segoe UI" w:cs="Segoe UI"/>
          <w:i w:val="0"/>
          <w:iCs w:val="0"/>
          <w:caps w:val="0"/>
          <w:color w:val="000000"/>
          <w:spacing w:val="0"/>
          <w:kern w:val="0"/>
          <w:sz w:val="24"/>
          <w:szCs w:val="24"/>
          <w:shd w:val="clear" w:fill="FFFFFF"/>
          <w:lang w:val="en-US" w:eastAsia="zh-CN" w:bidi="ar"/>
        </w:rPr>
      </w:pPr>
      <w:r>
        <w:rPr>
          <w:rFonts w:hint="eastAsia" w:ascii="Segoe UI" w:hAnsi="Segoe UI" w:eastAsia="Segoe UI" w:cs="Segoe UI"/>
          <w:i w:val="0"/>
          <w:iCs w:val="0"/>
          <w:caps w:val="0"/>
          <w:color w:val="000000"/>
          <w:spacing w:val="0"/>
          <w:kern w:val="0"/>
          <w:sz w:val="24"/>
          <w:szCs w:val="24"/>
          <w:shd w:val="clear" w:fill="FFFFFF"/>
          <w:lang w:val="en-US" w:eastAsia="zh-CN" w:bidi="ar"/>
        </w:rPr>
        <w:t>（2）</w:t>
      </w:r>
      <w:r>
        <w:rPr>
          <w:rFonts w:hint="default" w:ascii="Segoe UI" w:hAnsi="Segoe UI" w:eastAsia="Segoe UI" w:cs="Segoe UI"/>
          <w:i w:val="0"/>
          <w:iCs w:val="0"/>
          <w:caps w:val="0"/>
          <w:color w:val="000000"/>
          <w:spacing w:val="0"/>
          <w:kern w:val="0"/>
          <w:sz w:val="24"/>
          <w:szCs w:val="24"/>
          <w:shd w:val="clear" w:fill="FFFFFF"/>
          <w:lang w:val="en-US" w:eastAsia="zh-CN" w:bidi="ar"/>
        </w:rPr>
        <w:t>具有较为宽阔的视野和科学思维、科学精神</w:t>
      </w:r>
      <w:r>
        <w:rPr>
          <w:rFonts w:hint="eastAsia" w:ascii="Segoe UI" w:hAnsi="Segoe UI" w:eastAsia="Segoe UI" w:cs="Segoe UI"/>
          <w:i w:val="0"/>
          <w:iCs w:val="0"/>
          <w:caps w:val="0"/>
          <w:color w:val="000000"/>
          <w:spacing w:val="0"/>
          <w:kern w:val="0"/>
          <w:sz w:val="24"/>
          <w:szCs w:val="24"/>
          <w:shd w:val="clear" w:fill="FFFFFF"/>
          <w:lang w:val="en-US" w:eastAsia="zh-CN" w:bidi="ar"/>
        </w:rPr>
        <w:t>。</w:t>
      </w:r>
    </w:p>
    <w:p w14:paraId="52328ADB">
      <w:pPr>
        <w:spacing w:line="440" w:lineRule="exact"/>
        <w:ind w:firstLine="480" w:firstLineChars="200"/>
        <w:rPr>
          <w:rFonts w:hint="default" w:ascii="Segoe UI" w:hAnsi="Segoe UI" w:eastAsia="Segoe UI" w:cs="Segoe UI"/>
          <w:i w:val="0"/>
          <w:iCs w:val="0"/>
          <w:caps w:val="0"/>
          <w:color w:val="000000"/>
          <w:spacing w:val="0"/>
          <w:kern w:val="0"/>
          <w:sz w:val="24"/>
          <w:szCs w:val="24"/>
          <w:shd w:val="clear" w:fill="FFFFFF"/>
          <w:lang w:val="en-US" w:eastAsia="zh-CN" w:bidi="ar"/>
        </w:rPr>
      </w:pPr>
      <w:r>
        <w:rPr>
          <w:rFonts w:hint="eastAsia" w:ascii="Segoe UI" w:hAnsi="Segoe UI" w:eastAsia="Segoe UI" w:cs="Segoe UI"/>
          <w:i w:val="0"/>
          <w:iCs w:val="0"/>
          <w:caps w:val="0"/>
          <w:color w:val="000000"/>
          <w:spacing w:val="0"/>
          <w:kern w:val="0"/>
          <w:sz w:val="24"/>
          <w:szCs w:val="24"/>
          <w:shd w:val="clear" w:fill="FFFFFF"/>
          <w:lang w:val="en-US" w:eastAsia="zh-CN" w:bidi="ar"/>
        </w:rPr>
        <w:t>（3）</w:t>
      </w:r>
      <w:r>
        <w:rPr>
          <w:rFonts w:hint="default" w:ascii="Segoe UI" w:hAnsi="Segoe UI" w:eastAsia="Segoe UI" w:cs="Segoe UI"/>
          <w:i w:val="0"/>
          <w:iCs w:val="0"/>
          <w:caps w:val="0"/>
          <w:color w:val="000000"/>
          <w:spacing w:val="0"/>
          <w:kern w:val="0"/>
          <w:sz w:val="24"/>
          <w:szCs w:val="24"/>
          <w:shd w:val="clear" w:fill="FFFFFF"/>
          <w:lang w:val="en-US" w:eastAsia="zh-CN" w:bidi="ar"/>
        </w:rPr>
        <w:t>具备健康的体魄、心理和健全的人格，掌握1-2项运动技能，养成良好的健身与卫生习惯</w:t>
      </w:r>
      <w:r>
        <w:rPr>
          <w:rFonts w:hint="eastAsia" w:ascii="Segoe UI" w:hAnsi="Segoe UI" w:eastAsia="Segoe UI" w:cs="Segoe UI"/>
          <w:i w:val="0"/>
          <w:iCs w:val="0"/>
          <w:caps w:val="0"/>
          <w:color w:val="000000"/>
          <w:spacing w:val="0"/>
          <w:kern w:val="0"/>
          <w:sz w:val="24"/>
          <w:szCs w:val="24"/>
          <w:shd w:val="clear" w:fill="FFFFFF"/>
          <w:lang w:val="en-US" w:eastAsia="zh-CN" w:bidi="ar"/>
        </w:rPr>
        <w:t>。</w:t>
      </w:r>
    </w:p>
    <w:p w14:paraId="42982C13">
      <w:pPr>
        <w:spacing w:line="440" w:lineRule="exact"/>
        <w:ind w:firstLine="480" w:firstLineChars="200"/>
        <w:rPr>
          <w:rFonts w:hint="default" w:ascii="Segoe UI" w:hAnsi="Segoe UI" w:eastAsia="Segoe UI" w:cs="Segoe UI"/>
          <w:i w:val="0"/>
          <w:iCs w:val="0"/>
          <w:caps w:val="0"/>
          <w:color w:val="000000"/>
          <w:spacing w:val="0"/>
          <w:kern w:val="0"/>
          <w:sz w:val="24"/>
          <w:szCs w:val="24"/>
          <w:shd w:val="clear" w:fill="FFFFFF"/>
          <w:lang w:val="en-US" w:eastAsia="zh-CN" w:bidi="ar"/>
        </w:rPr>
      </w:pPr>
      <w:r>
        <w:rPr>
          <w:rFonts w:hint="eastAsia" w:ascii="Segoe UI" w:hAnsi="Segoe UI" w:eastAsia="Segoe UI" w:cs="Segoe UI"/>
          <w:i w:val="0"/>
          <w:iCs w:val="0"/>
          <w:caps w:val="0"/>
          <w:color w:val="000000"/>
          <w:spacing w:val="0"/>
          <w:kern w:val="0"/>
          <w:sz w:val="24"/>
          <w:szCs w:val="24"/>
          <w:shd w:val="clear" w:fill="FFFFFF"/>
          <w:lang w:val="en-US" w:eastAsia="zh-CN" w:bidi="ar"/>
        </w:rPr>
        <w:t>（4）</w:t>
      </w:r>
      <w:r>
        <w:rPr>
          <w:rFonts w:hint="default" w:ascii="Segoe UI" w:hAnsi="Segoe UI" w:eastAsia="Segoe UI" w:cs="Segoe UI"/>
          <w:i w:val="0"/>
          <w:iCs w:val="0"/>
          <w:caps w:val="0"/>
          <w:color w:val="000000"/>
          <w:spacing w:val="0"/>
          <w:kern w:val="0"/>
          <w:sz w:val="24"/>
          <w:szCs w:val="24"/>
          <w:shd w:val="clear" w:fill="FFFFFF"/>
          <w:lang w:val="en-US" w:eastAsia="zh-CN" w:bidi="ar"/>
        </w:rPr>
        <w:t>具有一定的审美和人文素养，形成1-2项艺术特长或爱好。</w:t>
      </w:r>
    </w:p>
    <w:p w14:paraId="4B6E16B2">
      <w:pPr>
        <w:spacing w:line="440" w:lineRule="exact"/>
        <w:ind w:firstLine="480" w:firstLineChars="200"/>
        <w:rPr>
          <w:rFonts w:hint="eastAsia" w:ascii="Segoe UI" w:hAnsi="Segoe UI" w:eastAsia="Segoe UI" w:cs="Segoe UI"/>
          <w:i w:val="0"/>
          <w:iCs w:val="0"/>
          <w:caps w:val="0"/>
          <w:color w:val="000000"/>
          <w:spacing w:val="0"/>
          <w:kern w:val="0"/>
          <w:sz w:val="24"/>
          <w:szCs w:val="24"/>
          <w:shd w:val="clear" w:fill="FFFFFF"/>
          <w:lang w:val="zh-CN" w:eastAsia="zh-CN" w:bidi="ar"/>
        </w:rPr>
      </w:pPr>
      <w:r>
        <w:rPr>
          <w:rFonts w:hint="eastAsia" w:ascii="Segoe UI" w:hAnsi="Segoe UI" w:eastAsia="Segoe UI" w:cs="Segoe UI"/>
          <w:i w:val="0"/>
          <w:iCs w:val="0"/>
          <w:caps w:val="0"/>
          <w:color w:val="000000"/>
          <w:spacing w:val="0"/>
          <w:kern w:val="0"/>
          <w:sz w:val="24"/>
          <w:szCs w:val="24"/>
          <w:shd w:val="clear" w:fill="FFFFFF"/>
          <w:lang w:val="zh-CN" w:eastAsia="zh-CN" w:bidi="ar"/>
        </w:rPr>
        <w:t>（</w:t>
      </w:r>
      <w:r>
        <w:rPr>
          <w:rFonts w:hint="eastAsia" w:ascii="Segoe UI" w:hAnsi="Segoe UI" w:eastAsia="Segoe UI" w:cs="Segoe UI"/>
          <w:i w:val="0"/>
          <w:iCs w:val="0"/>
          <w:caps w:val="0"/>
          <w:color w:val="000000"/>
          <w:spacing w:val="0"/>
          <w:kern w:val="0"/>
          <w:sz w:val="24"/>
          <w:szCs w:val="24"/>
          <w:shd w:val="clear" w:fill="FFFFFF"/>
          <w:lang w:val="en-US" w:eastAsia="zh-CN" w:bidi="ar"/>
        </w:rPr>
        <w:t>5</w:t>
      </w:r>
      <w:r>
        <w:rPr>
          <w:rFonts w:hint="eastAsia" w:ascii="Segoe UI" w:hAnsi="Segoe UI" w:eastAsia="Segoe UI" w:cs="Segoe UI"/>
          <w:i w:val="0"/>
          <w:iCs w:val="0"/>
          <w:caps w:val="0"/>
          <w:color w:val="000000"/>
          <w:spacing w:val="0"/>
          <w:kern w:val="0"/>
          <w:sz w:val="24"/>
          <w:szCs w:val="24"/>
          <w:shd w:val="clear" w:fill="FFFFFF"/>
          <w:lang w:val="zh-CN" w:eastAsia="zh-CN" w:bidi="ar"/>
        </w:rPr>
        <w:t>）具有质量意识、环保意识、安全意识、信息素养，具有良好的职业态度、职业道德和职业素养。</w:t>
      </w:r>
    </w:p>
    <w:p w14:paraId="19E23FD2">
      <w:pPr>
        <w:spacing w:line="440" w:lineRule="exact"/>
        <w:ind w:firstLine="480" w:firstLineChars="200"/>
        <w:rPr>
          <w:rFonts w:hint="eastAsia" w:ascii="Segoe UI" w:hAnsi="Segoe UI" w:eastAsia="Segoe UI" w:cs="Segoe UI"/>
          <w:i w:val="0"/>
          <w:iCs w:val="0"/>
          <w:caps w:val="0"/>
          <w:color w:val="000000"/>
          <w:spacing w:val="0"/>
          <w:kern w:val="0"/>
          <w:sz w:val="24"/>
          <w:szCs w:val="24"/>
          <w:shd w:val="clear" w:fill="FFFFFF"/>
          <w:lang w:val="zh-CN" w:eastAsia="zh-CN" w:bidi="ar"/>
        </w:rPr>
      </w:pPr>
      <w:r>
        <w:rPr>
          <w:rFonts w:hint="eastAsia" w:ascii="Segoe UI" w:hAnsi="Segoe UI" w:eastAsia="Segoe UI" w:cs="Segoe UI"/>
          <w:i w:val="0"/>
          <w:iCs w:val="0"/>
          <w:caps w:val="0"/>
          <w:color w:val="000000"/>
          <w:spacing w:val="0"/>
          <w:kern w:val="0"/>
          <w:sz w:val="24"/>
          <w:szCs w:val="24"/>
          <w:shd w:val="clear" w:fill="FFFFFF"/>
          <w:lang w:val="zh-CN" w:eastAsia="zh-CN" w:bidi="ar"/>
        </w:rPr>
        <w:t>（</w:t>
      </w:r>
      <w:r>
        <w:rPr>
          <w:rFonts w:hint="eastAsia" w:ascii="Segoe UI" w:hAnsi="Segoe UI" w:eastAsia="Segoe UI" w:cs="Segoe UI"/>
          <w:i w:val="0"/>
          <w:iCs w:val="0"/>
          <w:caps w:val="0"/>
          <w:color w:val="000000"/>
          <w:spacing w:val="0"/>
          <w:kern w:val="0"/>
          <w:sz w:val="24"/>
          <w:szCs w:val="24"/>
          <w:shd w:val="clear" w:fill="FFFFFF"/>
          <w:lang w:val="en-US" w:eastAsia="zh-CN" w:bidi="ar"/>
        </w:rPr>
        <w:t>6</w:t>
      </w:r>
      <w:r>
        <w:rPr>
          <w:rFonts w:hint="eastAsia" w:ascii="Segoe UI" w:hAnsi="Segoe UI" w:eastAsia="Segoe UI" w:cs="Segoe UI"/>
          <w:i w:val="0"/>
          <w:iCs w:val="0"/>
          <w:caps w:val="0"/>
          <w:color w:val="000000"/>
          <w:spacing w:val="0"/>
          <w:kern w:val="0"/>
          <w:sz w:val="24"/>
          <w:szCs w:val="24"/>
          <w:shd w:val="clear" w:fill="FFFFFF"/>
          <w:lang w:val="zh-CN" w:eastAsia="zh-CN" w:bidi="ar"/>
        </w:rPr>
        <w:t>）勇于奋斗、乐观向上，具有自我管理能力、职业生涯规划的意识，有较强的集体意识和团队合作精神。</w:t>
      </w:r>
    </w:p>
    <w:p w14:paraId="21B96F24">
      <w:pPr>
        <w:spacing w:line="440" w:lineRule="exact"/>
        <w:ind w:firstLine="480" w:firstLineChars="200"/>
        <w:rPr>
          <w:rFonts w:hint="eastAsia" w:ascii="Segoe UI" w:hAnsi="Segoe UI" w:eastAsia="Segoe UI" w:cs="Segoe UI"/>
          <w:i w:val="0"/>
          <w:iCs w:val="0"/>
          <w:caps w:val="0"/>
          <w:color w:val="000000"/>
          <w:spacing w:val="0"/>
          <w:kern w:val="0"/>
          <w:sz w:val="24"/>
          <w:szCs w:val="24"/>
          <w:shd w:val="clear" w:fill="FFFFFF"/>
          <w:lang w:val="zh-CN" w:eastAsia="zh-CN" w:bidi="ar"/>
        </w:rPr>
      </w:pPr>
      <w:r>
        <w:rPr>
          <w:rFonts w:hint="eastAsia" w:ascii="Segoe UI" w:hAnsi="Segoe UI" w:eastAsia="Segoe UI" w:cs="Segoe UI"/>
          <w:i w:val="0"/>
          <w:iCs w:val="0"/>
          <w:caps w:val="0"/>
          <w:color w:val="000000"/>
          <w:spacing w:val="0"/>
          <w:kern w:val="0"/>
          <w:sz w:val="24"/>
          <w:szCs w:val="24"/>
          <w:shd w:val="clear" w:fill="FFFFFF"/>
          <w:lang w:val="zh-CN" w:eastAsia="zh-CN" w:bidi="ar"/>
        </w:rPr>
        <w:t>（</w:t>
      </w:r>
      <w:r>
        <w:rPr>
          <w:rFonts w:hint="eastAsia" w:ascii="Segoe UI" w:hAnsi="Segoe UI" w:eastAsia="Segoe UI" w:cs="Segoe UI"/>
          <w:i w:val="0"/>
          <w:iCs w:val="0"/>
          <w:caps w:val="0"/>
          <w:color w:val="000000"/>
          <w:spacing w:val="0"/>
          <w:kern w:val="0"/>
          <w:sz w:val="24"/>
          <w:szCs w:val="24"/>
          <w:shd w:val="clear" w:fill="FFFFFF"/>
          <w:lang w:val="en-US" w:eastAsia="zh-CN" w:bidi="ar"/>
        </w:rPr>
        <w:t>7</w:t>
      </w:r>
      <w:r>
        <w:rPr>
          <w:rFonts w:hint="eastAsia" w:ascii="Segoe UI" w:hAnsi="Segoe UI" w:eastAsia="Segoe UI" w:cs="Segoe UI"/>
          <w:i w:val="0"/>
          <w:iCs w:val="0"/>
          <w:caps w:val="0"/>
          <w:color w:val="000000"/>
          <w:spacing w:val="0"/>
          <w:kern w:val="0"/>
          <w:sz w:val="24"/>
          <w:szCs w:val="24"/>
          <w:shd w:val="clear" w:fill="FFFFFF"/>
          <w:lang w:val="zh-CN" w:eastAsia="zh-CN" w:bidi="ar"/>
        </w:rPr>
        <w:t>）遵守、履行道德准则和行为规范，严守行业法律法规和企业规章制度，坚持职业操守。</w:t>
      </w:r>
    </w:p>
    <w:p w14:paraId="3E7C5D87">
      <w:pPr>
        <w:spacing w:line="440" w:lineRule="exact"/>
        <w:ind w:firstLine="480" w:firstLineChars="200"/>
        <w:rPr>
          <w:rFonts w:hint="eastAsia" w:ascii="Segoe UI" w:hAnsi="Segoe UI" w:eastAsia="Segoe UI" w:cs="Segoe UI"/>
          <w:i w:val="0"/>
          <w:iCs w:val="0"/>
          <w:caps w:val="0"/>
          <w:color w:val="000000"/>
          <w:spacing w:val="0"/>
          <w:kern w:val="0"/>
          <w:sz w:val="24"/>
          <w:szCs w:val="24"/>
          <w:shd w:val="clear" w:fill="FFFFFF"/>
          <w:lang w:val="zh-CN" w:eastAsia="zh-CN" w:bidi="ar"/>
        </w:rPr>
      </w:pPr>
      <w:r>
        <w:rPr>
          <w:rFonts w:hint="eastAsia" w:ascii="Segoe UI" w:hAnsi="Segoe UI" w:eastAsia="Segoe UI" w:cs="Segoe UI"/>
          <w:i w:val="0"/>
          <w:iCs w:val="0"/>
          <w:caps w:val="0"/>
          <w:color w:val="000000"/>
          <w:spacing w:val="0"/>
          <w:kern w:val="0"/>
          <w:sz w:val="24"/>
          <w:szCs w:val="24"/>
          <w:shd w:val="clear" w:fill="FFFFFF"/>
          <w:lang w:val="zh-CN" w:eastAsia="zh-CN" w:bidi="ar"/>
        </w:rPr>
        <w:t>（</w:t>
      </w:r>
      <w:r>
        <w:rPr>
          <w:rFonts w:hint="eastAsia" w:ascii="Segoe UI" w:hAnsi="Segoe UI" w:eastAsia="Segoe UI" w:cs="Segoe UI"/>
          <w:i w:val="0"/>
          <w:iCs w:val="0"/>
          <w:caps w:val="0"/>
          <w:color w:val="000000"/>
          <w:spacing w:val="0"/>
          <w:kern w:val="0"/>
          <w:sz w:val="24"/>
          <w:szCs w:val="24"/>
          <w:shd w:val="clear" w:fill="FFFFFF"/>
          <w:lang w:val="en-US" w:eastAsia="zh-CN" w:bidi="ar"/>
        </w:rPr>
        <w:t>8</w:t>
      </w:r>
      <w:r>
        <w:rPr>
          <w:rFonts w:hint="eastAsia" w:ascii="Segoe UI" w:hAnsi="Segoe UI" w:eastAsia="Segoe UI" w:cs="Segoe UI"/>
          <w:i w:val="0"/>
          <w:iCs w:val="0"/>
          <w:caps w:val="0"/>
          <w:color w:val="000000"/>
          <w:spacing w:val="0"/>
          <w:kern w:val="0"/>
          <w:sz w:val="24"/>
          <w:szCs w:val="24"/>
          <w:shd w:val="clear" w:fill="FFFFFF"/>
          <w:lang w:val="zh-CN" w:eastAsia="zh-CN" w:bidi="ar"/>
        </w:rPr>
        <w:t>）愿意主动承担责任，敢于执行新任务，具有较强的创新创业精神。</w:t>
      </w:r>
    </w:p>
    <w:p w14:paraId="7F2F5016">
      <w:pPr>
        <w:spacing w:line="440" w:lineRule="exact"/>
        <w:ind w:firstLine="480" w:firstLineChars="200"/>
        <w:rPr>
          <w:rFonts w:hint="eastAsia" w:ascii="Segoe UI" w:hAnsi="Segoe UI" w:eastAsia="Segoe UI" w:cs="Segoe UI"/>
          <w:i w:val="0"/>
          <w:iCs w:val="0"/>
          <w:caps w:val="0"/>
          <w:color w:val="000000"/>
          <w:spacing w:val="0"/>
          <w:kern w:val="0"/>
          <w:sz w:val="24"/>
          <w:szCs w:val="24"/>
          <w:shd w:val="clear" w:fill="FFFFFF"/>
          <w:lang w:val="zh-CN" w:eastAsia="zh-CN" w:bidi="ar"/>
        </w:rPr>
      </w:pPr>
      <w:r>
        <w:rPr>
          <w:rFonts w:hint="eastAsia" w:ascii="Segoe UI" w:hAnsi="Segoe UI" w:eastAsia="Segoe UI" w:cs="Segoe UI"/>
          <w:i w:val="0"/>
          <w:iCs w:val="0"/>
          <w:caps w:val="0"/>
          <w:color w:val="000000"/>
          <w:spacing w:val="0"/>
          <w:kern w:val="0"/>
          <w:sz w:val="24"/>
          <w:szCs w:val="24"/>
          <w:shd w:val="clear" w:fill="FFFFFF"/>
          <w:lang w:val="zh-CN" w:eastAsia="zh-CN" w:bidi="ar"/>
        </w:rPr>
        <w:t>（</w:t>
      </w:r>
      <w:r>
        <w:rPr>
          <w:rFonts w:hint="eastAsia" w:ascii="Segoe UI" w:hAnsi="Segoe UI" w:eastAsia="Segoe UI" w:cs="Segoe UI"/>
          <w:i w:val="0"/>
          <w:iCs w:val="0"/>
          <w:caps w:val="0"/>
          <w:color w:val="000000"/>
          <w:spacing w:val="0"/>
          <w:kern w:val="0"/>
          <w:sz w:val="24"/>
          <w:szCs w:val="24"/>
          <w:shd w:val="clear" w:fill="FFFFFF"/>
          <w:lang w:val="en-US" w:eastAsia="zh-CN" w:bidi="ar"/>
        </w:rPr>
        <w:t>9</w:t>
      </w:r>
      <w:r>
        <w:rPr>
          <w:rFonts w:hint="eastAsia" w:ascii="Segoe UI" w:hAnsi="Segoe UI" w:eastAsia="Segoe UI" w:cs="Segoe UI"/>
          <w:i w:val="0"/>
          <w:iCs w:val="0"/>
          <w:caps w:val="0"/>
          <w:color w:val="000000"/>
          <w:spacing w:val="0"/>
          <w:kern w:val="0"/>
          <w:sz w:val="24"/>
          <w:szCs w:val="24"/>
          <w:shd w:val="clear" w:fill="FFFFFF"/>
          <w:lang w:val="zh-CN" w:eastAsia="zh-CN" w:bidi="ar"/>
        </w:rPr>
        <w:t>）热爱所学专业及将来从事的事业，诚实守信、爱岗敬业，做事认真细致、脚踏实地，具有严谨专注、精益求精的“工匠精神”。</w:t>
      </w:r>
    </w:p>
    <w:p w14:paraId="5507A10B">
      <w:pPr>
        <w:spacing w:line="440" w:lineRule="exact"/>
        <w:ind w:firstLine="480" w:firstLineChars="200"/>
        <w:rPr>
          <w:rFonts w:hint="eastAsia" w:ascii="Segoe UI" w:hAnsi="Segoe UI" w:eastAsia="Segoe UI" w:cs="Segoe UI"/>
          <w:i w:val="0"/>
          <w:iCs w:val="0"/>
          <w:caps w:val="0"/>
          <w:color w:val="000000"/>
          <w:spacing w:val="0"/>
          <w:kern w:val="0"/>
          <w:sz w:val="24"/>
          <w:szCs w:val="24"/>
          <w:shd w:val="clear" w:fill="FFFFFF"/>
          <w:lang w:val="zh-CN" w:eastAsia="zh-CN" w:bidi="ar"/>
        </w:rPr>
      </w:pPr>
      <w:r>
        <w:rPr>
          <w:rFonts w:hint="eastAsia" w:ascii="Segoe UI" w:hAnsi="Segoe UI" w:eastAsia="Segoe UI" w:cs="Segoe UI"/>
          <w:i w:val="0"/>
          <w:iCs w:val="0"/>
          <w:caps w:val="0"/>
          <w:color w:val="000000"/>
          <w:spacing w:val="0"/>
          <w:kern w:val="0"/>
          <w:sz w:val="24"/>
          <w:szCs w:val="24"/>
          <w:shd w:val="clear" w:fill="FFFFFF"/>
          <w:lang w:val="zh-CN" w:eastAsia="zh-CN" w:bidi="ar"/>
        </w:rPr>
        <w:t>（</w:t>
      </w:r>
      <w:r>
        <w:rPr>
          <w:rFonts w:hint="eastAsia" w:ascii="Segoe UI" w:hAnsi="Segoe UI" w:eastAsia="Segoe UI" w:cs="Segoe UI"/>
          <w:i w:val="0"/>
          <w:iCs w:val="0"/>
          <w:caps w:val="0"/>
          <w:color w:val="000000"/>
          <w:spacing w:val="0"/>
          <w:kern w:val="0"/>
          <w:sz w:val="24"/>
          <w:szCs w:val="24"/>
          <w:shd w:val="clear" w:fill="FFFFFF"/>
          <w:lang w:val="en-US" w:eastAsia="zh-CN" w:bidi="ar"/>
        </w:rPr>
        <w:t>10</w:t>
      </w:r>
      <w:r>
        <w:rPr>
          <w:rFonts w:hint="eastAsia" w:ascii="Segoe UI" w:hAnsi="Segoe UI" w:eastAsia="Segoe UI" w:cs="Segoe UI"/>
          <w:i w:val="0"/>
          <w:iCs w:val="0"/>
          <w:caps w:val="0"/>
          <w:color w:val="000000"/>
          <w:spacing w:val="0"/>
          <w:kern w:val="0"/>
          <w:sz w:val="24"/>
          <w:szCs w:val="24"/>
          <w:shd w:val="clear" w:fill="FFFFFF"/>
          <w:lang w:val="zh-CN" w:eastAsia="zh-CN" w:bidi="ar"/>
        </w:rPr>
        <w:t>）树立正确的劳动观，尊重劳动，热爱劳动，具备与本专业职业发展相适应的劳动素养，弘扬劳模精神、劳动精神。</w:t>
      </w:r>
    </w:p>
    <w:p w14:paraId="3FDA2B3C">
      <w:pPr>
        <w:spacing w:line="440" w:lineRule="exact"/>
        <w:ind w:firstLine="480" w:firstLineChars="200"/>
        <w:rPr>
          <w:rFonts w:hint="eastAsia" w:ascii="Segoe UI" w:hAnsi="Segoe UI" w:eastAsia="Segoe UI" w:cs="Segoe UI"/>
          <w:i w:val="0"/>
          <w:iCs w:val="0"/>
          <w:caps w:val="0"/>
          <w:color w:val="000000"/>
          <w:spacing w:val="0"/>
          <w:kern w:val="0"/>
          <w:sz w:val="24"/>
          <w:szCs w:val="24"/>
          <w:shd w:val="clear" w:fill="FFFFFF"/>
          <w:lang w:val="zh-CN" w:eastAsia="zh-CN" w:bidi="ar"/>
        </w:rPr>
      </w:pPr>
      <w:r>
        <w:rPr>
          <w:rFonts w:hint="eastAsia" w:ascii="Segoe UI" w:hAnsi="Segoe UI" w:eastAsia="Segoe UI" w:cs="Segoe UI"/>
          <w:i w:val="0"/>
          <w:iCs w:val="0"/>
          <w:caps w:val="0"/>
          <w:color w:val="000000"/>
          <w:spacing w:val="0"/>
          <w:kern w:val="0"/>
          <w:sz w:val="24"/>
          <w:szCs w:val="24"/>
          <w:shd w:val="clear" w:fill="FFFFFF"/>
          <w:lang w:val="zh-CN" w:eastAsia="zh-CN" w:bidi="ar"/>
        </w:rPr>
        <w:t>（</w:t>
      </w:r>
      <w:r>
        <w:rPr>
          <w:rFonts w:hint="eastAsia" w:ascii="Segoe UI" w:hAnsi="Segoe UI" w:eastAsia="Segoe UI" w:cs="Segoe UI"/>
          <w:i w:val="0"/>
          <w:iCs w:val="0"/>
          <w:caps w:val="0"/>
          <w:color w:val="000000"/>
          <w:spacing w:val="0"/>
          <w:kern w:val="0"/>
          <w:sz w:val="24"/>
          <w:szCs w:val="24"/>
          <w:shd w:val="clear" w:fill="FFFFFF"/>
          <w:lang w:val="en-US" w:eastAsia="zh-CN" w:bidi="ar"/>
        </w:rPr>
        <w:t>11</w:t>
      </w:r>
      <w:r>
        <w:rPr>
          <w:rFonts w:hint="eastAsia" w:ascii="Segoe UI" w:hAnsi="Segoe UI" w:eastAsia="Segoe UI" w:cs="Segoe UI"/>
          <w:i w:val="0"/>
          <w:iCs w:val="0"/>
          <w:caps w:val="0"/>
          <w:color w:val="000000"/>
          <w:spacing w:val="0"/>
          <w:kern w:val="0"/>
          <w:sz w:val="24"/>
          <w:szCs w:val="24"/>
          <w:shd w:val="clear" w:fill="FFFFFF"/>
          <w:lang w:val="zh-CN" w:eastAsia="zh-CN" w:bidi="ar"/>
        </w:rPr>
        <w:t>）能接受并正面对待批评，具有平衡个人生活和职业工作的能力。</w:t>
      </w:r>
    </w:p>
    <w:p w14:paraId="4DA38600">
      <w:pPr>
        <w:spacing w:line="440" w:lineRule="exact"/>
        <w:ind w:firstLine="480" w:firstLineChars="200"/>
        <w:rPr>
          <w:rFonts w:hint="eastAsia" w:ascii="Segoe UI" w:hAnsi="Segoe UI" w:eastAsia="Segoe UI" w:cs="Segoe UI"/>
          <w:i w:val="0"/>
          <w:iCs w:val="0"/>
          <w:caps w:val="0"/>
          <w:color w:val="000000"/>
          <w:spacing w:val="0"/>
          <w:kern w:val="0"/>
          <w:sz w:val="24"/>
          <w:szCs w:val="24"/>
          <w:shd w:val="clear" w:fill="FFFFFF"/>
          <w:lang w:val="zh-CN" w:eastAsia="zh-CN" w:bidi="ar"/>
        </w:rPr>
      </w:pPr>
      <w:r>
        <w:rPr>
          <w:rFonts w:hint="eastAsia" w:ascii="Segoe UI" w:hAnsi="Segoe UI" w:eastAsia="Segoe UI" w:cs="Segoe UI"/>
          <w:i w:val="0"/>
          <w:iCs w:val="0"/>
          <w:caps w:val="0"/>
          <w:color w:val="000000"/>
          <w:spacing w:val="0"/>
          <w:kern w:val="0"/>
          <w:sz w:val="24"/>
          <w:szCs w:val="24"/>
          <w:shd w:val="clear" w:fill="FFFFFF"/>
          <w:lang w:val="zh-CN" w:eastAsia="zh-CN" w:bidi="ar"/>
        </w:rPr>
        <w:t>（</w:t>
      </w:r>
      <w:r>
        <w:rPr>
          <w:rFonts w:hint="eastAsia" w:ascii="Segoe UI" w:hAnsi="Segoe UI" w:eastAsia="Segoe UI" w:cs="Segoe UI"/>
          <w:i w:val="0"/>
          <w:iCs w:val="0"/>
          <w:caps w:val="0"/>
          <w:color w:val="000000"/>
          <w:spacing w:val="0"/>
          <w:kern w:val="0"/>
          <w:sz w:val="24"/>
          <w:szCs w:val="24"/>
          <w:shd w:val="clear" w:fill="FFFFFF"/>
          <w:lang w:val="en-US" w:eastAsia="zh-CN" w:bidi="ar"/>
        </w:rPr>
        <w:t>12</w:t>
      </w:r>
      <w:r>
        <w:rPr>
          <w:rFonts w:hint="eastAsia" w:ascii="Segoe UI" w:hAnsi="Segoe UI" w:eastAsia="Segoe UI" w:cs="Segoe UI"/>
          <w:i w:val="0"/>
          <w:iCs w:val="0"/>
          <w:caps w:val="0"/>
          <w:color w:val="000000"/>
          <w:spacing w:val="0"/>
          <w:kern w:val="0"/>
          <w:sz w:val="24"/>
          <w:szCs w:val="24"/>
          <w:shd w:val="clear" w:fill="FFFFFF"/>
          <w:lang w:val="zh-CN" w:eastAsia="zh-CN" w:bidi="ar"/>
        </w:rPr>
        <w:t>）具有从事职业活动所必须的管理素质。</w:t>
      </w:r>
    </w:p>
    <w:p w14:paraId="6205217D">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2.知识目标</w:t>
      </w:r>
    </w:p>
    <w:p w14:paraId="466C51E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14:ligatures w14:val="none"/>
        </w:rPr>
        <w:t>数学</w:t>
      </w:r>
      <w:r>
        <w:rPr>
          <w:rFonts w:hint="eastAsia" w:hAnsi="宋体"/>
          <w:color w:val="auto"/>
          <w:sz w:val="24"/>
          <w:szCs w:val="24"/>
          <w14:ligatures w14:val="none"/>
        </w:rPr>
        <w:t>、</w:t>
      </w:r>
      <w:r>
        <w:rPr>
          <w:rFonts w:hint="eastAsia" w:hAnsi="宋体"/>
          <w:color w:val="auto"/>
          <w:sz w:val="24"/>
          <w:szCs w:val="24"/>
          <w:lang w:val="en-US" w:eastAsia="zh-CN"/>
          <w14:ligatures w14:val="none"/>
        </w:rPr>
        <w:t>英</w:t>
      </w:r>
      <w:r>
        <w:rPr>
          <w:rFonts w:hint="eastAsia" w:hAnsi="宋体"/>
          <w:color w:val="auto"/>
          <w:sz w:val="24"/>
          <w:szCs w:val="24"/>
          <w14:ligatures w14:val="none"/>
        </w:rPr>
        <w:t>语、中华优秀传统文化</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人工智能</w:t>
      </w:r>
      <w:r>
        <w:rPr>
          <w:rFonts w:hint="eastAsia" w:hAnsi="宋体"/>
          <w:color w:val="auto"/>
          <w:sz w:val="24"/>
          <w:szCs w:val="24"/>
          <w14:ligatures w14:val="none"/>
        </w:rPr>
        <w:t>等基础知识；</w:t>
      </w:r>
    </w:p>
    <w:p w14:paraId="592B27BA">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eastAsia="zh-CN"/>
          <w14:ligatures w14:val="none"/>
        </w:rPr>
        <w:t>）</w:t>
      </w:r>
      <w:r>
        <w:rPr>
          <w:rFonts w:hint="eastAsia" w:hAnsi="宋体"/>
          <w:color w:val="auto"/>
          <w:sz w:val="24"/>
          <w:szCs w:val="24"/>
          <w14:ligatures w14:val="none"/>
        </w:rPr>
        <w:t>掌握与本专业对应职业活动相关的国家法律、行业规定，掌握绿色生产、环境保护、安全防护、质量管理等相关知识与技能，了解相关行业文化。</w:t>
      </w:r>
    </w:p>
    <w:p w14:paraId="79AFDF45">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eastAsia="zh-CN"/>
          <w14:ligatures w14:val="none"/>
        </w:rPr>
        <w:t>）</w:t>
      </w:r>
      <w:r>
        <w:rPr>
          <w:rFonts w:hint="eastAsia" w:hAnsi="宋体"/>
          <w:color w:val="auto"/>
          <w:sz w:val="24"/>
          <w:szCs w:val="24"/>
          <w14:ligatures w14:val="none"/>
        </w:rPr>
        <w:t>了解国内外清洁能源汽车技术路线。</w:t>
      </w:r>
    </w:p>
    <w:p w14:paraId="26940D3C">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4</w:t>
      </w:r>
      <w:r>
        <w:rPr>
          <w:rFonts w:hint="eastAsia" w:hAnsi="宋体"/>
          <w:color w:val="auto"/>
          <w:sz w:val="24"/>
          <w:szCs w:val="24"/>
          <w:lang w:eastAsia="zh-CN"/>
          <w14:ligatures w14:val="none"/>
        </w:rPr>
        <w:t>）</w:t>
      </w:r>
      <w:r>
        <w:rPr>
          <w:rFonts w:hint="eastAsia" w:hAnsi="宋体"/>
          <w:color w:val="auto"/>
          <w:sz w:val="24"/>
          <w:szCs w:val="24"/>
          <w14:ligatures w14:val="none"/>
        </w:rPr>
        <w:t>掌握各类新能源汽车的基本结构和技术特点。</w:t>
      </w:r>
    </w:p>
    <w:p w14:paraId="4E362A1C">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5</w:t>
      </w:r>
      <w:r>
        <w:rPr>
          <w:rFonts w:hint="eastAsia" w:hAnsi="宋体"/>
          <w:color w:val="auto"/>
          <w:sz w:val="24"/>
          <w:szCs w:val="24"/>
          <w:lang w:eastAsia="zh-CN"/>
          <w14:ligatures w14:val="none"/>
        </w:rPr>
        <w:t>）</w:t>
      </w:r>
      <w:r>
        <w:rPr>
          <w:rFonts w:hint="eastAsia" w:hAnsi="宋体"/>
          <w:color w:val="auto"/>
          <w:sz w:val="24"/>
          <w:szCs w:val="24"/>
          <w14:ligatures w14:val="none"/>
        </w:rPr>
        <w:t>熟悉高压电的安全防护和技术措施。</w:t>
      </w:r>
    </w:p>
    <w:p w14:paraId="6F2BB585">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6</w:t>
      </w:r>
      <w:r>
        <w:rPr>
          <w:rFonts w:hint="eastAsia" w:hAnsi="宋体"/>
          <w:color w:val="auto"/>
          <w:sz w:val="24"/>
          <w:szCs w:val="24"/>
          <w:lang w:eastAsia="zh-CN"/>
          <w14:ligatures w14:val="none"/>
        </w:rPr>
        <w:t>）</w:t>
      </w:r>
      <w:r>
        <w:rPr>
          <w:rFonts w:hint="eastAsia" w:hAnsi="宋体"/>
          <w:color w:val="auto"/>
          <w:sz w:val="24"/>
          <w:szCs w:val="24"/>
          <w14:ligatures w14:val="none"/>
        </w:rPr>
        <w:t>掌握动力电池管理系统和上电控制逻辑知识。</w:t>
      </w:r>
    </w:p>
    <w:p w14:paraId="78BA81A2">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7</w:t>
      </w:r>
      <w:r>
        <w:rPr>
          <w:rFonts w:hint="eastAsia" w:hAnsi="宋体"/>
          <w:color w:val="auto"/>
          <w:sz w:val="24"/>
          <w:szCs w:val="24"/>
          <w:lang w:eastAsia="zh-CN"/>
          <w14:ligatures w14:val="none"/>
        </w:rPr>
        <w:t>）</w:t>
      </w:r>
      <w:r>
        <w:rPr>
          <w:rFonts w:hint="eastAsia" w:hAnsi="宋体"/>
          <w:color w:val="auto"/>
          <w:sz w:val="24"/>
          <w:szCs w:val="24"/>
          <w14:ligatures w14:val="none"/>
        </w:rPr>
        <w:t>掌握永磁同步电机的工作原理。</w:t>
      </w:r>
    </w:p>
    <w:p w14:paraId="75A90983">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8</w:t>
      </w:r>
      <w:r>
        <w:rPr>
          <w:rFonts w:hint="eastAsia" w:hAnsi="宋体"/>
          <w:color w:val="auto"/>
          <w:sz w:val="24"/>
          <w:szCs w:val="24"/>
          <w:lang w:eastAsia="zh-CN"/>
          <w14:ligatures w14:val="none"/>
        </w:rPr>
        <w:t>）</w:t>
      </w:r>
      <w:r>
        <w:rPr>
          <w:rFonts w:hint="eastAsia" w:hAnsi="宋体"/>
          <w:color w:val="auto"/>
          <w:sz w:val="24"/>
          <w:szCs w:val="24"/>
          <w14:ligatures w14:val="none"/>
        </w:rPr>
        <w:t>了解新能源汽车的热管理系统知识。</w:t>
      </w:r>
    </w:p>
    <w:p w14:paraId="5C162522">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9</w:t>
      </w:r>
      <w:r>
        <w:rPr>
          <w:rFonts w:hint="eastAsia" w:hAnsi="宋体"/>
          <w:color w:val="auto"/>
          <w:sz w:val="24"/>
          <w:szCs w:val="24"/>
          <w:lang w:eastAsia="zh-CN"/>
          <w14:ligatures w14:val="none"/>
        </w:rPr>
        <w:t>）</w:t>
      </w:r>
      <w:r>
        <w:rPr>
          <w:rFonts w:hint="eastAsia" w:hAnsi="宋体"/>
          <w:color w:val="auto"/>
          <w:sz w:val="24"/>
          <w:szCs w:val="24"/>
          <w14:ligatures w14:val="none"/>
        </w:rPr>
        <w:t>掌握新能源汽车的充电类型和交直流充放电控制逻辑知识。</w:t>
      </w:r>
    </w:p>
    <w:p w14:paraId="19DAB417">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10</w:t>
      </w:r>
      <w:r>
        <w:rPr>
          <w:rFonts w:hint="eastAsia" w:hAnsi="宋体"/>
          <w:color w:val="auto"/>
          <w:sz w:val="24"/>
          <w:szCs w:val="24"/>
          <w:lang w:eastAsia="zh-CN"/>
          <w14:ligatures w14:val="none"/>
        </w:rPr>
        <w:t>）</w:t>
      </w:r>
      <w:r>
        <w:rPr>
          <w:rFonts w:hint="eastAsia" w:hAnsi="宋体"/>
          <w:color w:val="auto"/>
          <w:sz w:val="24"/>
          <w:szCs w:val="24"/>
          <w14:ligatures w14:val="none"/>
        </w:rPr>
        <w:t>掌握新能源汽车整车电源分配和网络架构知识。</w:t>
      </w:r>
    </w:p>
    <w:p w14:paraId="0AC79B47">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11</w:t>
      </w:r>
      <w:r>
        <w:rPr>
          <w:rFonts w:hint="eastAsia" w:hAnsi="宋体"/>
          <w:color w:val="auto"/>
          <w:sz w:val="24"/>
          <w:szCs w:val="24"/>
          <w:lang w:eastAsia="zh-CN"/>
          <w14:ligatures w14:val="none"/>
        </w:rPr>
        <w:t>）</w:t>
      </w:r>
      <w:r>
        <w:rPr>
          <w:rFonts w:hint="eastAsia" w:hAnsi="宋体"/>
          <w:color w:val="auto"/>
          <w:sz w:val="24"/>
          <w:szCs w:val="24"/>
          <w14:ligatures w14:val="none"/>
        </w:rPr>
        <w:t>掌握新能源汽车暖风和空调系统的控制原理。</w:t>
      </w:r>
    </w:p>
    <w:p w14:paraId="2AB285C3">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12</w:t>
      </w:r>
      <w:r>
        <w:rPr>
          <w:rFonts w:hint="eastAsia" w:hAnsi="宋体"/>
          <w:color w:val="auto"/>
          <w:sz w:val="24"/>
          <w:szCs w:val="24"/>
          <w:lang w:eastAsia="zh-CN"/>
          <w14:ligatures w14:val="none"/>
        </w:rPr>
        <w:t>）</w:t>
      </w:r>
      <w:r>
        <w:rPr>
          <w:rFonts w:hint="eastAsia" w:hAnsi="宋体"/>
          <w:color w:val="auto"/>
          <w:sz w:val="24"/>
          <w:szCs w:val="24"/>
          <w14:ligatures w14:val="none"/>
        </w:rPr>
        <w:t>掌握新能源汽车的故障诊断策略知识。</w:t>
      </w:r>
    </w:p>
    <w:p w14:paraId="56622A2F">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13</w:t>
      </w:r>
      <w:r>
        <w:rPr>
          <w:rFonts w:hint="eastAsia" w:hAnsi="宋体"/>
          <w:color w:val="auto"/>
          <w:sz w:val="24"/>
          <w:szCs w:val="24"/>
          <w:lang w:eastAsia="zh-CN"/>
          <w14:ligatures w14:val="none"/>
        </w:rPr>
        <w:t>）</w:t>
      </w:r>
      <w:r>
        <w:rPr>
          <w:rFonts w:hint="eastAsia" w:hAnsi="宋体"/>
          <w:color w:val="auto"/>
          <w:sz w:val="24"/>
          <w:szCs w:val="24"/>
          <w14:ligatures w14:val="none"/>
        </w:rPr>
        <w:t>了解智能网联汽车技术知识。</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29821E99">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具有探究学习、终身学习、分析问题和解决问题的能力。</w:t>
      </w:r>
    </w:p>
    <w:p w14:paraId="6F47AA0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（2）具有良好的语言、文字表达能力和沟通能力。</w:t>
      </w:r>
    </w:p>
    <w:p w14:paraId="0350B9E7">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（3）具有适应本行业数字化和智能化发展需求的数字技能。</w:t>
      </w:r>
    </w:p>
    <w:p w14:paraId="63095909">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（4）能够识别新能源汽车的组件和仪表报警灯的含义。</w:t>
      </w:r>
    </w:p>
    <w:p w14:paraId="681E7EF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（5）能够遵循安全操作规范，从事新能源汽车装配与调整。</w:t>
      </w:r>
    </w:p>
    <w:p w14:paraId="5258B0D3">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（6）能够根据用户手册或保养手册要求进行新能源汽车的维护。</w:t>
      </w:r>
    </w:p>
    <w:p w14:paraId="20F4256C">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（7）能够使用高压检测设备工具进行高压断电、高压绝缘检测。</w:t>
      </w:r>
    </w:p>
    <w:p w14:paraId="1D2768BF">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（8）能够进行新能源汽车高压驱动系统、动力电池系统、混合动力高压系统的性能检测和维修。</w:t>
      </w:r>
    </w:p>
    <w:p w14:paraId="4799AB85">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（9）能够进行新能源汽车底盘系统、电气系统等常规系统的检测与维修。</w:t>
      </w:r>
    </w:p>
    <w:p w14:paraId="4220B879">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（10）能够进行新能源汽车整车及关键零部件生产过程中的质量检验和性能检测。</w:t>
      </w:r>
    </w:p>
    <w:p w14:paraId="14944B77">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（11）能够进行新能源汽车充电设备装调、检测、维护与检修。</w:t>
      </w:r>
    </w:p>
    <w:p w14:paraId="421AC0FC">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（12）能够进行新能源汽车电路分析。</w:t>
      </w:r>
    </w:p>
    <w:p w14:paraId="5D994AA3">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（13）能够进行新能源汽车CAN总线的检测和分析。</w:t>
      </w:r>
    </w:p>
    <w:p w14:paraId="364BC552">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（14）能够进行新能源汽车暖风和空调系统的检测和组件更换。</w:t>
      </w:r>
    </w:p>
    <w:p w14:paraId="5E0C6CF9">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（15）能够进行新能源汽车故障码和数据流的分析。</w:t>
      </w:r>
    </w:p>
    <w:p w14:paraId="156E89F5">
      <w:pPr>
        <w:spacing w:line="440" w:lineRule="exact"/>
        <w:ind w:firstLine="480" w:firstLineChars="200"/>
        <w:rPr>
          <w:rFonts w:hAnsi="宋体"/>
          <w:color w:val="auto"/>
          <w:sz w:val="24"/>
          <w:szCs w:val="24"/>
          <w14:ligatures w14:val="none"/>
        </w:rPr>
      </w:pPr>
      <w:r>
        <w:rPr>
          <w:rFonts w:hint="eastAsia" w:hAnsi="宋体"/>
          <w:color w:val="auto"/>
          <w:sz w:val="24"/>
          <w:szCs w:val="24"/>
          <w:lang w:val="en-US" w:eastAsia="zh-CN"/>
          <w14:ligatures w14:val="none"/>
        </w:rPr>
        <w:t>（16）能够判断新能源汽车常见故障并进行检测维修。</w:t>
      </w:r>
    </w:p>
    <w:p w14:paraId="0E3FC4B4">
      <w:pPr>
        <w:spacing w:line="440" w:lineRule="exact"/>
        <w:ind w:firstLine="480" w:firstLineChars="200"/>
        <w:outlineLvl w:val="0"/>
        <w:rPr>
          <w:rFonts w:ascii="黑体" w:hAnsi="黑体" w:eastAsia="黑体"/>
          <w:color w:val="auto"/>
          <w:sz w:val="24"/>
          <w:szCs w:val="24"/>
          <w14:ligatures w14:val="none"/>
        </w:rPr>
      </w:pPr>
      <w:bookmarkStart w:id="22" w:name="_Toc187660914"/>
      <w:bookmarkStart w:id="23" w:name="_Toc27362"/>
      <w:bookmarkStart w:id="24" w:name="_Toc22751"/>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323AD0DC">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w:t>
      </w:r>
      <w:r>
        <w:rPr>
          <w:rFonts w:hint="eastAsia" w:hAnsi="宋体" w:cs="Times New Roman"/>
          <w:color w:val="auto"/>
          <w:sz w:val="24"/>
          <w:szCs w:val="24"/>
          <w:highlight w:val="none"/>
          <w:lang w:val="en-US" w:eastAsia="zh-CN"/>
          <w14:ligatures w14:val="none"/>
        </w:rPr>
        <w:t>、高等数学</w:t>
      </w:r>
      <w:r>
        <w:rPr>
          <w:rFonts w:hint="eastAsia"/>
          <w:color w:val="auto"/>
          <w:sz w:val="24"/>
          <w:szCs w:val="24"/>
          <w14:ligatures w14:val="none"/>
        </w:rPr>
        <w:t>等共</w:t>
      </w:r>
      <w:r>
        <w:rPr>
          <w:rFonts w:hint="eastAsia"/>
          <w:color w:val="auto"/>
          <w:sz w:val="24"/>
          <w:szCs w:val="24"/>
          <w:lang w:val="en-US" w:eastAsia="zh-CN"/>
          <w14:ligatures w14:val="none"/>
        </w:rPr>
        <w:t>4</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E12D2D7">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必修课程，包括汽车机械基础、汽车电工电子技术、汽车机械制图、新能源与智能网联汽车概论、汽车发动机机械系统检修、新能源汽车混合动力系统检修、智能网联汽车技术共</w:t>
      </w:r>
      <w:r>
        <w:rPr>
          <w:rFonts w:hint="eastAsia"/>
          <w:color w:val="auto"/>
          <w:sz w:val="24"/>
          <w:szCs w:val="24"/>
          <w:lang w:val="en-US" w:eastAsia="zh-CN"/>
          <w14:ligatures w14:val="none"/>
        </w:rPr>
        <w:t>7</w:t>
      </w:r>
      <w:r>
        <w:rPr>
          <w:rFonts w:hint="eastAsia"/>
          <w:color w:val="auto"/>
          <w:sz w:val="24"/>
          <w:szCs w:val="24"/>
          <w14:ligatures w14:val="none"/>
        </w:rPr>
        <w:t>门课程。</w:t>
      </w:r>
    </w:p>
    <w:p w14:paraId="5B14503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47F7C70E">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新</w:t>
      </w:r>
      <w:r>
        <w:rPr>
          <w:rFonts w:hint="eastAsia"/>
          <w:color w:val="auto"/>
          <w:sz w:val="24"/>
          <w:szCs w:val="24"/>
          <w14:ligatures w14:val="none"/>
        </w:rPr>
        <w:t>能源汽车底盘系统检修、汽车电气系统检修、动力电池及管理系统检修、汽车车载网络系统检修、驱动电机与控制、新能源汽车安全与舒适系统检修、新能源汽车检测与故障诊断技术共</w:t>
      </w:r>
      <w:r>
        <w:rPr>
          <w:rFonts w:hint="eastAsia"/>
          <w:color w:val="auto"/>
          <w:sz w:val="24"/>
          <w:szCs w:val="24"/>
          <w:lang w:val="en-US" w:eastAsia="zh-CN"/>
          <w14:ligatures w14:val="none"/>
        </w:rPr>
        <w:t>7</w:t>
      </w:r>
      <w:r>
        <w:rPr>
          <w:rFonts w:hint="eastAsia"/>
          <w:color w:val="auto"/>
          <w:sz w:val="24"/>
          <w:szCs w:val="24"/>
          <w14:ligatures w14:val="none"/>
        </w:rPr>
        <w:t>门课程。</w:t>
      </w:r>
    </w:p>
    <w:p w14:paraId="51E2BAF9">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22BCD02">
      <w:pPr>
        <w:spacing w:line="440" w:lineRule="exact"/>
        <w:ind w:firstLine="480" w:firstLineChars="200"/>
        <w:jc w:val="left"/>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，包含汽车专业英语、汽车整车故障检修虚拟仿真实训、汽车营销实务</w:t>
      </w:r>
      <w:r>
        <w:rPr>
          <w:rFonts w:hint="eastAsia"/>
          <w:color w:val="auto"/>
          <w:sz w:val="24"/>
          <w:szCs w:val="24"/>
          <w:lang w:eastAsia="zh-CN"/>
          <w14:ligatures w14:val="none"/>
        </w:rPr>
        <w:t>；</w:t>
      </w:r>
      <w:r>
        <w:rPr>
          <w:rFonts w:hint="eastAsia"/>
          <w:color w:val="auto"/>
          <w:sz w:val="24"/>
          <w:szCs w:val="24"/>
          <w:lang w:val="en-US" w:eastAsia="zh-CN"/>
          <w14:ligatures w14:val="none"/>
        </w:rPr>
        <w:t>选修课程，包括</w:t>
      </w:r>
      <w:r>
        <w:rPr>
          <w:rFonts w:hint="eastAsia"/>
          <w:color w:val="auto"/>
          <w:sz w:val="24"/>
          <w:szCs w:val="24"/>
          <w14:ligatures w14:val="none"/>
        </w:rPr>
        <w:t>汽车维修企业管理、职场沟通技巧、新能源汽车制造与装配技术、充电设施运行与维护课程</w:t>
      </w:r>
      <w:r>
        <w:rPr>
          <w:rFonts w:hint="eastAsia"/>
          <w:color w:val="auto"/>
          <w:sz w:val="24"/>
          <w:szCs w:val="24"/>
          <w:lang w:eastAsia="zh-CN"/>
          <w14:ligatures w14:val="none"/>
        </w:rPr>
        <w:t>，</w:t>
      </w:r>
      <w:r>
        <w:rPr>
          <w:rFonts w:hint="eastAsia"/>
          <w:color w:val="auto"/>
          <w:sz w:val="24"/>
          <w:szCs w:val="24"/>
          <w14:ligatures w14:val="none"/>
        </w:rPr>
        <w:t>供学生从中任选</w:t>
      </w:r>
      <w:r>
        <w:rPr>
          <w:rFonts w:hint="eastAsia"/>
          <w:color w:val="auto"/>
          <w:sz w:val="24"/>
          <w:szCs w:val="24"/>
          <w:lang w:val="en-US" w:eastAsia="zh-CN"/>
          <w14:ligatures w14:val="none"/>
        </w:rPr>
        <w:t>2门</w:t>
      </w:r>
      <w:r>
        <w:rPr>
          <w:rFonts w:hint="eastAsia"/>
          <w:color w:val="auto"/>
          <w:sz w:val="24"/>
          <w:szCs w:val="24"/>
          <w14:ligatures w14:val="none"/>
        </w:rPr>
        <w:t>。</w:t>
      </w:r>
    </w:p>
    <w:p w14:paraId="56C7F0C5">
      <w:pPr>
        <w:spacing w:line="560" w:lineRule="exact"/>
        <w:jc w:val="center"/>
        <w:rPr>
          <w:rFonts w:hint="default" w:ascii="宋体" w:hAnsi="宋体" w:cs="宋体"/>
          <w:b/>
          <w:bCs/>
          <w:sz w:val="24"/>
          <w:szCs w:val="24"/>
          <w:lang w:val="en-US" w:eastAsia="zh-CN"/>
          <w14:ligatures w14:val="none"/>
        </w:rPr>
      </w:pPr>
      <w:bookmarkStart w:id="27" w:name="_Toc187660917"/>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3</w:t>
      </w:r>
      <w:r>
        <w:rPr>
          <w:rFonts w:hint="eastAsia" w:ascii="宋体" w:hAnsi="宋体" w:cs="宋体"/>
          <w:b/>
          <w:bCs/>
          <w:sz w:val="24"/>
          <w:szCs w:val="24"/>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18"/>
                <w:szCs w:val="18"/>
                <w:lang w:val="en-US" w:eastAsia="zh-CN"/>
                <w14:ligatures w14:val="none"/>
              </w:rPr>
            </w:pPr>
            <w:r>
              <w:rPr>
                <w:rFonts w:hint="eastAsia" w:ascii="宋体" w:hAnsi="宋体"/>
                <w:b/>
                <w:bCs/>
                <w:kern w:val="0"/>
                <w:sz w:val="18"/>
                <w:szCs w:val="18"/>
                <w14:ligatures w14:val="none"/>
              </w:rPr>
              <w:t>课程</w:t>
            </w:r>
            <w:r>
              <w:rPr>
                <w:rFonts w:hint="eastAsia" w:ascii="宋体" w:hAnsi="宋体"/>
                <w:b/>
                <w:bCs/>
                <w:kern w:val="0"/>
                <w:sz w:val="18"/>
                <w:szCs w:val="18"/>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1</w:t>
            </w:r>
          </w:p>
        </w:tc>
        <w:tc>
          <w:tcPr>
            <w:tcW w:w="1766" w:type="dxa"/>
            <w:vAlign w:val="center"/>
          </w:tcPr>
          <w:p w14:paraId="4BB6BE22">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lang w:val="en-US" w:eastAsia="zh-CN"/>
                <w14:ligatures w14:val="none"/>
              </w:rPr>
              <w:t>新</w:t>
            </w:r>
            <w:r>
              <w:rPr>
                <w:rFonts w:hint="eastAsia" w:ascii="宋体" w:hAnsi="宋体"/>
                <w:kern w:val="0"/>
                <w:sz w:val="18"/>
                <w:szCs w:val="18"/>
                <w14:ligatures w14:val="none"/>
              </w:rPr>
              <w:t>能源汽车底盘系统检修</w:t>
            </w:r>
          </w:p>
        </w:tc>
        <w:tc>
          <w:tcPr>
            <w:tcW w:w="2765" w:type="dxa"/>
            <w:vAlign w:val="center"/>
          </w:tcPr>
          <w:p w14:paraId="4AF4FD98">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新能源汽车底盘各系统的检测、故障诊断与维修</w:t>
            </w:r>
          </w:p>
        </w:tc>
        <w:tc>
          <w:tcPr>
            <w:tcW w:w="3503" w:type="dxa"/>
            <w:vAlign w:val="center"/>
          </w:tcPr>
          <w:p w14:paraId="55FB1E73">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掌握新能源汽车底盘构造及工作原理，能完成底盘各部件拆装、检测、调试及常见故障诊断维修，遵守安全操作规范</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2</w:t>
            </w:r>
          </w:p>
        </w:tc>
        <w:tc>
          <w:tcPr>
            <w:tcW w:w="1766" w:type="dxa"/>
            <w:vAlign w:val="center"/>
          </w:tcPr>
          <w:p w14:paraId="54B5CAC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汽车电气系统检修</w:t>
            </w:r>
          </w:p>
        </w:tc>
        <w:tc>
          <w:tcPr>
            <w:tcW w:w="2765" w:type="dxa"/>
            <w:vAlign w:val="center"/>
          </w:tcPr>
          <w:p w14:paraId="7CF1A8E1">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新能源汽车电气系统部件检测、电路分析与故障维修</w:t>
            </w:r>
          </w:p>
        </w:tc>
        <w:tc>
          <w:tcPr>
            <w:tcW w:w="3503" w:type="dxa"/>
            <w:vAlign w:val="center"/>
          </w:tcPr>
          <w:p w14:paraId="018A8EA6">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掌握汽车电气系统基础理论，能进行电气元件检测、电路故障排查与维修，具备电气系统调试能力</w:t>
            </w:r>
          </w:p>
        </w:tc>
      </w:tr>
      <w:tr w14:paraId="2E4B96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9E8089A">
            <w:pPr>
              <w:keepNext w:val="0"/>
              <w:keepLines w:val="0"/>
              <w:suppressLineNumbers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1766" w:type="dxa"/>
            <w:vAlign w:val="center"/>
          </w:tcPr>
          <w:p w14:paraId="43DE469B">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动力电池及管理系统检修</w:t>
            </w:r>
          </w:p>
        </w:tc>
        <w:tc>
          <w:tcPr>
            <w:tcW w:w="2765" w:type="dxa"/>
            <w:vAlign w:val="center"/>
          </w:tcPr>
          <w:p w14:paraId="78575A90">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动力电池性能检测、电池管理系统故障诊断与维修</w:t>
            </w:r>
          </w:p>
        </w:tc>
        <w:tc>
          <w:tcPr>
            <w:tcW w:w="3503" w:type="dxa"/>
            <w:vAlign w:val="center"/>
          </w:tcPr>
          <w:p w14:paraId="5F902700">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掌握动力电池结构与原理，能使用专用设备检测电池性能，分析并维修电池管理系统常见故障</w:t>
            </w:r>
          </w:p>
        </w:tc>
      </w:tr>
      <w:tr w14:paraId="5445C9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7D8B8A02">
            <w:pPr>
              <w:keepNext w:val="0"/>
              <w:keepLines w:val="0"/>
              <w:suppressLineNumbers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1766" w:type="dxa"/>
            <w:vAlign w:val="center"/>
          </w:tcPr>
          <w:p w14:paraId="1F5A0A6A">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汽车车载网络系统检修</w:t>
            </w:r>
          </w:p>
        </w:tc>
        <w:tc>
          <w:tcPr>
            <w:tcW w:w="2765" w:type="dxa"/>
            <w:vAlign w:val="center"/>
          </w:tcPr>
          <w:p w14:paraId="5B0557DD">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车载网络系统CAN总线检测、通信故障诊断与维修</w:t>
            </w:r>
          </w:p>
        </w:tc>
        <w:tc>
          <w:tcPr>
            <w:tcW w:w="3503" w:type="dxa"/>
            <w:vAlign w:val="center"/>
          </w:tcPr>
          <w:p w14:paraId="2788E853">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掌握车载网络架构及通信原理，能捕捉分析CAN总线波形，诊断并修复网络通信故障</w:t>
            </w:r>
          </w:p>
        </w:tc>
      </w:tr>
      <w:tr w14:paraId="2477DB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812CFA0">
            <w:pPr>
              <w:keepNext w:val="0"/>
              <w:keepLines w:val="0"/>
              <w:suppressLineNumbers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1766" w:type="dxa"/>
            <w:vAlign w:val="center"/>
          </w:tcPr>
          <w:p w14:paraId="2BDA7023">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驱动电机与控制</w:t>
            </w:r>
          </w:p>
        </w:tc>
        <w:tc>
          <w:tcPr>
            <w:tcW w:w="2765" w:type="dxa"/>
            <w:vAlign w:val="center"/>
          </w:tcPr>
          <w:p w14:paraId="0F2A412F">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驱动电机及控制器故障诊断、性能检测与维修</w:t>
            </w:r>
          </w:p>
        </w:tc>
        <w:tc>
          <w:tcPr>
            <w:tcW w:w="3503" w:type="dxa"/>
            <w:vAlign w:val="center"/>
          </w:tcPr>
          <w:p w14:paraId="28A5BEF9">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掌握驱动电机及控制系统的结构和工作原理，能诊断电机及控制器故障，读取分析驱动系统数据流并完成维修</w:t>
            </w:r>
          </w:p>
        </w:tc>
      </w:tr>
      <w:tr w14:paraId="469CF7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FB8E9FC">
            <w:pPr>
              <w:keepNext w:val="0"/>
              <w:keepLines w:val="0"/>
              <w:suppressLineNumbers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1766" w:type="dxa"/>
            <w:vAlign w:val="center"/>
          </w:tcPr>
          <w:p w14:paraId="2B24FB28">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新能源汽车安全与舒适系统检修</w:t>
            </w:r>
          </w:p>
        </w:tc>
        <w:tc>
          <w:tcPr>
            <w:tcW w:w="2765" w:type="dxa"/>
            <w:vAlign w:val="center"/>
          </w:tcPr>
          <w:p w14:paraId="45E66C26">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新能源汽车安全、舒适系统检测与维修</w:t>
            </w:r>
          </w:p>
        </w:tc>
        <w:tc>
          <w:tcPr>
            <w:tcW w:w="3503" w:type="dxa"/>
            <w:vAlign w:val="center"/>
          </w:tcPr>
          <w:p w14:paraId="5DAC7208">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掌握安全与舒适系统控制原理，能完成系统部件检测、故障诊断及维修作业</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FB0FCF0">
            <w:pPr>
              <w:keepNext w:val="0"/>
              <w:keepLines w:val="0"/>
              <w:suppressLineNumbers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1766" w:type="dxa"/>
            <w:vAlign w:val="center"/>
          </w:tcPr>
          <w:p w14:paraId="749968AD">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新能源汽车检测与故障诊断技术</w:t>
            </w:r>
          </w:p>
        </w:tc>
        <w:tc>
          <w:tcPr>
            <w:tcW w:w="2765" w:type="dxa"/>
            <w:vAlign w:val="center"/>
          </w:tcPr>
          <w:p w14:paraId="5A981544">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新能源汽车整车故障码分析、数据流解读及综合故障维修</w:t>
            </w:r>
          </w:p>
        </w:tc>
        <w:tc>
          <w:tcPr>
            <w:tcW w:w="3503" w:type="dxa"/>
            <w:vAlign w:val="center"/>
          </w:tcPr>
          <w:p w14:paraId="6D71D850">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掌握故障诊断策略，能使用诊断仪读取故障码和数据流，判断并维修整车常见故障</w:t>
            </w:r>
          </w:p>
        </w:tc>
      </w:tr>
    </w:tbl>
    <w:p w14:paraId="7FA769D2">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w:t>
      </w:r>
      <w:r>
        <w:rPr>
          <w:rFonts w:hint="eastAsia" w:ascii="宋体" w:hAnsi="宋体" w:cs="宋体"/>
          <w:b/>
          <w:bCs/>
          <w:sz w:val="24"/>
          <w:szCs w:val="24"/>
          <w14:ligatures w14:val="none"/>
        </w:rPr>
        <w:t>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709"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序号</w:t>
            </w:r>
          </w:p>
        </w:tc>
        <w:tc>
          <w:tcPr>
            <w:tcW w:w="2126"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课程名称</w:t>
            </w:r>
          </w:p>
        </w:tc>
        <w:tc>
          <w:tcPr>
            <w:tcW w:w="5471"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与</w:t>
            </w:r>
            <w:r>
              <w:rPr>
                <w:rFonts w:hint="eastAsia" w:ascii="宋体" w:hAnsi="宋体"/>
                <w:b/>
                <w:bCs/>
                <w:kern w:val="0"/>
                <w:sz w:val="18"/>
                <w:szCs w:val="18"/>
                <w:lang w:val="en-US" w:eastAsia="zh-CN"/>
                <w14:ligatures w14:val="none"/>
              </w:rPr>
              <w:t>岗位职业</w:t>
            </w:r>
            <w:r>
              <w:rPr>
                <w:rFonts w:hint="eastAsia" w:ascii="宋体" w:hAnsi="宋体"/>
                <w:b/>
                <w:bCs/>
                <w:kern w:val="0"/>
                <w:sz w:val="18"/>
                <w:szCs w:val="18"/>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32DB51B5">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2126" w:type="dxa"/>
            <w:vAlign w:val="center"/>
          </w:tcPr>
          <w:p w14:paraId="22DA628D">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eastAsia" w:ascii="宋体" w:hAnsi="宋体"/>
                <w:kern w:val="0"/>
                <w:sz w:val="18"/>
                <w:szCs w:val="18"/>
                <w:lang w:val="en-US" w:eastAsia="zh-CN"/>
                <w14:ligatures w14:val="none"/>
              </w:rPr>
              <w:t>新能源汽车底盘系统检修</w:t>
            </w:r>
          </w:p>
        </w:tc>
        <w:tc>
          <w:tcPr>
            <w:tcW w:w="5471" w:type="dxa"/>
            <w:vAlign w:val="center"/>
          </w:tcPr>
          <w:p w14:paraId="2F036DE0">
            <w:pPr>
              <w:keepNext w:val="0"/>
              <w:keepLines w:val="0"/>
              <w:suppressLineNumbers w:val="0"/>
              <w:adjustRightInd w:val="0"/>
              <w:snapToGrid w:val="0"/>
              <w:spacing w:before="0" w:beforeAutospacing="0" w:after="0" w:afterAutospacing="0" w:line="240" w:lineRule="auto"/>
              <w:ind w:left="0" w:right="0"/>
              <w:jc w:val="left"/>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聚焦新能源汽车维修工、装调工岗位需求，讲授底盘拆装、检测、故障维修等知识点，使学生熟练掌握底盘系统检修能力</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21C7119F">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2126" w:type="dxa"/>
            <w:vAlign w:val="center"/>
          </w:tcPr>
          <w:p w14:paraId="6CFBCADD">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eastAsia" w:ascii="宋体" w:hAnsi="宋体"/>
                <w:kern w:val="0"/>
                <w:sz w:val="18"/>
                <w:szCs w:val="18"/>
                <w:lang w:val="en-US" w:eastAsia="zh-CN"/>
                <w14:ligatures w14:val="none"/>
              </w:rPr>
              <w:t>汽车电气系统检修</w:t>
            </w:r>
          </w:p>
        </w:tc>
        <w:tc>
          <w:tcPr>
            <w:tcW w:w="5471" w:type="dxa"/>
            <w:vAlign w:val="center"/>
          </w:tcPr>
          <w:p w14:paraId="12A272C7">
            <w:pPr>
              <w:keepNext w:val="0"/>
              <w:keepLines w:val="0"/>
              <w:suppressLineNumbers w:val="0"/>
              <w:adjustRightInd w:val="0"/>
              <w:snapToGrid w:val="0"/>
              <w:spacing w:before="0" w:beforeAutospacing="0" w:after="0" w:afterAutospacing="0" w:line="240" w:lineRule="auto"/>
              <w:ind w:left="0" w:right="0"/>
              <w:jc w:val="left"/>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聚焦全岗位电气相关能力需求，讲授电气元件检测、电路分析等知识点，使学生掌握电气系统检修及装配调试中的电气故障排查能力</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09" w:type="dxa"/>
            <w:vAlign w:val="center"/>
          </w:tcPr>
          <w:p w14:paraId="6A350606">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p>
        </w:tc>
        <w:tc>
          <w:tcPr>
            <w:tcW w:w="2126" w:type="dxa"/>
            <w:vAlign w:val="center"/>
          </w:tcPr>
          <w:p w14:paraId="0F351117">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eastAsia" w:ascii="宋体" w:hAnsi="宋体"/>
                <w:kern w:val="0"/>
                <w:sz w:val="18"/>
                <w:szCs w:val="18"/>
                <w:lang w:val="en-US" w:eastAsia="zh-CN"/>
                <w14:ligatures w14:val="none"/>
              </w:rPr>
              <w:t>动力电池及管理系统检修</w:t>
            </w:r>
          </w:p>
        </w:tc>
        <w:tc>
          <w:tcPr>
            <w:tcW w:w="5471" w:type="dxa"/>
            <w:vAlign w:val="center"/>
          </w:tcPr>
          <w:p w14:paraId="01DD4AF8">
            <w:pPr>
              <w:keepNext w:val="0"/>
              <w:keepLines w:val="0"/>
              <w:suppressLineNumbers w:val="0"/>
              <w:adjustRightInd w:val="0"/>
              <w:snapToGrid w:val="0"/>
              <w:spacing w:before="0" w:beforeAutospacing="0" w:after="0" w:afterAutospacing="0" w:line="240" w:lineRule="auto"/>
              <w:ind w:left="0" w:right="0"/>
              <w:jc w:val="left"/>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聚焦核心岗位动力电池检修需求，讲授电池性能检测、故障诊断等知识点，使学生熟练掌握动力电池系统检修能力</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DCB6898">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p>
        </w:tc>
        <w:tc>
          <w:tcPr>
            <w:tcW w:w="2126" w:type="dxa"/>
            <w:vAlign w:val="center"/>
          </w:tcPr>
          <w:p w14:paraId="2F787379">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eastAsia" w:ascii="宋体" w:hAnsi="宋体"/>
                <w:kern w:val="0"/>
                <w:sz w:val="18"/>
                <w:szCs w:val="18"/>
                <w:lang w:val="en-US" w:eastAsia="zh-CN"/>
                <w14:ligatures w14:val="none"/>
              </w:rPr>
              <w:t>汽车车载网络系统检修</w:t>
            </w:r>
          </w:p>
        </w:tc>
        <w:tc>
          <w:tcPr>
            <w:tcW w:w="5471" w:type="dxa"/>
            <w:vAlign w:val="center"/>
          </w:tcPr>
          <w:p w14:paraId="3AF2C44C">
            <w:pPr>
              <w:keepNext w:val="0"/>
              <w:keepLines w:val="0"/>
              <w:suppressLineNumbers w:val="0"/>
              <w:adjustRightInd w:val="0"/>
              <w:snapToGrid w:val="0"/>
              <w:spacing w:before="0" w:beforeAutospacing="0" w:after="0" w:afterAutospacing="0" w:line="240" w:lineRule="auto"/>
              <w:ind w:left="0" w:right="0"/>
              <w:jc w:val="left"/>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聚焦新能源汽车维修工岗位需求，讲授 CAN 总线检测、网络故障诊断等知识点，使学生掌握车载网络系统故障排查能力</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47F460DC">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p>
        </w:tc>
        <w:tc>
          <w:tcPr>
            <w:tcW w:w="2126" w:type="dxa"/>
            <w:vAlign w:val="center"/>
          </w:tcPr>
          <w:p w14:paraId="0534ADA5">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eastAsia" w:ascii="宋体" w:hAnsi="宋体"/>
                <w:kern w:val="0"/>
                <w:sz w:val="18"/>
                <w:szCs w:val="18"/>
                <w:lang w:val="en-US" w:eastAsia="zh-CN"/>
                <w14:ligatures w14:val="none"/>
              </w:rPr>
              <w:t>驱动电机与控制</w:t>
            </w:r>
          </w:p>
        </w:tc>
        <w:tc>
          <w:tcPr>
            <w:tcW w:w="5471" w:type="dxa"/>
            <w:vAlign w:val="center"/>
          </w:tcPr>
          <w:p w14:paraId="50F63EA0">
            <w:pPr>
              <w:keepNext w:val="0"/>
              <w:keepLines w:val="0"/>
              <w:suppressLineNumbers w:val="0"/>
              <w:adjustRightInd w:val="0"/>
              <w:snapToGrid w:val="0"/>
              <w:spacing w:before="0" w:beforeAutospacing="0" w:after="0" w:afterAutospacing="0" w:line="240" w:lineRule="auto"/>
              <w:ind w:left="0" w:right="0"/>
              <w:jc w:val="left"/>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聚焦核心岗位驱动系统检修需求，讲授电机故障诊断、数据流分析等知识点，使学生熟练掌握驱动电机系统检修能力</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0D68D143">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p>
        </w:tc>
        <w:tc>
          <w:tcPr>
            <w:tcW w:w="2126" w:type="dxa"/>
            <w:vAlign w:val="center"/>
          </w:tcPr>
          <w:p w14:paraId="09309E9B">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eastAsia" w:ascii="宋体" w:hAnsi="宋体"/>
                <w:kern w:val="0"/>
                <w:sz w:val="18"/>
                <w:szCs w:val="18"/>
                <w:lang w:val="en-US" w:eastAsia="zh-CN"/>
                <w14:ligatures w14:val="none"/>
              </w:rPr>
              <w:t>新能源汽车安全与舒适系统检修</w:t>
            </w:r>
          </w:p>
        </w:tc>
        <w:tc>
          <w:tcPr>
            <w:tcW w:w="5471" w:type="dxa"/>
            <w:vAlign w:val="center"/>
          </w:tcPr>
          <w:p w14:paraId="29415AAE">
            <w:pPr>
              <w:keepNext w:val="0"/>
              <w:keepLines w:val="0"/>
              <w:suppressLineNumbers w:val="0"/>
              <w:adjustRightInd w:val="0"/>
              <w:snapToGrid w:val="0"/>
              <w:spacing w:before="0" w:beforeAutospacing="0" w:after="0" w:afterAutospacing="0" w:line="240" w:lineRule="auto"/>
              <w:ind w:left="0" w:right="0"/>
              <w:jc w:val="left"/>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聚焦新能源汽车维修工岗位需求，讲授安全、舒适系统检测维修知识点，使学生掌握相关系统故障诊断维修能力</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063FC8A3">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p>
        </w:tc>
        <w:tc>
          <w:tcPr>
            <w:tcW w:w="2126" w:type="dxa"/>
            <w:vAlign w:val="center"/>
          </w:tcPr>
          <w:p w14:paraId="5800B92E">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eastAsia" w:ascii="宋体" w:hAnsi="宋体"/>
                <w:kern w:val="0"/>
                <w:sz w:val="18"/>
                <w:szCs w:val="18"/>
                <w:lang w:val="en-US" w:eastAsia="zh-CN"/>
                <w14:ligatures w14:val="none"/>
              </w:rPr>
              <w:t>新能源汽车检测与故障诊断技术</w:t>
            </w:r>
          </w:p>
        </w:tc>
        <w:tc>
          <w:tcPr>
            <w:tcW w:w="5471" w:type="dxa"/>
            <w:vAlign w:val="center"/>
          </w:tcPr>
          <w:p w14:paraId="2ECCFABF">
            <w:pPr>
              <w:keepNext w:val="0"/>
              <w:keepLines w:val="0"/>
              <w:suppressLineNumbers w:val="0"/>
              <w:adjustRightInd w:val="0"/>
              <w:snapToGrid w:val="0"/>
              <w:spacing w:before="0" w:beforeAutospacing="0" w:after="0" w:afterAutospacing="0" w:line="240" w:lineRule="auto"/>
              <w:ind w:left="0" w:right="0"/>
              <w:jc w:val="left"/>
              <w:rPr>
                <w:rFonts w:hint="default" w:ascii="宋体" w:hAnsi="宋体"/>
                <w:kern w:val="0"/>
                <w:sz w:val="18"/>
                <w:szCs w:val="18"/>
                <w14:ligatures w14:val="none"/>
              </w:rPr>
            </w:pPr>
            <w:r>
              <w:rPr>
                <w:rFonts w:hint="eastAsia" w:ascii="宋体" w:hAnsi="宋体"/>
                <w:kern w:val="0"/>
                <w:sz w:val="18"/>
                <w:szCs w:val="18"/>
                <w:lang w:val="en-US" w:eastAsia="zh-CN"/>
                <w14:ligatures w14:val="none"/>
              </w:rPr>
              <w:t>聚焦核心岗位整车故障检修需求，讲授故障码分析、综合故障排查等知识点，使学生具备整车综合故障诊断维修能力</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p>
    <w:p w14:paraId="17D9B055">
      <w:pPr>
        <w:spacing w:line="440" w:lineRule="exact"/>
        <w:ind w:firstLine="480" w:firstLineChars="200"/>
        <w:jc w:val="left"/>
        <w:rPr>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必修课程，包括认识实习</w:t>
      </w:r>
      <w:r>
        <w:rPr>
          <w:rFonts w:hint="eastAsia"/>
          <w:color w:val="auto"/>
          <w:sz w:val="24"/>
          <w:szCs w:val="24"/>
          <w:lang w:eastAsia="zh-CN"/>
          <w14:ligatures w14:val="none"/>
        </w:rPr>
        <w:t>、工具使用及基本测试实训、系统部件维修实训、综合故障维修实训</w:t>
      </w:r>
      <w:r>
        <w:rPr>
          <w:rFonts w:hint="eastAsia"/>
          <w:color w:val="auto"/>
          <w:sz w:val="24"/>
          <w:szCs w:val="24"/>
          <w14:ligatures w14:val="none"/>
        </w:rPr>
        <w:t>、岗位实习等共</w:t>
      </w:r>
      <w:r>
        <w:rPr>
          <w:rFonts w:hint="eastAsia"/>
          <w:color w:val="auto"/>
          <w:sz w:val="24"/>
          <w:szCs w:val="24"/>
          <w:lang w:val="en-US" w:eastAsia="zh-CN"/>
          <w14:ligatures w14:val="none"/>
        </w:rPr>
        <w:t>5</w:t>
      </w:r>
      <w:r>
        <w:rPr>
          <w:rFonts w:hint="eastAsia"/>
          <w:color w:val="auto"/>
          <w:sz w:val="24"/>
          <w:szCs w:val="24"/>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ascii="黑体" w:hAnsi="黑体" w:eastAsia="黑体"/>
          <w:color w:val="auto"/>
          <w:sz w:val="24"/>
          <w:szCs w:val="24"/>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776</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29.66%</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42</w:t>
            </w:r>
          </w:p>
        </w:tc>
        <w:tc>
          <w:tcPr>
            <w:tcW w:w="943" w:type="pct"/>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28.97%</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1152</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44.04%</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72</w:t>
            </w:r>
          </w:p>
        </w:tc>
        <w:tc>
          <w:tcPr>
            <w:tcW w:w="943" w:type="pct"/>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49.65%</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688</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26.30%</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31</w:t>
            </w:r>
          </w:p>
        </w:tc>
        <w:tc>
          <w:tcPr>
            <w:tcW w:w="943" w:type="pct"/>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21.38%</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2616</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cs="宋体"/>
                <w:b/>
                <w:bCs/>
                <w:kern w:val="0"/>
                <w:sz w:val="18"/>
                <w:szCs w:val="18"/>
                <w14:ligatures w14:val="none"/>
              </w:rPr>
            </w:pP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145</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cs="宋体"/>
                <w:b/>
                <w:bCs/>
                <w:kern w:val="0"/>
                <w:sz w:val="18"/>
                <w:szCs w:val="18"/>
                <w14:ligatures w14:val="none"/>
              </w:rPr>
            </w:pP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shd w:val="clear" w:color="auto" w:fill="auto"/>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2424</w:t>
            </w:r>
          </w:p>
        </w:tc>
        <w:tc>
          <w:tcPr>
            <w:tcW w:w="893" w:type="pct"/>
            <w:tcBorders>
              <w:top w:val="double" w:color="auto" w:sz="4" w:space="0"/>
              <w:bottom w:val="single" w:color="auto" w:sz="4" w:space="0"/>
            </w:tcBorders>
            <w:shd w:val="clear" w:color="auto" w:fill="auto"/>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92.66%</w:t>
            </w:r>
          </w:p>
        </w:tc>
        <w:tc>
          <w:tcPr>
            <w:tcW w:w="850" w:type="pct"/>
            <w:tcBorders>
              <w:top w:val="double" w:color="auto" w:sz="4" w:space="0"/>
              <w:bottom w:val="single" w:color="auto" w:sz="4" w:space="0"/>
            </w:tcBorders>
            <w:shd w:val="clear" w:color="auto" w:fill="auto"/>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133</w:t>
            </w:r>
          </w:p>
        </w:tc>
        <w:tc>
          <w:tcPr>
            <w:tcW w:w="943" w:type="pct"/>
            <w:tcBorders>
              <w:top w:val="double" w:color="auto" w:sz="4" w:space="0"/>
              <w:bottom w:val="single" w:color="auto" w:sz="4" w:space="0"/>
            </w:tcBorders>
            <w:shd w:val="clear" w:color="auto" w:fill="auto"/>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91.72%</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shd w:val="clear" w:color="auto" w:fill="auto"/>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192</w:t>
            </w:r>
          </w:p>
        </w:tc>
        <w:tc>
          <w:tcPr>
            <w:tcW w:w="893" w:type="pct"/>
            <w:tcBorders>
              <w:top w:val="single" w:color="auto" w:sz="4" w:space="0"/>
            </w:tcBorders>
            <w:shd w:val="clear" w:color="auto" w:fill="auto"/>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i/>
                <w:iCs/>
                <w:kern w:val="0"/>
                <w:sz w:val="18"/>
                <w:szCs w:val="18"/>
                <w:lang w:val="en-US" w:eastAsia="zh-CN" w:bidi="ar-SA"/>
                <w14:ligatures w14:val="none"/>
              </w:rPr>
            </w:pPr>
            <w:r>
              <w:rPr>
                <w:rFonts w:hint="eastAsia" w:ascii="宋体" w:hAnsi="宋体" w:cs="宋体"/>
                <w:i/>
                <w:iCs/>
                <w:kern w:val="0"/>
                <w:sz w:val="18"/>
                <w:szCs w:val="18"/>
                <w:lang w:val="en-US" w:eastAsia="zh-CN"/>
                <w14:ligatures w14:val="none"/>
              </w:rPr>
              <w:t>7.34%</w:t>
            </w:r>
          </w:p>
        </w:tc>
        <w:tc>
          <w:tcPr>
            <w:tcW w:w="850" w:type="pct"/>
            <w:tcBorders>
              <w:top w:val="single" w:color="auto" w:sz="4" w:space="0"/>
            </w:tcBorders>
            <w:shd w:val="clear" w:color="auto" w:fill="auto"/>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12</w:t>
            </w:r>
          </w:p>
        </w:tc>
        <w:tc>
          <w:tcPr>
            <w:tcW w:w="943" w:type="pct"/>
            <w:tcBorders>
              <w:top w:val="single" w:color="auto" w:sz="4" w:space="0"/>
            </w:tcBorders>
            <w:shd w:val="clear" w:color="auto" w:fill="auto"/>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8.28%</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shd w:val="clear" w:color="auto" w:fill="auto"/>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kern w:val="0"/>
                <w:sz w:val="18"/>
                <w:szCs w:val="18"/>
                <w:lang w:val="en-US" w:eastAsia="zh-CN" w:bidi="ar-SA"/>
                <w14:ligatures w14:val="none"/>
              </w:rPr>
            </w:pPr>
            <w:r>
              <w:rPr>
                <w:rFonts w:hint="eastAsia" w:ascii="宋体" w:hAnsi="宋体" w:cs="宋体"/>
                <w:kern w:val="0"/>
                <w:sz w:val="18"/>
                <w:szCs w:val="18"/>
                <w:lang w:val="en-US" w:eastAsia="zh-CN"/>
                <w14:ligatures w14:val="none"/>
              </w:rPr>
              <w:t>1630</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62.31%</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11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
        <w:gridCol w:w="534"/>
        <w:gridCol w:w="497"/>
        <w:gridCol w:w="800"/>
        <w:gridCol w:w="2046"/>
        <w:gridCol w:w="623"/>
        <w:gridCol w:w="597"/>
        <w:gridCol w:w="644"/>
        <w:gridCol w:w="590"/>
        <w:gridCol w:w="590"/>
        <w:gridCol w:w="599"/>
        <w:gridCol w:w="572"/>
        <w:gridCol w:w="572"/>
        <w:gridCol w:w="546"/>
        <w:gridCol w:w="518"/>
        <w:gridCol w:w="586"/>
        <w:gridCol w:w="605"/>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restart"/>
            <w:noWrap w:val="0"/>
            <w:tcMar>
              <w:top w:w="0" w:type="dxa"/>
              <w:left w:w="0" w:type="dxa"/>
              <w:bottom w:w="0" w:type="dxa"/>
              <w:right w:w="0" w:type="dxa"/>
            </w:tcMar>
            <w:vAlign w:val="center"/>
          </w:tcPr>
          <w:p w14:paraId="6F4D390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w:t>
            </w:r>
          </w:p>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类别</w:t>
            </w:r>
          </w:p>
        </w:tc>
        <w:tc>
          <w:tcPr>
            <w:tcW w:w="534" w:type="dxa"/>
            <w:vMerge w:val="restart"/>
            <w:noWrap w:val="0"/>
            <w:tcMar>
              <w:top w:w="0" w:type="dxa"/>
              <w:left w:w="0" w:type="dxa"/>
              <w:bottom w:w="0" w:type="dxa"/>
              <w:right w:w="0" w:type="dxa"/>
            </w:tcMar>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497" w:type="dxa"/>
            <w:vMerge w:val="restart"/>
            <w:noWrap w:val="0"/>
            <w:tcMar>
              <w:top w:w="0" w:type="dxa"/>
              <w:left w:w="0" w:type="dxa"/>
              <w:bottom w:w="0" w:type="dxa"/>
              <w:right w:w="0" w:type="dxa"/>
            </w:tcMar>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800" w:type="dxa"/>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2046" w:type="dxa"/>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623" w:type="dxa"/>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597" w:type="dxa"/>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644" w:type="dxa"/>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1779" w:type="dxa"/>
            <w:gridSpan w:val="3"/>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3399" w:type="dxa"/>
            <w:gridSpan w:val="6"/>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400" w:type="dxa"/>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34" w:type="dxa"/>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497" w:type="dxa"/>
            <w:vMerge w:val="continue"/>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00" w:type="dxa"/>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46" w:type="dxa"/>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623" w:type="dxa"/>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97" w:type="dxa"/>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644" w:type="dxa"/>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90" w:type="dxa"/>
            <w:noWrap w:val="0"/>
            <w:tcMar>
              <w:top w:w="0" w:type="dxa"/>
              <w:left w:w="0" w:type="dxa"/>
              <w:bottom w:w="0" w:type="dxa"/>
              <w:right w:w="0" w:type="dxa"/>
            </w:tcMar>
            <w:vAlign w:val="center"/>
          </w:tcPr>
          <w:p w14:paraId="6C497A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w:t>
            </w:r>
          </w:p>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590" w:type="dxa"/>
            <w:noWrap w:val="0"/>
            <w:tcMar>
              <w:top w:w="0" w:type="dxa"/>
              <w:left w:w="0" w:type="dxa"/>
              <w:bottom w:w="0" w:type="dxa"/>
              <w:right w:w="0" w:type="dxa"/>
            </w:tcMar>
            <w:vAlign w:val="center"/>
          </w:tcPr>
          <w:p w14:paraId="50E4944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cs="宋体"/>
                <w:b/>
                <w:bCs/>
                <w:color w:val="auto"/>
                <w:sz w:val="15"/>
                <w:szCs w:val="15"/>
                <w:lang w:val="en-US" w:eastAsia="zh-CN"/>
              </w:rPr>
            </w:pPr>
            <w:r>
              <w:rPr>
                <w:rFonts w:hint="eastAsia" w:ascii="宋体" w:hAnsi="宋体" w:cs="宋体"/>
                <w:b/>
                <w:bCs/>
                <w:color w:val="auto"/>
                <w:sz w:val="15"/>
                <w:szCs w:val="15"/>
                <w:lang w:val="en-US" w:eastAsia="zh-CN"/>
              </w:rPr>
              <w:t>理论</w:t>
            </w:r>
          </w:p>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599" w:type="dxa"/>
            <w:noWrap w:val="0"/>
            <w:tcMar>
              <w:top w:w="0" w:type="dxa"/>
              <w:left w:w="0" w:type="dxa"/>
              <w:bottom w:w="0" w:type="dxa"/>
              <w:right w:w="0" w:type="dxa"/>
            </w:tcMar>
            <w:vAlign w:val="center"/>
          </w:tcPr>
          <w:p w14:paraId="6CB7589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w:t>
            </w:r>
          </w:p>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572" w:type="dxa"/>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572" w:type="dxa"/>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546" w:type="dxa"/>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518" w:type="dxa"/>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586" w:type="dxa"/>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605" w:type="dxa"/>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534" w:type="dxa"/>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497" w:type="dxa"/>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800" w:type="dxa"/>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2046" w:type="dxa"/>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623" w:type="dxa"/>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597" w:type="dxa"/>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644" w:type="dxa"/>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590" w:type="dxa"/>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590" w:type="dxa"/>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599" w:type="dxa"/>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572" w:type="dxa"/>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572" w:type="dxa"/>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546" w:type="dxa"/>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18" w:type="dxa"/>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86" w:type="dxa"/>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605" w:type="dxa"/>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400" w:type="dxa"/>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800" w:type="dxa"/>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2046" w:type="dxa"/>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623" w:type="dxa"/>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597" w:type="dxa"/>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644" w:type="dxa"/>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590" w:type="dxa"/>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590" w:type="dxa"/>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599" w:type="dxa"/>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572" w:type="dxa"/>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72" w:type="dxa"/>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546" w:type="dxa"/>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18" w:type="dxa"/>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86" w:type="dxa"/>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605" w:type="dxa"/>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800" w:type="dxa"/>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2046" w:type="dxa"/>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623" w:type="dxa"/>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597" w:type="dxa"/>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644" w:type="dxa"/>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590" w:type="dxa"/>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590" w:type="dxa"/>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599" w:type="dxa"/>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572" w:type="dxa"/>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572" w:type="dxa"/>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546" w:type="dxa"/>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518" w:type="dxa"/>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586" w:type="dxa"/>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605" w:type="dxa"/>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800" w:type="dxa"/>
            <w:shd w:val="clear" w:color="auto" w:fill="auto"/>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MY0005</w:t>
            </w:r>
          </w:p>
        </w:tc>
        <w:tc>
          <w:tcPr>
            <w:tcW w:w="2046" w:type="dxa"/>
            <w:shd w:val="clear" w:color="auto" w:fill="auto"/>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习近平新时代中国特色社会主义思想概论</w:t>
            </w:r>
          </w:p>
        </w:tc>
        <w:tc>
          <w:tcPr>
            <w:tcW w:w="623" w:type="dxa"/>
            <w:shd w:val="clear" w:color="auto" w:fill="auto"/>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597" w:type="dxa"/>
            <w:shd w:val="clear" w:color="auto" w:fill="auto"/>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644" w:type="dxa"/>
            <w:shd w:val="clear" w:color="auto" w:fill="auto"/>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590" w:type="dxa"/>
            <w:shd w:val="clear" w:color="auto" w:fill="auto"/>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5</w:t>
            </w:r>
            <w:r>
              <w:rPr>
                <w:rFonts w:hint="eastAsia" w:ascii="宋体" w:hAnsi="宋体" w:cs="宋体"/>
                <w:b w:val="0"/>
                <w:bCs w:val="0"/>
                <w:color w:val="auto"/>
                <w:kern w:val="2"/>
                <w:sz w:val="15"/>
                <w:szCs w:val="15"/>
                <w:highlight w:val="none"/>
                <w:lang w:val="en-US" w:eastAsia="zh-CN" w:bidi="ar"/>
                <w14:ligatures w14:val="standardContextual"/>
              </w:rPr>
              <w:t>6</w:t>
            </w:r>
          </w:p>
        </w:tc>
        <w:tc>
          <w:tcPr>
            <w:tcW w:w="590" w:type="dxa"/>
            <w:shd w:val="clear" w:color="auto" w:fill="auto"/>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38</w:t>
            </w:r>
          </w:p>
        </w:tc>
        <w:tc>
          <w:tcPr>
            <w:tcW w:w="599" w:type="dxa"/>
            <w:shd w:val="clear" w:color="auto" w:fill="auto"/>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18</w:t>
            </w:r>
          </w:p>
        </w:tc>
        <w:tc>
          <w:tcPr>
            <w:tcW w:w="572" w:type="dxa"/>
            <w:shd w:val="clear" w:color="auto" w:fill="auto"/>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572" w:type="dxa"/>
            <w:shd w:val="clear" w:color="auto" w:fill="auto"/>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546" w:type="dxa"/>
            <w:shd w:val="clear" w:color="auto" w:fill="auto"/>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518" w:type="dxa"/>
            <w:shd w:val="clear" w:color="auto" w:fill="auto"/>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4*</w:t>
            </w:r>
            <w:r>
              <w:rPr>
                <w:rFonts w:hint="eastAsia" w:ascii="宋体" w:hAnsi="宋体" w:cs="宋体"/>
                <w:b w:val="0"/>
                <w:bCs w:val="0"/>
                <w:color w:val="auto"/>
                <w:kern w:val="2"/>
                <w:sz w:val="15"/>
                <w:szCs w:val="15"/>
                <w:highlight w:val="none"/>
                <w:lang w:val="en-US" w:eastAsia="zh-CN" w:bidi="ar"/>
                <w14:ligatures w14:val="standardContextual"/>
              </w:rPr>
              <w:t>14</w:t>
            </w:r>
          </w:p>
        </w:tc>
        <w:tc>
          <w:tcPr>
            <w:tcW w:w="586" w:type="dxa"/>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605" w:type="dxa"/>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800" w:type="dxa"/>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2046" w:type="dxa"/>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623" w:type="dxa"/>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597" w:type="dxa"/>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644" w:type="dxa"/>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590" w:type="dxa"/>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590" w:type="dxa"/>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599" w:type="dxa"/>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572" w:type="dxa"/>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2*18</w:t>
            </w:r>
          </w:p>
        </w:tc>
        <w:tc>
          <w:tcPr>
            <w:tcW w:w="572" w:type="dxa"/>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46" w:type="dxa"/>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18" w:type="dxa"/>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86" w:type="dxa"/>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605" w:type="dxa"/>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800" w:type="dxa"/>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2046" w:type="dxa"/>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623" w:type="dxa"/>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597" w:type="dxa"/>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644" w:type="dxa"/>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590" w:type="dxa"/>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590" w:type="dxa"/>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599" w:type="dxa"/>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572" w:type="dxa"/>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572" w:type="dxa"/>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46" w:type="dxa"/>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18" w:type="dxa"/>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86" w:type="dxa"/>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605" w:type="dxa"/>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800" w:type="dxa"/>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2046" w:type="dxa"/>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623" w:type="dxa"/>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597" w:type="dxa"/>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644" w:type="dxa"/>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590" w:type="dxa"/>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90" w:type="dxa"/>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99" w:type="dxa"/>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572" w:type="dxa"/>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572" w:type="dxa"/>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546" w:type="dxa"/>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518" w:type="dxa"/>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586" w:type="dxa"/>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605" w:type="dxa"/>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800" w:type="dxa"/>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2046" w:type="dxa"/>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623" w:type="dxa"/>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597" w:type="dxa"/>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644" w:type="dxa"/>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590" w:type="dxa"/>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590" w:type="dxa"/>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599" w:type="dxa"/>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572" w:type="dxa"/>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72" w:type="dxa"/>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46" w:type="dxa"/>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518" w:type="dxa"/>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86" w:type="dxa"/>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605" w:type="dxa"/>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800" w:type="dxa"/>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2046" w:type="dxa"/>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623" w:type="dxa"/>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597" w:type="dxa"/>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644" w:type="dxa"/>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590" w:type="dxa"/>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590" w:type="dxa"/>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599" w:type="dxa"/>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572" w:type="dxa"/>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572" w:type="dxa"/>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46" w:type="dxa"/>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18" w:type="dxa"/>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86" w:type="dxa"/>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605" w:type="dxa"/>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00" w:type="dxa"/>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46" w:type="dxa"/>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623" w:type="dxa"/>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597" w:type="dxa"/>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644" w:type="dxa"/>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5178" w:type="dxa"/>
            <w:gridSpan w:val="9"/>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343" w:type="dxa"/>
            <w:gridSpan w:val="3"/>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623" w:type="dxa"/>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597" w:type="dxa"/>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644" w:type="dxa"/>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590" w:type="dxa"/>
            <w:shd w:val="clear" w:color="auto" w:fill="auto"/>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14:ligatures w14:val="standardContextual"/>
              </w:rPr>
            </w:pPr>
            <w:r>
              <w:rPr>
                <w:rFonts w:hint="eastAsia" w:ascii="宋体" w:hAnsi="宋体" w:eastAsia="宋体" w:cs="宋体"/>
                <w:b/>
                <w:bCs/>
                <w:color w:val="auto"/>
                <w:kern w:val="2"/>
                <w:sz w:val="15"/>
                <w:szCs w:val="15"/>
                <w:lang w:val="en-US" w:eastAsia="zh-CN" w:bidi="ar-SA"/>
              </w:rPr>
              <w:t>3</w:t>
            </w:r>
            <w:r>
              <w:rPr>
                <w:rFonts w:hint="eastAsia" w:ascii="宋体" w:hAnsi="宋体" w:cs="宋体"/>
                <w:b/>
                <w:bCs/>
                <w:color w:val="auto"/>
                <w:kern w:val="2"/>
                <w:sz w:val="15"/>
                <w:szCs w:val="15"/>
                <w:lang w:val="en-US" w:eastAsia="zh-CN" w:bidi="ar-SA"/>
              </w:rPr>
              <w:t>64</w:t>
            </w:r>
          </w:p>
        </w:tc>
        <w:tc>
          <w:tcPr>
            <w:tcW w:w="590" w:type="dxa"/>
            <w:shd w:val="clear" w:color="auto" w:fill="auto"/>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14:ligatures w14:val="standardContextual"/>
              </w:rPr>
            </w:pPr>
            <w:r>
              <w:rPr>
                <w:rFonts w:hint="eastAsia" w:ascii="宋体" w:hAnsi="宋体" w:cs="宋体"/>
                <w:b/>
                <w:bCs/>
                <w:color w:val="auto"/>
                <w:kern w:val="2"/>
                <w:sz w:val="15"/>
                <w:szCs w:val="15"/>
                <w:lang w:val="en-US" w:eastAsia="zh-CN" w:bidi="ar-SA"/>
              </w:rPr>
              <w:t>192</w:t>
            </w:r>
          </w:p>
        </w:tc>
        <w:tc>
          <w:tcPr>
            <w:tcW w:w="599" w:type="dxa"/>
            <w:shd w:val="clear" w:color="auto" w:fill="auto"/>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14:ligatures w14:val="standardContextual"/>
              </w:rPr>
            </w:pPr>
            <w:r>
              <w:rPr>
                <w:rFonts w:hint="eastAsia" w:ascii="宋体" w:hAnsi="宋体" w:cs="宋体"/>
                <w:b/>
                <w:bCs/>
                <w:color w:val="auto"/>
                <w:kern w:val="2"/>
                <w:sz w:val="15"/>
                <w:szCs w:val="15"/>
                <w:lang w:val="en-US" w:eastAsia="zh-CN" w:bidi="ar-SA"/>
              </w:rPr>
              <w:t>172</w:t>
            </w:r>
          </w:p>
        </w:tc>
        <w:tc>
          <w:tcPr>
            <w:tcW w:w="572" w:type="dxa"/>
            <w:shd w:val="clear" w:color="auto" w:fill="auto"/>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cs="宋体"/>
                <w:b w:val="0"/>
                <w:bCs w:val="0"/>
                <w:color w:val="auto"/>
                <w:kern w:val="2"/>
                <w:sz w:val="15"/>
                <w:szCs w:val="15"/>
                <w:lang w:val="en-US" w:eastAsia="zh-CN" w:bidi="ar-SA"/>
              </w:rPr>
              <w:t>12</w:t>
            </w:r>
          </w:p>
        </w:tc>
        <w:tc>
          <w:tcPr>
            <w:tcW w:w="572" w:type="dxa"/>
            <w:shd w:val="clear" w:color="auto" w:fill="auto"/>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cs="宋体"/>
                <w:b w:val="0"/>
                <w:bCs w:val="0"/>
                <w:color w:val="auto"/>
                <w:kern w:val="2"/>
                <w:sz w:val="15"/>
                <w:szCs w:val="15"/>
                <w:lang w:val="en-US" w:eastAsia="zh-CN" w:bidi="ar-SA"/>
              </w:rPr>
              <w:t>4</w:t>
            </w:r>
          </w:p>
        </w:tc>
        <w:tc>
          <w:tcPr>
            <w:tcW w:w="546" w:type="dxa"/>
            <w:shd w:val="clear" w:color="auto" w:fill="auto"/>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cs="宋体"/>
                <w:b w:val="0"/>
                <w:bCs w:val="0"/>
                <w:color w:val="auto"/>
                <w:kern w:val="2"/>
                <w:sz w:val="15"/>
                <w:szCs w:val="15"/>
                <w:lang w:val="en-US" w:eastAsia="zh-CN" w:bidi="ar-SA"/>
              </w:rPr>
              <w:t>4</w:t>
            </w:r>
          </w:p>
        </w:tc>
        <w:tc>
          <w:tcPr>
            <w:tcW w:w="518" w:type="dxa"/>
            <w:shd w:val="clear" w:color="auto" w:fill="auto"/>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cs="宋体"/>
                <w:b w:val="0"/>
                <w:bCs w:val="0"/>
                <w:color w:val="auto"/>
                <w:kern w:val="2"/>
                <w:sz w:val="15"/>
                <w:szCs w:val="15"/>
                <w:lang w:val="en-US" w:eastAsia="zh-CN" w:bidi="ar-SA"/>
              </w:rPr>
              <w:t>6</w:t>
            </w:r>
          </w:p>
        </w:tc>
        <w:tc>
          <w:tcPr>
            <w:tcW w:w="586" w:type="dxa"/>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605" w:type="dxa"/>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 w:hRule="atLeast"/>
          <w:jc w:val="center"/>
        </w:trPr>
        <w:tc>
          <w:tcPr>
            <w:tcW w:w="400" w:type="dxa"/>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restart"/>
            <w:noWrap w:val="0"/>
            <w:tcMar>
              <w:top w:w="0" w:type="dxa"/>
              <w:left w:w="0" w:type="dxa"/>
              <w:bottom w:w="0" w:type="dxa"/>
              <w:right w:w="0" w:type="dxa"/>
            </w:tcMar>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课程</w:t>
            </w:r>
          </w:p>
        </w:tc>
        <w:tc>
          <w:tcPr>
            <w:tcW w:w="497" w:type="dxa"/>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10</w:t>
            </w:r>
          </w:p>
        </w:tc>
        <w:tc>
          <w:tcPr>
            <w:tcW w:w="800" w:type="dxa"/>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016618</w:t>
            </w:r>
          </w:p>
        </w:tc>
        <w:tc>
          <w:tcPr>
            <w:tcW w:w="2046" w:type="dxa"/>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大学生职业生涯规划</w:t>
            </w:r>
          </w:p>
        </w:tc>
        <w:tc>
          <w:tcPr>
            <w:tcW w:w="623" w:type="dxa"/>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644" w:type="dxa"/>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590" w:type="dxa"/>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0" w:type="dxa"/>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99" w:type="dxa"/>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72" w:type="dxa"/>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572" w:type="dxa"/>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46" w:type="dxa"/>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18" w:type="dxa"/>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586" w:type="dxa"/>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605" w:type="dxa"/>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7" w:hRule="atLeast"/>
          <w:jc w:val="center"/>
        </w:trPr>
        <w:tc>
          <w:tcPr>
            <w:tcW w:w="400" w:type="dxa"/>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11</w:t>
            </w:r>
          </w:p>
        </w:tc>
        <w:tc>
          <w:tcPr>
            <w:tcW w:w="800" w:type="dxa"/>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016619</w:t>
            </w:r>
          </w:p>
        </w:tc>
        <w:tc>
          <w:tcPr>
            <w:tcW w:w="2046" w:type="dxa"/>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大学生就业与创业指导</w:t>
            </w:r>
          </w:p>
        </w:tc>
        <w:tc>
          <w:tcPr>
            <w:tcW w:w="623" w:type="dxa"/>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644" w:type="dxa"/>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590" w:type="dxa"/>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0" w:type="dxa"/>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99" w:type="dxa"/>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72" w:type="dxa"/>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72" w:type="dxa"/>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46" w:type="dxa"/>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18" w:type="dxa"/>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586" w:type="dxa"/>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605" w:type="dxa"/>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343" w:type="dxa"/>
            <w:gridSpan w:val="3"/>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小计</w:t>
            </w:r>
          </w:p>
        </w:tc>
        <w:tc>
          <w:tcPr>
            <w:tcW w:w="623" w:type="dxa"/>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597" w:type="dxa"/>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4</w:t>
            </w:r>
          </w:p>
        </w:tc>
        <w:tc>
          <w:tcPr>
            <w:tcW w:w="644" w:type="dxa"/>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590" w:type="dxa"/>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64</w:t>
            </w:r>
          </w:p>
        </w:tc>
        <w:tc>
          <w:tcPr>
            <w:tcW w:w="590" w:type="dxa"/>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599" w:type="dxa"/>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572" w:type="dxa"/>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lang w:val="en-US" w:eastAsia="zh-CN"/>
              </w:rPr>
            </w:pPr>
            <w:r>
              <w:rPr>
                <w:rFonts w:hint="eastAsia" w:ascii="宋体" w:hAnsi="宋体" w:cs="宋体"/>
                <w:b w:val="0"/>
                <w:bCs w:val="0"/>
                <w:color w:val="auto"/>
                <w:sz w:val="15"/>
                <w:szCs w:val="15"/>
                <w:lang w:val="en-US" w:eastAsia="zh-CN"/>
              </w:rPr>
              <w:t>32</w:t>
            </w:r>
          </w:p>
        </w:tc>
        <w:tc>
          <w:tcPr>
            <w:tcW w:w="572" w:type="dxa"/>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46" w:type="dxa"/>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18" w:type="dxa"/>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lang w:val="en-US" w:eastAsia="zh-CN"/>
              </w:rPr>
            </w:pPr>
            <w:r>
              <w:rPr>
                <w:rFonts w:hint="eastAsia" w:ascii="宋体" w:hAnsi="宋体" w:cs="宋体"/>
                <w:b w:val="0"/>
                <w:bCs w:val="0"/>
                <w:color w:val="auto"/>
                <w:sz w:val="15"/>
                <w:szCs w:val="15"/>
                <w:lang w:val="en-US" w:eastAsia="zh-CN"/>
              </w:rPr>
              <w:t>32</w:t>
            </w:r>
          </w:p>
        </w:tc>
        <w:tc>
          <w:tcPr>
            <w:tcW w:w="586" w:type="dxa"/>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605" w:type="dxa"/>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restart"/>
            <w:noWrap w:val="0"/>
            <w:tcMar>
              <w:top w:w="0" w:type="dxa"/>
              <w:left w:w="0" w:type="dxa"/>
              <w:bottom w:w="0" w:type="dxa"/>
              <w:right w:w="0" w:type="dxa"/>
            </w:tcMar>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497" w:type="dxa"/>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12</w:t>
            </w:r>
          </w:p>
        </w:tc>
        <w:tc>
          <w:tcPr>
            <w:tcW w:w="800" w:type="dxa"/>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046" w:type="dxa"/>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lang w:val="en-US" w:eastAsia="zh-CN" w:bidi="ar"/>
                <w14:ligatures w14:val="standardContextual"/>
              </w:rPr>
              <w:t>人工智能通识教育</w:t>
            </w:r>
          </w:p>
        </w:tc>
        <w:tc>
          <w:tcPr>
            <w:tcW w:w="623" w:type="dxa"/>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w:t>
            </w:r>
          </w:p>
        </w:tc>
        <w:tc>
          <w:tcPr>
            <w:tcW w:w="644" w:type="dxa"/>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590" w:type="dxa"/>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590" w:type="dxa"/>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10</w:t>
            </w:r>
          </w:p>
        </w:tc>
        <w:tc>
          <w:tcPr>
            <w:tcW w:w="599" w:type="dxa"/>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6</w:t>
            </w:r>
          </w:p>
        </w:tc>
        <w:tc>
          <w:tcPr>
            <w:tcW w:w="572" w:type="dxa"/>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572" w:type="dxa"/>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2*8</w:t>
            </w:r>
          </w:p>
        </w:tc>
        <w:tc>
          <w:tcPr>
            <w:tcW w:w="546" w:type="dxa"/>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18" w:type="dxa"/>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586" w:type="dxa"/>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605" w:type="dxa"/>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0AE6066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13</w:t>
            </w:r>
          </w:p>
        </w:tc>
        <w:tc>
          <w:tcPr>
            <w:tcW w:w="800" w:type="dxa"/>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016659</w:t>
            </w:r>
          </w:p>
        </w:tc>
        <w:tc>
          <w:tcPr>
            <w:tcW w:w="2046" w:type="dxa"/>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大学生心理健康教育</w:t>
            </w:r>
          </w:p>
        </w:tc>
        <w:tc>
          <w:tcPr>
            <w:tcW w:w="623" w:type="dxa"/>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2</w:t>
            </w:r>
          </w:p>
        </w:tc>
        <w:tc>
          <w:tcPr>
            <w:tcW w:w="644" w:type="dxa"/>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590" w:type="dxa"/>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32</w:t>
            </w:r>
          </w:p>
        </w:tc>
        <w:tc>
          <w:tcPr>
            <w:tcW w:w="590" w:type="dxa"/>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599" w:type="dxa"/>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16</w:t>
            </w:r>
          </w:p>
        </w:tc>
        <w:tc>
          <w:tcPr>
            <w:tcW w:w="572" w:type="dxa"/>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572" w:type="dxa"/>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546" w:type="dxa"/>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18" w:type="dxa"/>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586" w:type="dxa"/>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605" w:type="dxa"/>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14</w:t>
            </w:r>
          </w:p>
        </w:tc>
        <w:tc>
          <w:tcPr>
            <w:tcW w:w="800" w:type="dxa"/>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2046" w:type="dxa"/>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体育</w:t>
            </w:r>
          </w:p>
        </w:tc>
        <w:tc>
          <w:tcPr>
            <w:tcW w:w="623" w:type="dxa"/>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597" w:type="dxa"/>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6</w:t>
            </w:r>
          </w:p>
        </w:tc>
        <w:tc>
          <w:tcPr>
            <w:tcW w:w="644" w:type="dxa"/>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590" w:type="dxa"/>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590" w:type="dxa"/>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599" w:type="dxa"/>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572" w:type="dxa"/>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572" w:type="dxa"/>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546" w:type="dxa"/>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518" w:type="dxa"/>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586" w:type="dxa"/>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605" w:type="dxa"/>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15</w:t>
            </w:r>
          </w:p>
        </w:tc>
        <w:tc>
          <w:tcPr>
            <w:tcW w:w="800" w:type="dxa"/>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6" w:type="dxa"/>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eastAsia="宋体" w:cs="宋体"/>
                <w:b w:val="0"/>
                <w:bCs w:val="0"/>
                <w:color w:val="auto"/>
                <w:spacing w:val="-10"/>
                <w:kern w:val="0"/>
                <w:sz w:val="15"/>
                <w:szCs w:val="15"/>
              </w:rPr>
              <w:t>高等数学</w:t>
            </w:r>
          </w:p>
        </w:tc>
        <w:tc>
          <w:tcPr>
            <w:tcW w:w="623" w:type="dxa"/>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597" w:type="dxa"/>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644" w:type="dxa"/>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590" w:type="dxa"/>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590" w:type="dxa"/>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599" w:type="dxa"/>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2" w:type="dxa"/>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572" w:type="dxa"/>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546" w:type="dxa"/>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18" w:type="dxa"/>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86" w:type="dxa"/>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605" w:type="dxa"/>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0D1077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cs="宋体"/>
                <w:b w:val="0"/>
                <w:bCs w:val="0"/>
                <w:color w:val="auto"/>
                <w:kern w:val="0"/>
                <w:sz w:val="15"/>
                <w:szCs w:val="15"/>
                <w:lang w:val="en-US" w:eastAsia="zh-CN"/>
              </w:rPr>
              <w:t>16</w:t>
            </w:r>
          </w:p>
        </w:tc>
        <w:tc>
          <w:tcPr>
            <w:tcW w:w="800" w:type="dxa"/>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2046" w:type="dxa"/>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623" w:type="dxa"/>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597" w:type="dxa"/>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644" w:type="dxa"/>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590" w:type="dxa"/>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590" w:type="dxa"/>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599" w:type="dxa"/>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572" w:type="dxa"/>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572" w:type="dxa"/>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546" w:type="dxa"/>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518" w:type="dxa"/>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586" w:type="dxa"/>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605" w:type="dxa"/>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343" w:type="dxa"/>
            <w:gridSpan w:val="3"/>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623" w:type="dxa"/>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97" w:type="dxa"/>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w:t>
            </w:r>
          </w:p>
        </w:tc>
        <w:tc>
          <w:tcPr>
            <w:tcW w:w="644" w:type="dxa"/>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90" w:type="dxa"/>
            <w:noWrap w:val="0"/>
            <w:vAlign w:val="center"/>
          </w:tcPr>
          <w:p w14:paraId="3CDFCD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348</w:t>
            </w:r>
          </w:p>
        </w:tc>
        <w:tc>
          <w:tcPr>
            <w:tcW w:w="590" w:type="dxa"/>
            <w:noWrap w:val="0"/>
            <w:vAlign w:val="center"/>
          </w:tcPr>
          <w:p w14:paraId="704123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218</w:t>
            </w:r>
          </w:p>
        </w:tc>
        <w:tc>
          <w:tcPr>
            <w:tcW w:w="599" w:type="dxa"/>
            <w:noWrap w:val="0"/>
            <w:vAlign w:val="center"/>
          </w:tcPr>
          <w:p w14:paraId="5595C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130</w:t>
            </w:r>
          </w:p>
        </w:tc>
        <w:tc>
          <w:tcPr>
            <w:tcW w:w="572" w:type="dxa"/>
            <w:shd w:val="clear" w:color="auto" w:fill="auto"/>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68</w:t>
            </w:r>
          </w:p>
        </w:tc>
        <w:tc>
          <w:tcPr>
            <w:tcW w:w="572" w:type="dxa"/>
            <w:shd w:val="clear" w:color="auto" w:fill="auto"/>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116</w:t>
            </w:r>
          </w:p>
        </w:tc>
        <w:tc>
          <w:tcPr>
            <w:tcW w:w="546" w:type="dxa"/>
            <w:shd w:val="clear" w:color="auto" w:fill="auto"/>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36</w:t>
            </w:r>
          </w:p>
        </w:tc>
        <w:tc>
          <w:tcPr>
            <w:tcW w:w="518" w:type="dxa"/>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86" w:type="dxa"/>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605" w:type="dxa"/>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4EF1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277" w:type="dxa"/>
            <w:gridSpan w:val="5"/>
            <w:noWrap w:val="0"/>
            <w:vAlign w:val="center"/>
          </w:tcPr>
          <w:p w14:paraId="5C2F06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spacing w:val="-10"/>
                <w:kern w:val="0"/>
                <w:sz w:val="15"/>
                <w:szCs w:val="15"/>
                <w:lang w:val="en-US" w:eastAsia="zh-CN"/>
              </w:rPr>
            </w:pPr>
            <w:r>
              <w:rPr>
                <w:rFonts w:hint="eastAsia" w:ascii="宋体" w:hAnsi="宋体" w:cs="宋体"/>
                <w:b/>
                <w:bCs/>
                <w:color w:val="auto"/>
                <w:spacing w:val="-10"/>
                <w:kern w:val="0"/>
                <w:sz w:val="15"/>
                <w:szCs w:val="15"/>
                <w:lang w:val="en-US" w:eastAsia="zh-CN"/>
              </w:rPr>
              <w:t>合计</w:t>
            </w:r>
          </w:p>
        </w:tc>
        <w:tc>
          <w:tcPr>
            <w:tcW w:w="623" w:type="dxa"/>
            <w:noWrap w:val="0"/>
            <w:vAlign w:val="center"/>
          </w:tcPr>
          <w:p w14:paraId="553A0B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97" w:type="dxa"/>
            <w:noWrap w:val="0"/>
            <w:vAlign w:val="center"/>
          </w:tcPr>
          <w:p w14:paraId="4FCC33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42</w:t>
            </w:r>
          </w:p>
        </w:tc>
        <w:tc>
          <w:tcPr>
            <w:tcW w:w="644" w:type="dxa"/>
            <w:noWrap w:val="0"/>
            <w:vAlign w:val="center"/>
          </w:tcPr>
          <w:p w14:paraId="6A756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90" w:type="dxa"/>
            <w:noWrap w:val="0"/>
            <w:vAlign w:val="center"/>
          </w:tcPr>
          <w:p w14:paraId="100161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776</w:t>
            </w:r>
          </w:p>
        </w:tc>
        <w:tc>
          <w:tcPr>
            <w:tcW w:w="590" w:type="dxa"/>
            <w:shd w:val="clear" w:color="auto" w:fill="auto"/>
            <w:noWrap w:val="0"/>
            <w:vAlign w:val="center"/>
          </w:tcPr>
          <w:p w14:paraId="413F32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442</w:t>
            </w:r>
          </w:p>
        </w:tc>
        <w:tc>
          <w:tcPr>
            <w:tcW w:w="599" w:type="dxa"/>
            <w:shd w:val="clear" w:color="auto" w:fill="auto"/>
            <w:noWrap w:val="0"/>
            <w:vAlign w:val="center"/>
          </w:tcPr>
          <w:p w14:paraId="051F9E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334</w:t>
            </w:r>
          </w:p>
        </w:tc>
        <w:tc>
          <w:tcPr>
            <w:tcW w:w="572" w:type="dxa"/>
            <w:shd w:val="clear" w:color="auto" w:fill="auto"/>
            <w:noWrap w:val="0"/>
            <w:vAlign w:val="center"/>
          </w:tcPr>
          <w:p w14:paraId="357779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572" w:type="dxa"/>
            <w:shd w:val="clear" w:color="auto" w:fill="auto"/>
            <w:noWrap w:val="0"/>
            <w:vAlign w:val="center"/>
          </w:tcPr>
          <w:p w14:paraId="190961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546" w:type="dxa"/>
            <w:shd w:val="clear" w:color="auto" w:fill="auto"/>
            <w:noWrap w:val="0"/>
            <w:tcMar>
              <w:left w:w="0" w:type="dxa"/>
              <w:right w:w="0" w:type="dxa"/>
            </w:tcMar>
            <w:vAlign w:val="center"/>
          </w:tcPr>
          <w:p w14:paraId="177CD0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518" w:type="dxa"/>
            <w:noWrap w:val="0"/>
            <w:tcMar>
              <w:left w:w="0" w:type="dxa"/>
              <w:right w:w="0" w:type="dxa"/>
            </w:tcMar>
            <w:vAlign w:val="center"/>
          </w:tcPr>
          <w:p w14:paraId="22A1BA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86" w:type="dxa"/>
            <w:noWrap w:val="0"/>
            <w:vAlign w:val="center"/>
          </w:tcPr>
          <w:p w14:paraId="5C3910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605" w:type="dxa"/>
            <w:noWrap w:val="0"/>
            <w:vAlign w:val="center"/>
          </w:tcPr>
          <w:p w14:paraId="37BCC9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职业技术教育课程</w:t>
            </w:r>
          </w:p>
        </w:tc>
        <w:tc>
          <w:tcPr>
            <w:tcW w:w="534" w:type="dxa"/>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专业基础课程</w:t>
            </w:r>
          </w:p>
        </w:tc>
        <w:tc>
          <w:tcPr>
            <w:tcW w:w="497" w:type="dxa"/>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17</w:t>
            </w:r>
          </w:p>
        </w:tc>
        <w:tc>
          <w:tcPr>
            <w:tcW w:w="800" w:type="dxa"/>
            <w:shd w:val="clear"/>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NY0144</w:t>
            </w:r>
          </w:p>
        </w:tc>
        <w:tc>
          <w:tcPr>
            <w:tcW w:w="2046" w:type="dxa"/>
            <w:shd w:val="clear" w:color="auto" w:fill="auto"/>
            <w:noWrap w:val="0"/>
            <w:vAlign w:val="center"/>
          </w:tcPr>
          <w:p w14:paraId="21254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汽车机械基础</w:t>
            </w:r>
          </w:p>
        </w:tc>
        <w:tc>
          <w:tcPr>
            <w:tcW w:w="623" w:type="dxa"/>
            <w:shd w:val="clear" w:color="auto" w:fill="auto"/>
            <w:noWrap w:val="0"/>
            <w:vAlign w:val="center"/>
          </w:tcPr>
          <w:p w14:paraId="435DDF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30D23DE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644" w:type="dxa"/>
            <w:shd w:val="clear" w:color="auto" w:fill="auto"/>
            <w:noWrap w:val="0"/>
            <w:vAlign w:val="center"/>
          </w:tcPr>
          <w:p w14:paraId="298835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793A317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590" w:type="dxa"/>
            <w:shd w:val="clear" w:color="auto" w:fill="auto"/>
            <w:noWrap w:val="0"/>
            <w:vAlign w:val="center"/>
          </w:tcPr>
          <w:p w14:paraId="7458CA6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99" w:type="dxa"/>
            <w:shd w:val="clear" w:color="auto" w:fill="auto"/>
            <w:noWrap w:val="0"/>
            <w:vAlign w:val="center"/>
          </w:tcPr>
          <w:p w14:paraId="1DC9D38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72" w:type="dxa"/>
            <w:shd w:val="clear" w:color="auto" w:fill="auto"/>
            <w:noWrap w:val="0"/>
            <w:vAlign w:val="center"/>
          </w:tcPr>
          <w:p w14:paraId="7768FB5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w:t>
            </w:r>
            <w:r>
              <w:rPr>
                <w:rFonts w:hint="eastAsia" w:ascii="宋体" w:hAnsi="宋体" w:cs="宋体"/>
                <w:b w:val="0"/>
                <w:bCs w:val="0"/>
                <w:color w:val="auto"/>
                <w:kern w:val="2"/>
                <w:sz w:val="15"/>
                <w:szCs w:val="15"/>
                <w:lang w:val="en-US" w:eastAsia="zh-CN" w:bidi="ar"/>
                <w14:ligatures w14:val="standardContextual"/>
              </w:rPr>
              <w:t>2</w:t>
            </w:r>
          </w:p>
        </w:tc>
        <w:tc>
          <w:tcPr>
            <w:tcW w:w="572" w:type="dxa"/>
            <w:shd w:val="clear" w:color="auto" w:fill="auto"/>
            <w:noWrap w:val="0"/>
            <w:vAlign w:val="center"/>
          </w:tcPr>
          <w:p w14:paraId="20A0DC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012DA2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noWrap w:val="0"/>
            <w:vAlign w:val="center"/>
          </w:tcPr>
          <w:p w14:paraId="168DB6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6688EF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4F8356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18</w:t>
            </w:r>
          </w:p>
        </w:tc>
        <w:tc>
          <w:tcPr>
            <w:tcW w:w="800" w:type="dxa"/>
            <w:shd w:val="clear"/>
            <w:noWrap w:val="0"/>
            <w:vAlign w:val="center"/>
          </w:tcPr>
          <w:p w14:paraId="3EBA5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NY0125</w:t>
            </w:r>
          </w:p>
        </w:tc>
        <w:tc>
          <w:tcPr>
            <w:tcW w:w="2046" w:type="dxa"/>
            <w:shd w:val="clear" w:color="auto" w:fill="auto"/>
            <w:noWrap w:val="0"/>
            <w:vAlign w:val="center"/>
          </w:tcPr>
          <w:p w14:paraId="112A7F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汽车电工电子技术</w:t>
            </w:r>
          </w:p>
        </w:tc>
        <w:tc>
          <w:tcPr>
            <w:tcW w:w="623" w:type="dxa"/>
            <w:shd w:val="clear" w:color="auto" w:fill="auto"/>
            <w:noWrap w:val="0"/>
            <w:vAlign w:val="center"/>
          </w:tcPr>
          <w:p w14:paraId="093F8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1C11E0D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644" w:type="dxa"/>
            <w:shd w:val="clear" w:color="auto" w:fill="auto"/>
            <w:noWrap w:val="0"/>
            <w:vAlign w:val="center"/>
          </w:tcPr>
          <w:p w14:paraId="60320F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28916B8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590" w:type="dxa"/>
            <w:shd w:val="clear" w:color="auto" w:fill="auto"/>
            <w:noWrap w:val="0"/>
            <w:vAlign w:val="center"/>
          </w:tcPr>
          <w:p w14:paraId="2742CDD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99" w:type="dxa"/>
            <w:shd w:val="clear" w:color="auto" w:fill="auto"/>
            <w:noWrap w:val="0"/>
            <w:vAlign w:val="center"/>
          </w:tcPr>
          <w:p w14:paraId="35103EB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72" w:type="dxa"/>
            <w:shd w:val="clear" w:color="auto" w:fill="auto"/>
            <w:noWrap w:val="0"/>
            <w:vAlign w:val="center"/>
          </w:tcPr>
          <w:p w14:paraId="36335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w:t>
            </w:r>
            <w:r>
              <w:rPr>
                <w:rFonts w:hint="eastAsia" w:ascii="宋体" w:hAnsi="宋体" w:cs="宋体"/>
                <w:b w:val="0"/>
                <w:bCs w:val="0"/>
                <w:color w:val="auto"/>
                <w:kern w:val="2"/>
                <w:sz w:val="15"/>
                <w:szCs w:val="15"/>
                <w:lang w:val="en-US" w:eastAsia="zh-CN" w:bidi="ar"/>
                <w14:ligatures w14:val="standardContextual"/>
              </w:rPr>
              <w:t>2</w:t>
            </w:r>
          </w:p>
        </w:tc>
        <w:tc>
          <w:tcPr>
            <w:tcW w:w="572" w:type="dxa"/>
            <w:shd w:val="clear" w:color="auto" w:fill="auto"/>
            <w:noWrap w:val="0"/>
            <w:vAlign w:val="center"/>
          </w:tcPr>
          <w:p w14:paraId="3FCA88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2F414F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noWrap w:val="0"/>
            <w:vAlign w:val="center"/>
          </w:tcPr>
          <w:p w14:paraId="64C7C0B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785A8C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583738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19</w:t>
            </w:r>
          </w:p>
        </w:tc>
        <w:tc>
          <w:tcPr>
            <w:tcW w:w="800" w:type="dxa"/>
            <w:shd w:val="clear"/>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NY0300</w:t>
            </w:r>
          </w:p>
        </w:tc>
        <w:tc>
          <w:tcPr>
            <w:tcW w:w="2046" w:type="dxa"/>
            <w:shd w:val="clear" w:color="auto" w:fill="auto"/>
            <w:noWrap w:val="0"/>
            <w:vAlign w:val="center"/>
          </w:tcPr>
          <w:p w14:paraId="4B0DE6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汽车机械制图</w:t>
            </w:r>
          </w:p>
        </w:tc>
        <w:tc>
          <w:tcPr>
            <w:tcW w:w="623" w:type="dxa"/>
            <w:shd w:val="clear" w:color="auto" w:fill="auto"/>
            <w:noWrap w:val="0"/>
            <w:vAlign w:val="center"/>
          </w:tcPr>
          <w:p w14:paraId="126128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2526304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644" w:type="dxa"/>
            <w:shd w:val="clear" w:color="auto" w:fill="auto"/>
            <w:noWrap w:val="0"/>
            <w:vAlign w:val="center"/>
          </w:tcPr>
          <w:p w14:paraId="3DDE01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590" w:type="dxa"/>
            <w:shd w:val="clear" w:color="auto" w:fill="auto"/>
            <w:noWrap w:val="0"/>
            <w:vAlign w:val="center"/>
          </w:tcPr>
          <w:p w14:paraId="21DA5FF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590" w:type="dxa"/>
            <w:shd w:val="clear" w:color="auto" w:fill="auto"/>
            <w:noWrap w:val="0"/>
            <w:vAlign w:val="center"/>
          </w:tcPr>
          <w:p w14:paraId="40DB2E0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99" w:type="dxa"/>
            <w:shd w:val="clear" w:color="auto" w:fill="auto"/>
            <w:noWrap w:val="0"/>
            <w:vAlign w:val="center"/>
          </w:tcPr>
          <w:p w14:paraId="46BBDFA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72" w:type="dxa"/>
            <w:shd w:val="clear" w:color="auto" w:fill="auto"/>
            <w:noWrap w:val="0"/>
            <w:vAlign w:val="center"/>
          </w:tcPr>
          <w:p w14:paraId="37827E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w:t>
            </w:r>
            <w:r>
              <w:rPr>
                <w:rFonts w:hint="eastAsia" w:ascii="宋体" w:hAnsi="宋体" w:cs="宋体"/>
                <w:b w:val="0"/>
                <w:bCs w:val="0"/>
                <w:color w:val="auto"/>
                <w:kern w:val="2"/>
                <w:sz w:val="15"/>
                <w:szCs w:val="15"/>
                <w:lang w:val="en-US" w:eastAsia="zh-CN" w:bidi="ar"/>
                <w14:ligatures w14:val="standardContextual"/>
              </w:rPr>
              <w:t>2</w:t>
            </w:r>
          </w:p>
        </w:tc>
        <w:tc>
          <w:tcPr>
            <w:tcW w:w="572" w:type="dxa"/>
            <w:shd w:val="clear" w:color="auto" w:fill="auto"/>
            <w:noWrap w:val="0"/>
            <w:vAlign w:val="center"/>
          </w:tcPr>
          <w:p w14:paraId="3C74BB3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5939EB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noWrap w:val="0"/>
            <w:vAlign w:val="center"/>
          </w:tcPr>
          <w:p w14:paraId="01BED23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16EBF0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4E39D20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20</w:t>
            </w:r>
          </w:p>
        </w:tc>
        <w:tc>
          <w:tcPr>
            <w:tcW w:w="800" w:type="dxa"/>
            <w:noWrap w:val="0"/>
            <w:vAlign w:val="center"/>
          </w:tcPr>
          <w:p w14:paraId="39A82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NY0338</w:t>
            </w:r>
          </w:p>
        </w:tc>
        <w:tc>
          <w:tcPr>
            <w:tcW w:w="2046" w:type="dxa"/>
            <w:shd w:val="clear" w:color="auto" w:fill="auto"/>
            <w:noWrap w:val="0"/>
            <w:tcMar>
              <w:top w:w="0" w:type="dxa"/>
              <w:left w:w="0" w:type="dxa"/>
              <w:bottom w:w="0" w:type="dxa"/>
              <w:right w:w="0" w:type="dxa"/>
            </w:tcMar>
            <w:vAlign w:val="center"/>
          </w:tcPr>
          <w:p w14:paraId="21A8A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新能源与智能网联汽车概论</w:t>
            </w:r>
          </w:p>
        </w:tc>
        <w:tc>
          <w:tcPr>
            <w:tcW w:w="623" w:type="dxa"/>
            <w:shd w:val="clear" w:color="auto" w:fill="auto"/>
            <w:noWrap w:val="0"/>
            <w:vAlign w:val="center"/>
          </w:tcPr>
          <w:p w14:paraId="10BA71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728BE8C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644" w:type="dxa"/>
            <w:shd w:val="clear" w:color="auto" w:fill="auto"/>
            <w:noWrap w:val="0"/>
            <w:vAlign w:val="center"/>
          </w:tcPr>
          <w:p w14:paraId="228DAE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40BDE0C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590" w:type="dxa"/>
            <w:shd w:val="clear" w:color="auto" w:fill="auto"/>
            <w:noWrap w:val="0"/>
            <w:vAlign w:val="center"/>
          </w:tcPr>
          <w:p w14:paraId="5F56AA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99" w:type="dxa"/>
            <w:shd w:val="clear" w:color="auto" w:fill="auto"/>
            <w:noWrap w:val="0"/>
            <w:vAlign w:val="center"/>
          </w:tcPr>
          <w:p w14:paraId="05C83FA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72" w:type="dxa"/>
            <w:shd w:val="clear" w:color="auto" w:fill="auto"/>
            <w:noWrap w:val="0"/>
            <w:vAlign w:val="center"/>
          </w:tcPr>
          <w:p w14:paraId="569699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w:t>
            </w:r>
            <w:r>
              <w:rPr>
                <w:rFonts w:hint="eastAsia" w:ascii="宋体" w:hAnsi="宋体" w:cs="宋体"/>
                <w:b w:val="0"/>
                <w:bCs w:val="0"/>
                <w:color w:val="auto"/>
                <w:kern w:val="2"/>
                <w:sz w:val="15"/>
                <w:szCs w:val="15"/>
                <w:lang w:val="en-US" w:eastAsia="zh-CN" w:bidi="ar"/>
                <w14:ligatures w14:val="standardContextual"/>
              </w:rPr>
              <w:t>2</w:t>
            </w:r>
          </w:p>
        </w:tc>
        <w:tc>
          <w:tcPr>
            <w:tcW w:w="572" w:type="dxa"/>
            <w:shd w:val="clear" w:color="auto" w:fill="auto"/>
            <w:noWrap w:val="0"/>
            <w:vAlign w:val="center"/>
          </w:tcPr>
          <w:p w14:paraId="5A13CD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308747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noWrap w:val="0"/>
            <w:vAlign w:val="center"/>
          </w:tcPr>
          <w:p w14:paraId="643EAD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6C68C2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582F08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w:t>
            </w:r>
          </w:p>
        </w:tc>
        <w:tc>
          <w:tcPr>
            <w:tcW w:w="800" w:type="dxa"/>
            <w:noWrap w:val="0"/>
            <w:vAlign w:val="center"/>
          </w:tcPr>
          <w:p w14:paraId="73B1B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NY0271</w:t>
            </w:r>
          </w:p>
        </w:tc>
        <w:tc>
          <w:tcPr>
            <w:tcW w:w="2046" w:type="dxa"/>
            <w:noWrap w:val="0"/>
            <w:tcMar>
              <w:top w:w="0" w:type="dxa"/>
              <w:left w:w="0" w:type="dxa"/>
              <w:bottom w:w="0" w:type="dxa"/>
              <w:right w:w="0" w:type="dxa"/>
            </w:tcMar>
            <w:vAlign w:val="center"/>
          </w:tcPr>
          <w:p w14:paraId="18477F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汽车发动机机械系统检修</w:t>
            </w:r>
          </w:p>
        </w:tc>
        <w:tc>
          <w:tcPr>
            <w:tcW w:w="623" w:type="dxa"/>
            <w:noWrap w:val="0"/>
            <w:vAlign w:val="center"/>
          </w:tcPr>
          <w:p w14:paraId="3706C5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noWrap w:val="0"/>
            <w:vAlign w:val="center"/>
          </w:tcPr>
          <w:p w14:paraId="2C6A54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shd w:val="clear" w:color="auto" w:fill="auto"/>
            <w:noWrap w:val="0"/>
            <w:vAlign w:val="center"/>
          </w:tcPr>
          <w:p w14:paraId="02E918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10FD525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1BC72EE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599" w:type="dxa"/>
            <w:shd w:val="clear" w:color="auto" w:fill="auto"/>
            <w:noWrap w:val="0"/>
            <w:vAlign w:val="center"/>
          </w:tcPr>
          <w:p w14:paraId="12B84ED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572" w:type="dxa"/>
            <w:noWrap w:val="0"/>
            <w:vAlign w:val="center"/>
          </w:tcPr>
          <w:p w14:paraId="156E45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noWrap w:val="0"/>
            <w:vAlign w:val="center"/>
          </w:tcPr>
          <w:p w14:paraId="03FB07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46" w:type="dxa"/>
            <w:noWrap w:val="0"/>
            <w:vAlign w:val="center"/>
          </w:tcPr>
          <w:p w14:paraId="70AB50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noWrap w:val="0"/>
            <w:vAlign w:val="center"/>
          </w:tcPr>
          <w:p w14:paraId="65D16F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593FA8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2F8FD8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0" w:type="dxa"/>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22</w:t>
            </w:r>
          </w:p>
        </w:tc>
        <w:tc>
          <w:tcPr>
            <w:tcW w:w="800" w:type="dxa"/>
            <w:noWrap w:val="0"/>
            <w:vAlign w:val="center"/>
          </w:tcPr>
          <w:p w14:paraId="6669E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6" w:type="dxa"/>
            <w:noWrap w:val="0"/>
            <w:vAlign w:val="center"/>
          </w:tcPr>
          <w:p w14:paraId="18C03B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新能源汽车混合动力系统检修</w:t>
            </w:r>
          </w:p>
        </w:tc>
        <w:tc>
          <w:tcPr>
            <w:tcW w:w="623" w:type="dxa"/>
            <w:noWrap w:val="0"/>
            <w:vAlign w:val="center"/>
          </w:tcPr>
          <w:p w14:paraId="78CF937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3499B0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shd w:val="clear" w:color="auto" w:fill="auto"/>
            <w:noWrap w:val="0"/>
            <w:vAlign w:val="center"/>
          </w:tcPr>
          <w:p w14:paraId="26EBEB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590" w:type="dxa"/>
            <w:shd w:val="clear" w:color="auto" w:fill="auto"/>
            <w:noWrap w:val="0"/>
            <w:vAlign w:val="center"/>
          </w:tcPr>
          <w:p w14:paraId="555F212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523575C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9" w:type="dxa"/>
            <w:shd w:val="clear" w:color="auto" w:fill="auto"/>
            <w:noWrap w:val="0"/>
            <w:vAlign w:val="center"/>
          </w:tcPr>
          <w:p w14:paraId="1C59079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72" w:type="dxa"/>
            <w:noWrap w:val="0"/>
            <w:vAlign w:val="center"/>
          </w:tcPr>
          <w:p w14:paraId="2366E34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noWrap w:val="0"/>
            <w:vAlign w:val="center"/>
          </w:tcPr>
          <w:p w14:paraId="7FE1C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46" w:type="dxa"/>
            <w:noWrap w:val="0"/>
            <w:vAlign w:val="center"/>
          </w:tcPr>
          <w:p w14:paraId="750152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noWrap w:val="0"/>
            <w:vAlign w:val="center"/>
          </w:tcPr>
          <w:p w14:paraId="62784B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3A72361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40B6E1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23</w:t>
            </w:r>
          </w:p>
        </w:tc>
        <w:tc>
          <w:tcPr>
            <w:tcW w:w="800" w:type="dxa"/>
            <w:noWrap w:val="0"/>
            <w:vAlign w:val="center"/>
          </w:tcPr>
          <w:p w14:paraId="69A3C1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NY0254</w:t>
            </w:r>
          </w:p>
        </w:tc>
        <w:tc>
          <w:tcPr>
            <w:tcW w:w="2046" w:type="dxa"/>
            <w:noWrap w:val="0"/>
            <w:vAlign w:val="center"/>
          </w:tcPr>
          <w:p w14:paraId="509F03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智能网联汽车技术</w:t>
            </w:r>
          </w:p>
        </w:tc>
        <w:tc>
          <w:tcPr>
            <w:tcW w:w="623" w:type="dxa"/>
            <w:noWrap w:val="0"/>
            <w:vAlign w:val="center"/>
          </w:tcPr>
          <w:p w14:paraId="3B58BB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noWrap w:val="0"/>
            <w:vAlign w:val="center"/>
          </w:tcPr>
          <w:p w14:paraId="007C9D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noWrap w:val="0"/>
            <w:vAlign w:val="center"/>
          </w:tcPr>
          <w:p w14:paraId="4EEACD8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33B9096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313455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9" w:type="dxa"/>
            <w:shd w:val="clear" w:color="auto" w:fill="auto"/>
            <w:noWrap w:val="0"/>
            <w:vAlign w:val="center"/>
          </w:tcPr>
          <w:p w14:paraId="670749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72" w:type="dxa"/>
            <w:shd w:val="clear" w:color="auto" w:fill="auto"/>
            <w:noWrap w:val="0"/>
            <w:vAlign w:val="center"/>
          </w:tcPr>
          <w:p w14:paraId="0DAE45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shd w:val="clear" w:color="auto" w:fill="auto"/>
            <w:noWrap w:val="0"/>
            <w:vAlign w:val="center"/>
          </w:tcPr>
          <w:p w14:paraId="5BCE5D6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2018C7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noWrap w:val="0"/>
            <w:vAlign w:val="center"/>
          </w:tcPr>
          <w:p w14:paraId="2C824B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86" w:type="dxa"/>
            <w:noWrap w:val="0"/>
            <w:vAlign w:val="center"/>
          </w:tcPr>
          <w:p w14:paraId="512E50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1F36B5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343" w:type="dxa"/>
            <w:gridSpan w:val="3"/>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623" w:type="dxa"/>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7" w:type="dxa"/>
            <w:noWrap w:val="0"/>
            <w:vAlign w:val="center"/>
          </w:tcPr>
          <w:p w14:paraId="27BA0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644" w:type="dxa"/>
            <w:noWrap w:val="0"/>
            <w:vAlign w:val="center"/>
          </w:tcPr>
          <w:p w14:paraId="200F52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0" w:type="dxa"/>
            <w:noWrap w:val="0"/>
            <w:vAlign w:val="center"/>
          </w:tcPr>
          <w:p w14:paraId="486659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384</w:t>
            </w:r>
          </w:p>
        </w:tc>
        <w:tc>
          <w:tcPr>
            <w:tcW w:w="590" w:type="dxa"/>
            <w:noWrap w:val="0"/>
            <w:vAlign w:val="center"/>
          </w:tcPr>
          <w:p w14:paraId="40745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192</w:t>
            </w:r>
          </w:p>
        </w:tc>
        <w:tc>
          <w:tcPr>
            <w:tcW w:w="599" w:type="dxa"/>
            <w:noWrap w:val="0"/>
            <w:vAlign w:val="center"/>
          </w:tcPr>
          <w:p w14:paraId="7FEC2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192</w:t>
            </w:r>
          </w:p>
        </w:tc>
        <w:tc>
          <w:tcPr>
            <w:tcW w:w="572" w:type="dxa"/>
            <w:noWrap w:val="0"/>
            <w:vAlign w:val="center"/>
          </w:tcPr>
          <w:p w14:paraId="7D1F3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192</w:t>
            </w:r>
          </w:p>
        </w:tc>
        <w:tc>
          <w:tcPr>
            <w:tcW w:w="572" w:type="dxa"/>
            <w:noWrap w:val="0"/>
            <w:vAlign w:val="center"/>
          </w:tcPr>
          <w:p w14:paraId="29E0D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546" w:type="dxa"/>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18" w:type="dxa"/>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586" w:type="dxa"/>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605" w:type="dxa"/>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534" w:type="dxa"/>
            <w:vMerge w:val="restart"/>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专业核心课程</w:t>
            </w:r>
          </w:p>
        </w:tc>
        <w:tc>
          <w:tcPr>
            <w:tcW w:w="497" w:type="dxa"/>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800" w:type="dxa"/>
            <w:noWrap w:val="0"/>
            <w:vAlign w:val="center"/>
          </w:tcPr>
          <w:p w14:paraId="3F3259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NY0337</w:t>
            </w:r>
          </w:p>
        </w:tc>
        <w:tc>
          <w:tcPr>
            <w:tcW w:w="2046" w:type="dxa"/>
            <w:noWrap w:val="0"/>
            <w:vAlign w:val="center"/>
          </w:tcPr>
          <w:p w14:paraId="7E8948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新能源汽车底盘系统检修</w:t>
            </w:r>
          </w:p>
        </w:tc>
        <w:tc>
          <w:tcPr>
            <w:tcW w:w="623" w:type="dxa"/>
            <w:shd w:val="clear" w:color="auto" w:fill="auto"/>
            <w:noWrap w:val="0"/>
            <w:vAlign w:val="center"/>
          </w:tcPr>
          <w:p w14:paraId="7CF66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01BCD5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shd w:val="clear" w:color="auto" w:fill="auto"/>
            <w:noWrap w:val="0"/>
            <w:vAlign w:val="center"/>
          </w:tcPr>
          <w:p w14:paraId="177084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77F4AD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2146E38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9" w:type="dxa"/>
            <w:shd w:val="clear" w:color="auto" w:fill="auto"/>
            <w:noWrap w:val="0"/>
            <w:vAlign w:val="center"/>
          </w:tcPr>
          <w:p w14:paraId="516DF7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72" w:type="dxa"/>
            <w:noWrap w:val="0"/>
            <w:vAlign w:val="center"/>
          </w:tcPr>
          <w:p w14:paraId="68496C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noWrap w:val="0"/>
            <w:vAlign w:val="center"/>
          </w:tcPr>
          <w:p w14:paraId="31391F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46" w:type="dxa"/>
            <w:noWrap w:val="0"/>
            <w:vAlign w:val="center"/>
          </w:tcPr>
          <w:p w14:paraId="3477F7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noWrap w:val="0"/>
            <w:vAlign w:val="center"/>
          </w:tcPr>
          <w:p w14:paraId="052634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605" w:type="dxa"/>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25</w:t>
            </w:r>
          </w:p>
        </w:tc>
        <w:tc>
          <w:tcPr>
            <w:tcW w:w="800" w:type="dxa"/>
            <w:noWrap w:val="0"/>
            <w:vAlign w:val="center"/>
          </w:tcPr>
          <w:p w14:paraId="552AC3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NY0132</w:t>
            </w:r>
          </w:p>
        </w:tc>
        <w:tc>
          <w:tcPr>
            <w:tcW w:w="2046" w:type="dxa"/>
            <w:noWrap w:val="0"/>
            <w:vAlign w:val="center"/>
          </w:tcPr>
          <w:p w14:paraId="6C27A49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汽车电气系统检修</w:t>
            </w:r>
          </w:p>
        </w:tc>
        <w:tc>
          <w:tcPr>
            <w:tcW w:w="623" w:type="dxa"/>
            <w:shd w:val="clear" w:color="auto" w:fill="auto"/>
            <w:noWrap w:val="0"/>
            <w:vAlign w:val="center"/>
          </w:tcPr>
          <w:p w14:paraId="0D5D086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61976A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shd w:val="clear" w:color="auto" w:fill="auto"/>
            <w:noWrap w:val="0"/>
            <w:vAlign w:val="center"/>
          </w:tcPr>
          <w:p w14:paraId="7865C5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5A3EAC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4D9E56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9" w:type="dxa"/>
            <w:shd w:val="clear" w:color="auto" w:fill="auto"/>
            <w:noWrap w:val="0"/>
            <w:vAlign w:val="center"/>
          </w:tcPr>
          <w:p w14:paraId="7C6A4D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72" w:type="dxa"/>
            <w:shd w:val="clear" w:color="auto" w:fill="auto"/>
            <w:noWrap w:val="0"/>
            <w:vAlign w:val="center"/>
          </w:tcPr>
          <w:p w14:paraId="28DAB0A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shd w:val="clear" w:color="auto" w:fill="auto"/>
            <w:noWrap w:val="0"/>
            <w:vAlign w:val="center"/>
          </w:tcPr>
          <w:p w14:paraId="4443FA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46" w:type="dxa"/>
            <w:noWrap w:val="0"/>
            <w:vAlign w:val="center"/>
          </w:tcPr>
          <w:p w14:paraId="2C17D4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noWrap w:val="0"/>
            <w:vAlign w:val="center"/>
          </w:tcPr>
          <w:p w14:paraId="6766C3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605" w:type="dxa"/>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26</w:t>
            </w:r>
          </w:p>
        </w:tc>
        <w:tc>
          <w:tcPr>
            <w:tcW w:w="800" w:type="dxa"/>
            <w:noWrap w:val="0"/>
            <w:vAlign w:val="center"/>
          </w:tcPr>
          <w:p w14:paraId="7440A73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NY0317</w:t>
            </w:r>
          </w:p>
        </w:tc>
        <w:tc>
          <w:tcPr>
            <w:tcW w:w="2046" w:type="dxa"/>
            <w:noWrap w:val="0"/>
            <w:vAlign w:val="center"/>
          </w:tcPr>
          <w:p w14:paraId="0A1D220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动力电池及管理系统检修</w:t>
            </w:r>
          </w:p>
        </w:tc>
        <w:tc>
          <w:tcPr>
            <w:tcW w:w="623" w:type="dxa"/>
            <w:shd w:val="clear" w:color="auto" w:fill="auto"/>
            <w:noWrap w:val="0"/>
            <w:vAlign w:val="center"/>
          </w:tcPr>
          <w:p w14:paraId="790BD39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1718A8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shd w:val="clear" w:color="auto" w:fill="auto"/>
            <w:noWrap w:val="0"/>
            <w:vAlign w:val="center"/>
          </w:tcPr>
          <w:p w14:paraId="14BBFA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795B30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62FEB3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9" w:type="dxa"/>
            <w:shd w:val="clear" w:color="auto" w:fill="auto"/>
            <w:noWrap w:val="0"/>
            <w:vAlign w:val="center"/>
          </w:tcPr>
          <w:p w14:paraId="68D7A1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72" w:type="dxa"/>
            <w:shd w:val="clear" w:color="auto" w:fill="auto"/>
            <w:noWrap w:val="0"/>
            <w:vAlign w:val="center"/>
          </w:tcPr>
          <w:p w14:paraId="54C068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shd w:val="clear" w:color="auto" w:fill="auto"/>
            <w:noWrap w:val="0"/>
            <w:vAlign w:val="center"/>
          </w:tcPr>
          <w:p w14:paraId="6B33AE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7C7E23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18" w:type="dxa"/>
            <w:noWrap w:val="0"/>
            <w:vAlign w:val="center"/>
          </w:tcPr>
          <w:p w14:paraId="474DBA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605" w:type="dxa"/>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 w:hRule="atLeast"/>
          <w:jc w:val="center"/>
        </w:trPr>
        <w:tc>
          <w:tcPr>
            <w:tcW w:w="400" w:type="dxa"/>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27</w:t>
            </w:r>
          </w:p>
        </w:tc>
        <w:tc>
          <w:tcPr>
            <w:tcW w:w="800" w:type="dxa"/>
            <w:noWrap w:val="0"/>
            <w:vAlign w:val="center"/>
          </w:tcPr>
          <w:p w14:paraId="038DCA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NY0278</w:t>
            </w:r>
          </w:p>
        </w:tc>
        <w:tc>
          <w:tcPr>
            <w:tcW w:w="2046" w:type="dxa"/>
            <w:noWrap w:val="0"/>
            <w:vAlign w:val="center"/>
          </w:tcPr>
          <w:p w14:paraId="19DBE26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汽车车载网络系统检修</w:t>
            </w:r>
          </w:p>
        </w:tc>
        <w:tc>
          <w:tcPr>
            <w:tcW w:w="623" w:type="dxa"/>
            <w:shd w:val="clear" w:color="auto" w:fill="auto"/>
            <w:noWrap w:val="0"/>
            <w:vAlign w:val="center"/>
          </w:tcPr>
          <w:p w14:paraId="5956A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6596EC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shd w:val="clear" w:color="auto" w:fill="auto"/>
            <w:noWrap w:val="0"/>
            <w:vAlign w:val="center"/>
          </w:tcPr>
          <w:p w14:paraId="31A02FB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105766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7BFE6C6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9" w:type="dxa"/>
            <w:shd w:val="clear" w:color="auto" w:fill="auto"/>
            <w:noWrap w:val="0"/>
            <w:vAlign w:val="center"/>
          </w:tcPr>
          <w:p w14:paraId="4B1636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72" w:type="dxa"/>
            <w:shd w:val="clear" w:color="auto" w:fill="auto"/>
            <w:noWrap w:val="0"/>
            <w:vAlign w:val="center"/>
          </w:tcPr>
          <w:p w14:paraId="506A88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shd w:val="clear" w:color="auto" w:fill="auto"/>
            <w:noWrap w:val="0"/>
            <w:vAlign w:val="center"/>
          </w:tcPr>
          <w:p w14:paraId="629E67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41A1BD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18" w:type="dxa"/>
            <w:noWrap w:val="0"/>
            <w:vAlign w:val="center"/>
          </w:tcPr>
          <w:p w14:paraId="6CB459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25D66CE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28</w:t>
            </w:r>
          </w:p>
        </w:tc>
        <w:tc>
          <w:tcPr>
            <w:tcW w:w="800" w:type="dxa"/>
            <w:noWrap w:val="0"/>
            <w:vAlign w:val="center"/>
          </w:tcPr>
          <w:p w14:paraId="7DE900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NY0187</w:t>
            </w:r>
          </w:p>
        </w:tc>
        <w:tc>
          <w:tcPr>
            <w:tcW w:w="2046" w:type="dxa"/>
            <w:noWrap w:val="0"/>
            <w:vAlign w:val="center"/>
          </w:tcPr>
          <w:p w14:paraId="2487869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驱动电机与控制</w:t>
            </w:r>
          </w:p>
        </w:tc>
        <w:tc>
          <w:tcPr>
            <w:tcW w:w="623" w:type="dxa"/>
            <w:shd w:val="clear" w:color="auto" w:fill="auto"/>
            <w:noWrap w:val="0"/>
            <w:vAlign w:val="center"/>
          </w:tcPr>
          <w:p w14:paraId="7AD319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06523D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shd w:val="clear" w:color="auto" w:fill="auto"/>
            <w:noWrap w:val="0"/>
            <w:vAlign w:val="center"/>
          </w:tcPr>
          <w:p w14:paraId="192216E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3E559F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0132C7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9" w:type="dxa"/>
            <w:shd w:val="clear" w:color="auto" w:fill="auto"/>
            <w:noWrap w:val="0"/>
            <w:vAlign w:val="center"/>
          </w:tcPr>
          <w:p w14:paraId="1DA033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72" w:type="dxa"/>
            <w:shd w:val="clear" w:color="auto" w:fill="auto"/>
            <w:noWrap w:val="0"/>
            <w:vAlign w:val="center"/>
          </w:tcPr>
          <w:p w14:paraId="27AC69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shd w:val="clear" w:color="auto" w:fill="auto"/>
            <w:noWrap w:val="0"/>
            <w:vAlign w:val="center"/>
          </w:tcPr>
          <w:p w14:paraId="452283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65A631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18" w:type="dxa"/>
            <w:noWrap w:val="0"/>
            <w:vAlign w:val="center"/>
          </w:tcPr>
          <w:p w14:paraId="74508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2E2D79C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29</w:t>
            </w:r>
          </w:p>
        </w:tc>
        <w:tc>
          <w:tcPr>
            <w:tcW w:w="800" w:type="dxa"/>
            <w:noWrap w:val="0"/>
            <w:vAlign w:val="center"/>
          </w:tcPr>
          <w:p w14:paraId="5DA688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046" w:type="dxa"/>
            <w:noWrap w:val="0"/>
            <w:vAlign w:val="center"/>
          </w:tcPr>
          <w:p w14:paraId="5C60D5F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新能源汽车安全与舒适系统检修</w:t>
            </w:r>
          </w:p>
        </w:tc>
        <w:tc>
          <w:tcPr>
            <w:tcW w:w="623" w:type="dxa"/>
            <w:shd w:val="clear" w:color="auto" w:fill="auto"/>
            <w:noWrap w:val="0"/>
            <w:vAlign w:val="center"/>
          </w:tcPr>
          <w:p w14:paraId="514CA8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461A0F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shd w:val="clear" w:color="auto" w:fill="auto"/>
            <w:noWrap w:val="0"/>
            <w:vAlign w:val="center"/>
          </w:tcPr>
          <w:p w14:paraId="4A1988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34C8D35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1D00E6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9" w:type="dxa"/>
            <w:shd w:val="clear" w:color="auto" w:fill="auto"/>
            <w:noWrap w:val="0"/>
            <w:vAlign w:val="center"/>
          </w:tcPr>
          <w:p w14:paraId="541C0A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72" w:type="dxa"/>
            <w:shd w:val="clear" w:color="auto" w:fill="auto"/>
            <w:noWrap w:val="0"/>
            <w:vAlign w:val="center"/>
          </w:tcPr>
          <w:p w14:paraId="61C62A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shd w:val="clear" w:color="auto" w:fill="auto"/>
            <w:noWrap w:val="0"/>
            <w:vAlign w:val="center"/>
          </w:tcPr>
          <w:p w14:paraId="2F1138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7F95B1E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shd w:val="clear" w:color="auto" w:fill="auto"/>
            <w:noWrap w:val="0"/>
            <w:vAlign w:val="center"/>
          </w:tcPr>
          <w:p w14:paraId="637ED0C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86" w:type="dxa"/>
            <w:noWrap w:val="0"/>
            <w:vAlign w:val="center"/>
          </w:tcPr>
          <w:p w14:paraId="13ECF0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0" w:type="dxa"/>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7F59F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30</w:t>
            </w:r>
          </w:p>
        </w:tc>
        <w:tc>
          <w:tcPr>
            <w:tcW w:w="800" w:type="dxa"/>
            <w:noWrap w:val="0"/>
            <w:vAlign w:val="center"/>
          </w:tcPr>
          <w:p w14:paraId="6A8344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046" w:type="dxa"/>
            <w:noWrap w:val="0"/>
            <w:vAlign w:val="center"/>
          </w:tcPr>
          <w:p w14:paraId="7A0BD1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新能源汽车检测与故障诊断技术</w:t>
            </w:r>
          </w:p>
        </w:tc>
        <w:tc>
          <w:tcPr>
            <w:tcW w:w="623" w:type="dxa"/>
            <w:shd w:val="clear" w:color="auto" w:fill="auto"/>
            <w:noWrap w:val="0"/>
            <w:vAlign w:val="center"/>
          </w:tcPr>
          <w:p w14:paraId="74D5CC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141C24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shd w:val="clear" w:color="auto" w:fill="auto"/>
            <w:noWrap w:val="0"/>
            <w:vAlign w:val="center"/>
          </w:tcPr>
          <w:p w14:paraId="2BD67C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590" w:type="dxa"/>
            <w:shd w:val="clear" w:color="auto" w:fill="auto"/>
            <w:noWrap w:val="0"/>
            <w:vAlign w:val="center"/>
          </w:tcPr>
          <w:p w14:paraId="732C44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18765C6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9" w:type="dxa"/>
            <w:shd w:val="clear" w:color="auto" w:fill="auto"/>
            <w:noWrap w:val="0"/>
            <w:vAlign w:val="center"/>
          </w:tcPr>
          <w:p w14:paraId="4D5158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72" w:type="dxa"/>
            <w:shd w:val="clear" w:color="auto" w:fill="auto"/>
            <w:noWrap w:val="0"/>
            <w:vAlign w:val="center"/>
          </w:tcPr>
          <w:p w14:paraId="7EB2F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shd w:val="clear" w:color="auto" w:fill="auto"/>
            <w:noWrap w:val="0"/>
            <w:vAlign w:val="center"/>
          </w:tcPr>
          <w:p w14:paraId="5257D4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613B3C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shd w:val="clear" w:color="auto" w:fill="auto"/>
            <w:noWrap w:val="0"/>
            <w:vAlign w:val="center"/>
          </w:tcPr>
          <w:p w14:paraId="49BDD3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86" w:type="dxa"/>
            <w:noWrap w:val="0"/>
            <w:vAlign w:val="center"/>
          </w:tcPr>
          <w:p w14:paraId="4321C80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4" w:type="dxa"/>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3343" w:type="dxa"/>
            <w:gridSpan w:val="3"/>
            <w:noWrap w:val="0"/>
            <w:vAlign w:val="center"/>
          </w:tcPr>
          <w:p w14:paraId="6F07DA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2"/>
                <w:sz w:val="15"/>
                <w:szCs w:val="15"/>
                <w:lang w:val="en-US" w:eastAsia="zh-CN" w:bidi="ar"/>
                <w14:ligatures w14:val="standardContextual"/>
              </w:rPr>
            </w:pPr>
            <w:r>
              <w:rPr>
                <w:rFonts w:hint="eastAsia" w:ascii="宋体" w:hAnsi="宋体" w:eastAsia="宋体" w:cs="宋体"/>
                <w:b/>
                <w:bCs/>
                <w:color w:val="auto"/>
                <w:kern w:val="2"/>
                <w:sz w:val="15"/>
                <w:szCs w:val="15"/>
                <w:lang w:val="en-US" w:eastAsia="zh-CN" w:bidi="ar"/>
                <w14:ligatures w14:val="standardContextual"/>
              </w:rPr>
              <w:t>小计</w:t>
            </w:r>
          </w:p>
        </w:tc>
        <w:tc>
          <w:tcPr>
            <w:tcW w:w="623" w:type="dxa"/>
            <w:noWrap w:val="0"/>
            <w:vAlign w:val="center"/>
          </w:tcPr>
          <w:p w14:paraId="0553B0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2"/>
                <w:sz w:val="15"/>
                <w:szCs w:val="15"/>
                <w:lang w:val="en-US" w:eastAsia="zh-CN" w:bidi="ar"/>
                <w14:ligatures w14:val="standardContextual"/>
              </w:rPr>
            </w:pPr>
          </w:p>
        </w:tc>
        <w:tc>
          <w:tcPr>
            <w:tcW w:w="597" w:type="dxa"/>
            <w:noWrap w:val="0"/>
            <w:vAlign w:val="center"/>
          </w:tcPr>
          <w:p w14:paraId="6F27CCE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28</w:t>
            </w:r>
          </w:p>
        </w:tc>
        <w:tc>
          <w:tcPr>
            <w:tcW w:w="644" w:type="dxa"/>
            <w:noWrap w:val="0"/>
            <w:vAlign w:val="center"/>
          </w:tcPr>
          <w:p w14:paraId="018656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2"/>
                <w:sz w:val="15"/>
                <w:szCs w:val="15"/>
                <w:lang w:val="en-US" w:eastAsia="zh-CN" w:bidi="ar"/>
                <w14:ligatures w14:val="standardContextual"/>
              </w:rPr>
            </w:pPr>
          </w:p>
        </w:tc>
        <w:tc>
          <w:tcPr>
            <w:tcW w:w="590" w:type="dxa"/>
            <w:noWrap w:val="0"/>
            <w:vAlign w:val="center"/>
          </w:tcPr>
          <w:p w14:paraId="6FCE4B8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448</w:t>
            </w:r>
          </w:p>
        </w:tc>
        <w:tc>
          <w:tcPr>
            <w:tcW w:w="590" w:type="dxa"/>
            <w:noWrap w:val="0"/>
            <w:vAlign w:val="center"/>
          </w:tcPr>
          <w:p w14:paraId="4E052D0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224</w:t>
            </w:r>
          </w:p>
        </w:tc>
        <w:tc>
          <w:tcPr>
            <w:tcW w:w="599" w:type="dxa"/>
            <w:noWrap w:val="0"/>
            <w:vAlign w:val="center"/>
          </w:tcPr>
          <w:p w14:paraId="68A8E9C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224</w:t>
            </w:r>
          </w:p>
        </w:tc>
        <w:tc>
          <w:tcPr>
            <w:tcW w:w="572" w:type="dxa"/>
            <w:noWrap w:val="0"/>
            <w:vAlign w:val="center"/>
          </w:tcPr>
          <w:p w14:paraId="3615B78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2"/>
                <w:sz w:val="15"/>
                <w:szCs w:val="15"/>
                <w:lang w:val="en-US" w:eastAsia="zh-CN" w:bidi="ar"/>
                <w14:ligatures w14:val="standardContextual"/>
              </w:rPr>
            </w:pPr>
          </w:p>
        </w:tc>
        <w:tc>
          <w:tcPr>
            <w:tcW w:w="572" w:type="dxa"/>
            <w:noWrap w:val="0"/>
            <w:vAlign w:val="center"/>
          </w:tcPr>
          <w:p w14:paraId="1ACA396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128</w:t>
            </w:r>
          </w:p>
        </w:tc>
        <w:tc>
          <w:tcPr>
            <w:tcW w:w="546" w:type="dxa"/>
            <w:noWrap w:val="0"/>
            <w:vAlign w:val="center"/>
          </w:tcPr>
          <w:p w14:paraId="082F913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192</w:t>
            </w:r>
          </w:p>
        </w:tc>
        <w:tc>
          <w:tcPr>
            <w:tcW w:w="518" w:type="dxa"/>
            <w:noWrap w:val="0"/>
            <w:vAlign w:val="center"/>
          </w:tcPr>
          <w:p w14:paraId="350A77A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128</w:t>
            </w:r>
          </w:p>
        </w:tc>
        <w:tc>
          <w:tcPr>
            <w:tcW w:w="586" w:type="dxa"/>
            <w:noWrap w:val="0"/>
            <w:vAlign w:val="center"/>
          </w:tcPr>
          <w:p w14:paraId="79CABA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2"/>
                <w:sz w:val="15"/>
                <w:szCs w:val="15"/>
                <w:lang w:val="en-US" w:eastAsia="zh-CN" w:bidi="ar"/>
                <w14:ligatures w14:val="standardContextual"/>
              </w:rPr>
            </w:pPr>
          </w:p>
        </w:tc>
        <w:tc>
          <w:tcPr>
            <w:tcW w:w="605" w:type="dxa"/>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534" w:type="dxa"/>
            <w:vMerge w:val="restart"/>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专业拓展课程</w:t>
            </w:r>
          </w:p>
        </w:tc>
        <w:tc>
          <w:tcPr>
            <w:tcW w:w="497" w:type="dxa"/>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31</w:t>
            </w:r>
          </w:p>
        </w:tc>
        <w:tc>
          <w:tcPr>
            <w:tcW w:w="800" w:type="dxa"/>
            <w:noWrap w:val="0"/>
            <w:vAlign w:val="center"/>
          </w:tcPr>
          <w:p w14:paraId="48C0C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NY0180</w:t>
            </w:r>
          </w:p>
        </w:tc>
        <w:tc>
          <w:tcPr>
            <w:tcW w:w="2046" w:type="dxa"/>
            <w:noWrap w:val="0"/>
            <w:vAlign w:val="center"/>
          </w:tcPr>
          <w:p w14:paraId="6DC11D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汽车专业英语（上）</w:t>
            </w:r>
          </w:p>
        </w:tc>
        <w:tc>
          <w:tcPr>
            <w:tcW w:w="623" w:type="dxa"/>
            <w:noWrap w:val="0"/>
            <w:vAlign w:val="center"/>
          </w:tcPr>
          <w:p w14:paraId="4FA3186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57CF0B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644" w:type="dxa"/>
            <w:shd w:val="clear" w:color="auto" w:fill="auto"/>
            <w:noWrap w:val="0"/>
            <w:vAlign w:val="center"/>
          </w:tcPr>
          <w:p w14:paraId="38C9D7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590" w:type="dxa"/>
            <w:shd w:val="clear" w:color="auto" w:fill="auto"/>
            <w:noWrap w:val="0"/>
            <w:vAlign w:val="center"/>
          </w:tcPr>
          <w:p w14:paraId="0162665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0" w:type="dxa"/>
            <w:shd w:val="clear" w:color="auto" w:fill="auto"/>
            <w:noWrap w:val="0"/>
            <w:vAlign w:val="center"/>
          </w:tcPr>
          <w:p w14:paraId="0BEE42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99" w:type="dxa"/>
            <w:shd w:val="clear" w:color="auto" w:fill="auto"/>
            <w:noWrap w:val="0"/>
            <w:vAlign w:val="center"/>
          </w:tcPr>
          <w:p w14:paraId="31721A4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72" w:type="dxa"/>
            <w:shd w:val="clear" w:color="auto" w:fill="auto"/>
            <w:noWrap w:val="0"/>
            <w:vAlign w:val="center"/>
          </w:tcPr>
          <w:p w14:paraId="2BBBD9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572" w:type="dxa"/>
            <w:shd w:val="clear" w:color="auto" w:fill="auto"/>
            <w:noWrap w:val="0"/>
            <w:vAlign w:val="center"/>
          </w:tcPr>
          <w:p w14:paraId="17A5E7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34DD77A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noWrap w:val="0"/>
            <w:vAlign w:val="center"/>
          </w:tcPr>
          <w:p w14:paraId="03E19A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3F58C33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6DB63B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800" w:type="dxa"/>
            <w:noWrap w:val="0"/>
            <w:vAlign w:val="center"/>
          </w:tcPr>
          <w:p w14:paraId="33525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NY0180</w:t>
            </w:r>
          </w:p>
        </w:tc>
        <w:tc>
          <w:tcPr>
            <w:tcW w:w="2046" w:type="dxa"/>
            <w:noWrap w:val="0"/>
            <w:vAlign w:val="center"/>
          </w:tcPr>
          <w:p w14:paraId="06A7B5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汽车专业英语（下）</w:t>
            </w:r>
          </w:p>
        </w:tc>
        <w:tc>
          <w:tcPr>
            <w:tcW w:w="623" w:type="dxa"/>
            <w:shd w:val="clear" w:color="auto" w:fill="auto"/>
            <w:noWrap w:val="0"/>
            <w:vAlign w:val="center"/>
          </w:tcPr>
          <w:p w14:paraId="50CF12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29C52B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644" w:type="dxa"/>
            <w:shd w:val="clear" w:color="auto" w:fill="auto"/>
            <w:noWrap w:val="0"/>
            <w:vAlign w:val="center"/>
          </w:tcPr>
          <w:p w14:paraId="274802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590" w:type="dxa"/>
            <w:shd w:val="clear" w:color="auto" w:fill="auto"/>
            <w:noWrap w:val="0"/>
            <w:vAlign w:val="center"/>
          </w:tcPr>
          <w:p w14:paraId="2C6717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0" w:type="dxa"/>
            <w:shd w:val="clear" w:color="auto" w:fill="auto"/>
            <w:noWrap w:val="0"/>
            <w:vAlign w:val="center"/>
          </w:tcPr>
          <w:p w14:paraId="1D6DA1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99" w:type="dxa"/>
            <w:shd w:val="clear" w:color="auto" w:fill="auto"/>
            <w:noWrap w:val="0"/>
            <w:vAlign w:val="center"/>
          </w:tcPr>
          <w:p w14:paraId="1015C2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72" w:type="dxa"/>
            <w:shd w:val="clear" w:color="auto" w:fill="auto"/>
            <w:noWrap w:val="0"/>
            <w:vAlign w:val="center"/>
          </w:tcPr>
          <w:p w14:paraId="42F70E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noWrap w:val="0"/>
            <w:vAlign w:val="center"/>
          </w:tcPr>
          <w:p w14:paraId="345455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546" w:type="dxa"/>
            <w:noWrap w:val="0"/>
            <w:vAlign w:val="center"/>
          </w:tcPr>
          <w:p w14:paraId="3F70E3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noWrap w:val="0"/>
            <w:vAlign w:val="center"/>
          </w:tcPr>
          <w:p w14:paraId="035A86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01488F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7993DA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33</w:t>
            </w:r>
          </w:p>
        </w:tc>
        <w:tc>
          <w:tcPr>
            <w:tcW w:w="800" w:type="dxa"/>
            <w:noWrap w:val="0"/>
            <w:vAlign w:val="center"/>
          </w:tcPr>
          <w:p w14:paraId="370CD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6" w:type="dxa"/>
            <w:noWrap w:val="0"/>
            <w:vAlign w:val="center"/>
          </w:tcPr>
          <w:p w14:paraId="438A5D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w:t>
            </w:r>
            <w:bookmarkStart w:id="51" w:name="_GoBack"/>
            <w:r>
              <w:rPr>
                <w:rFonts w:hint="eastAsia" w:ascii="宋体" w:hAnsi="宋体" w:eastAsia="宋体" w:cs="宋体"/>
                <w:b w:val="0"/>
                <w:bCs w:val="0"/>
                <w:color w:val="auto"/>
                <w:kern w:val="2"/>
                <w:sz w:val="15"/>
                <w:szCs w:val="15"/>
                <w:lang w:val="en-US" w:eastAsia="zh-CN" w:bidi="ar"/>
                <w14:ligatures w14:val="standardContextual"/>
              </w:rPr>
              <w:t>整车故障检修虚拟仿真实训</w:t>
            </w:r>
            <w:bookmarkEnd w:id="51"/>
            <w:r>
              <w:rPr>
                <w:rFonts w:hint="eastAsia" w:ascii="宋体" w:hAnsi="宋体" w:eastAsia="宋体" w:cs="宋体"/>
                <w:b w:val="0"/>
                <w:bCs w:val="0"/>
                <w:color w:val="auto"/>
                <w:kern w:val="2"/>
                <w:sz w:val="15"/>
                <w:szCs w:val="15"/>
                <w:lang w:val="en-US" w:eastAsia="zh-CN" w:bidi="ar"/>
                <w14:ligatures w14:val="standardContextual"/>
              </w:rPr>
              <w:t>Ⅰ</w:t>
            </w:r>
          </w:p>
        </w:tc>
        <w:tc>
          <w:tcPr>
            <w:tcW w:w="623" w:type="dxa"/>
            <w:noWrap w:val="0"/>
            <w:vAlign w:val="center"/>
          </w:tcPr>
          <w:p w14:paraId="4FAAE6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noWrap w:val="0"/>
            <w:vAlign w:val="center"/>
          </w:tcPr>
          <w:p w14:paraId="647A955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noWrap w:val="0"/>
            <w:vAlign w:val="center"/>
          </w:tcPr>
          <w:p w14:paraId="4E7DE2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实操</w:t>
            </w:r>
          </w:p>
        </w:tc>
        <w:tc>
          <w:tcPr>
            <w:tcW w:w="590" w:type="dxa"/>
            <w:noWrap w:val="0"/>
            <w:vAlign w:val="center"/>
          </w:tcPr>
          <w:p w14:paraId="5CD3486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noWrap w:val="0"/>
            <w:vAlign w:val="center"/>
          </w:tcPr>
          <w:p w14:paraId="09485A3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0</w:t>
            </w:r>
          </w:p>
        </w:tc>
        <w:tc>
          <w:tcPr>
            <w:tcW w:w="599" w:type="dxa"/>
            <w:noWrap w:val="0"/>
            <w:vAlign w:val="center"/>
          </w:tcPr>
          <w:p w14:paraId="655DEAF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72" w:type="dxa"/>
            <w:noWrap w:val="0"/>
            <w:vAlign w:val="center"/>
          </w:tcPr>
          <w:p w14:paraId="0852A2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noWrap w:val="0"/>
            <w:vAlign w:val="center"/>
          </w:tcPr>
          <w:p w14:paraId="13286C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shd w:val="clear" w:color="auto" w:fill="auto"/>
            <w:noWrap w:val="0"/>
            <w:vAlign w:val="center"/>
          </w:tcPr>
          <w:p w14:paraId="3FF7B28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18" w:type="dxa"/>
            <w:noWrap w:val="0"/>
            <w:vAlign w:val="center"/>
          </w:tcPr>
          <w:p w14:paraId="49DDE0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86" w:type="dxa"/>
            <w:noWrap w:val="0"/>
            <w:vAlign w:val="center"/>
          </w:tcPr>
          <w:p w14:paraId="724E3C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5EA069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10B2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04691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1D395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479D85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34</w:t>
            </w:r>
          </w:p>
        </w:tc>
        <w:tc>
          <w:tcPr>
            <w:tcW w:w="800" w:type="dxa"/>
            <w:noWrap w:val="0"/>
            <w:vAlign w:val="center"/>
          </w:tcPr>
          <w:p w14:paraId="420C0F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6" w:type="dxa"/>
            <w:shd w:val="clear" w:color="auto" w:fill="auto"/>
            <w:noWrap w:val="0"/>
            <w:vAlign w:val="center"/>
          </w:tcPr>
          <w:p w14:paraId="73E3D8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汽车整车故障检修虚拟仿真实训Ⅱ</w:t>
            </w:r>
          </w:p>
        </w:tc>
        <w:tc>
          <w:tcPr>
            <w:tcW w:w="623" w:type="dxa"/>
            <w:shd w:val="clear" w:color="auto" w:fill="auto"/>
            <w:noWrap w:val="0"/>
            <w:vAlign w:val="center"/>
          </w:tcPr>
          <w:p w14:paraId="39745F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546EBD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644" w:type="dxa"/>
            <w:shd w:val="clear" w:color="auto" w:fill="auto"/>
            <w:noWrap w:val="0"/>
            <w:vAlign w:val="center"/>
          </w:tcPr>
          <w:p w14:paraId="2F0FE8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实操</w:t>
            </w:r>
          </w:p>
        </w:tc>
        <w:tc>
          <w:tcPr>
            <w:tcW w:w="590" w:type="dxa"/>
            <w:shd w:val="clear" w:color="auto" w:fill="auto"/>
            <w:noWrap w:val="0"/>
            <w:vAlign w:val="center"/>
          </w:tcPr>
          <w:p w14:paraId="5B556A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05F34E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0</w:t>
            </w:r>
          </w:p>
        </w:tc>
        <w:tc>
          <w:tcPr>
            <w:tcW w:w="599" w:type="dxa"/>
            <w:shd w:val="clear" w:color="auto" w:fill="auto"/>
            <w:noWrap w:val="0"/>
            <w:vAlign w:val="center"/>
          </w:tcPr>
          <w:p w14:paraId="6C1EBD1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72" w:type="dxa"/>
            <w:shd w:val="clear" w:color="auto" w:fill="auto"/>
            <w:noWrap w:val="0"/>
            <w:vAlign w:val="center"/>
          </w:tcPr>
          <w:p w14:paraId="6C8B68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72" w:type="dxa"/>
            <w:shd w:val="clear" w:color="auto" w:fill="auto"/>
            <w:noWrap w:val="0"/>
            <w:vAlign w:val="center"/>
          </w:tcPr>
          <w:p w14:paraId="398D05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46" w:type="dxa"/>
            <w:noWrap w:val="0"/>
            <w:vAlign w:val="center"/>
          </w:tcPr>
          <w:p w14:paraId="40B713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18" w:type="dxa"/>
            <w:shd w:val="clear" w:color="auto" w:fill="auto"/>
            <w:noWrap w:val="0"/>
            <w:vAlign w:val="center"/>
          </w:tcPr>
          <w:p w14:paraId="053819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86" w:type="dxa"/>
            <w:noWrap w:val="0"/>
            <w:vAlign w:val="center"/>
          </w:tcPr>
          <w:p w14:paraId="15A430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353BE0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0B9C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142D3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646310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5711B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35</w:t>
            </w:r>
          </w:p>
        </w:tc>
        <w:tc>
          <w:tcPr>
            <w:tcW w:w="800" w:type="dxa"/>
            <w:noWrap w:val="0"/>
            <w:vAlign w:val="center"/>
          </w:tcPr>
          <w:p w14:paraId="590D28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NY0282</w:t>
            </w:r>
          </w:p>
        </w:tc>
        <w:tc>
          <w:tcPr>
            <w:tcW w:w="2046" w:type="dxa"/>
            <w:shd w:val="clear" w:color="auto" w:fill="auto"/>
            <w:noWrap w:val="0"/>
            <w:vAlign w:val="center"/>
          </w:tcPr>
          <w:p w14:paraId="029FE7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汽车营销实务</w:t>
            </w:r>
          </w:p>
        </w:tc>
        <w:tc>
          <w:tcPr>
            <w:tcW w:w="623" w:type="dxa"/>
            <w:noWrap w:val="0"/>
            <w:vAlign w:val="center"/>
          </w:tcPr>
          <w:p w14:paraId="73D59A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97" w:type="dxa"/>
            <w:shd w:val="clear" w:color="auto" w:fill="auto"/>
            <w:noWrap w:val="0"/>
            <w:vAlign w:val="center"/>
          </w:tcPr>
          <w:p w14:paraId="78A0FA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w:t>
            </w:r>
          </w:p>
        </w:tc>
        <w:tc>
          <w:tcPr>
            <w:tcW w:w="644" w:type="dxa"/>
            <w:shd w:val="clear" w:color="auto" w:fill="auto"/>
            <w:noWrap w:val="0"/>
            <w:vAlign w:val="center"/>
          </w:tcPr>
          <w:p w14:paraId="03D901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考查</w:t>
            </w:r>
          </w:p>
        </w:tc>
        <w:tc>
          <w:tcPr>
            <w:tcW w:w="590" w:type="dxa"/>
            <w:shd w:val="clear" w:color="auto" w:fill="auto"/>
            <w:noWrap w:val="0"/>
            <w:vAlign w:val="center"/>
          </w:tcPr>
          <w:p w14:paraId="0BD567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0" w:type="dxa"/>
            <w:shd w:val="clear" w:color="auto" w:fill="auto"/>
            <w:noWrap w:val="0"/>
            <w:vAlign w:val="center"/>
          </w:tcPr>
          <w:p w14:paraId="03E1A9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9" w:type="dxa"/>
            <w:shd w:val="clear" w:color="auto" w:fill="auto"/>
            <w:noWrap w:val="0"/>
            <w:vAlign w:val="center"/>
          </w:tcPr>
          <w:p w14:paraId="27A5D9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72" w:type="dxa"/>
            <w:shd w:val="clear" w:color="auto" w:fill="auto"/>
            <w:noWrap w:val="0"/>
            <w:vAlign w:val="center"/>
          </w:tcPr>
          <w:p w14:paraId="7417F6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72" w:type="dxa"/>
            <w:shd w:val="clear" w:color="auto" w:fill="auto"/>
            <w:noWrap w:val="0"/>
            <w:vAlign w:val="center"/>
          </w:tcPr>
          <w:p w14:paraId="44AFC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546" w:type="dxa"/>
            <w:shd w:val="clear" w:color="auto" w:fill="auto"/>
            <w:noWrap w:val="0"/>
            <w:vAlign w:val="center"/>
          </w:tcPr>
          <w:p w14:paraId="380C13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518" w:type="dxa"/>
            <w:shd w:val="clear" w:color="auto" w:fill="auto"/>
            <w:noWrap w:val="0"/>
            <w:vAlign w:val="center"/>
          </w:tcPr>
          <w:p w14:paraId="4BF24A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586" w:type="dxa"/>
            <w:noWrap w:val="0"/>
            <w:vAlign w:val="center"/>
          </w:tcPr>
          <w:p w14:paraId="17A1C26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noWrap w:val="0"/>
            <w:vAlign w:val="center"/>
          </w:tcPr>
          <w:p w14:paraId="7D6A69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r>
      <w:tr w14:paraId="561C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1880C7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0AED9D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79C791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36</w:t>
            </w:r>
          </w:p>
        </w:tc>
        <w:tc>
          <w:tcPr>
            <w:tcW w:w="800" w:type="dxa"/>
            <w:noWrap w:val="0"/>
            <w:vAlign w:val="center"/>
          </w:tcPr>
          <w:p w14:paraId="60C02A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NY0281</w:t>
            </w:r>
          </w:p>
        </w:tc>
        <w:tc>
          <w:tcPr>
            <w:tcW w:w="2046" w:type="dxa"/>
            <w:shd w:val="clear" w:color="auto" w:fill="auto"/>
            <w:noWrap w:val="0"/>
            <w:tcMar>
              <w:top w:w="0" w:type="dxa"/>
              <w:left w:w="0" w:type="dxa"/>
              <w:bottom w:w="0" w:type="dxa"/>
              <w:right w:w="0" w:type="dxa"/>
            </w:tcMar>
            <w:vAlign w:val="center"/>
          </w:tcPr>
          <w:p w14:paraId="051001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汽车维修企业管理</w:t>
            </w:r>
            <w:r>
              <w:rPr>
                <w:rFonts w:hint="eastAsia" w:ascii="宋体" w:hAnsi="宋体" w:cs="宋体"/>
                <w:b w:val="0"/>
                <w:bCs w:val="0"/>
                <w:color w:val="auto"/>
                <w:kern w:val="2"/>
                <w:sz w:val="15"/>
                <w:szCs w:val="15"/>
                <w:lang w:val="en-US" w:eastAsia="zh-CN" w:bidi="ar"/>
                <w14:ligatures w14:val="standardContextual"/>
              </w:rPr>
              <w:t>（4选2）</w:t>
            </w:r>
          </w:p>
        </w:tc>
        <w:tc>
          <w:tcPr>
            <w:tcW w:w="623" w:type="dxa"/>
            <w:shd w:val="clear" w:color="auto" w:fill="auto"/>
            <w:noWrap w:val="0"/>
            <w:vAlign w:val="center"/>
          </w:tcPr>
          <w:p w14:paraId="114579E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选修</w:t>
            </w:r>
          </w:p>
        </w:tc>
        <w:tc>
          <w:tcPr>
            <w:tcW w:w="597" w:type="dxa"/>
            <w:vMerge w:val="restart"/>
            <w:shd w:val="clear" w:color="auto" w:fill="auto"/>
            <w:noWrap w:val="0"/>
            <w:vAlign w:val="center"/>
          </w:tcPr>
          <w:p w14:paraId="0213DE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4选2</w:t>
            </w:r>
          </w:p>
          <w:p w14:paraId="498426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2*2</w:t>
            </w:r>
          </w:p>
          <w:p w14:paraId="63D49B4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644" w:type="dxa"/>
            <w:shd w:val="clear" w:color="auto" w:fill="auto"/>
            <w:noWrap w:val="0"/>
            <w:vAlign w:val="center"/>
          </w:tcPr>
          <w:p w14:paraId="0EF0DF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考查</w:t>
            </w:r>
          </w:p>
        </w:tc>
        <w:tc>
          <w:tcPr>
            <w:tcW w:w="590" w:type="dxa"/>
            <w:vMerge w:val="restart"/>
            <w:shd w:val="clear" w:color="auto" w:fill="auto"/>
            <w:noWrap w:val="0"/>
            <w:vAlign w:val="center"/>
          </w:tcPr>
          <w:p w14:paraId="7680CB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4选2</w:t>
            </w:r>
            <w:r>
              <w:rPr>
                <w:rFonts w:hint="eastAsia" w:ascii="宋体" w:hAnsi="宋体" w:cs="宋体"/>
                <w:b w:val="0"/>
                <w:bCs w:val="0"/>
                <w:color w:val="auto"/>
                <w:spacing w:val="-10"/>
                <w:kern w:val="0"/>
                <w:sz w:val="15"/>
                <w:szCs w:val="15"/>
                <w:lang w:val="en-US" w:eastAsia="zh-CN"/>
              </w:rPr>
              <w:br w:type="textWrapping"/>
            </w:r>
            <w:r>
              <w:rPr>
                <w:rFonts w:hint="eastAsia" w:ascii="宋体" w:hAnsi="宋体" w:cs="宋体"/>
                <w:b w:val="0"/>
                <w:bCs w:val="0"/>
                <w:color w:val="auto"/>
                <w:spacing w:val="-10"/>
                <w:kern w:val="0"/>
                <w:sz w:val="15"/>
                <w:szCs w:val="15"/>
                <w:lang w:val="en-US" w:eastAsia="zh-CN"/>
              </w:rPr>
              <w:t>2*32</w:t>
            </w:r>
          </w:p>
          <w:p w14:paraId="595B1D7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590" w:type="dxa"/>
            <w:vMerge w:val="restart"/>
            <w:shd w:val="clear" w:color="auto" w:fill="auto"/>
            <w:noWrap w:val="0"/>
            <w:vAlign w:val="center"/>
          </w:tcPr>
          <w:p w14:paraId="7A48EE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4选2</w:t>
            </w:r>
            <w:r>
              <w:rPr>
                <w:rFonts w:hint="eastAsia" w:ascii="宋体" w:hAnsi="宋体" w:cs="宋体"/>
                <w:b w:val="0"/>
                <w:bCs w:val="0"/>
                <w:color w:val="auto"/>
                <w:spacing w:val="-10"/>
                <w:kern w:val="0"/>
                <w:sz w:val="15"/>
                <w:szCs w:val="15"/>
                <w:lang w:val="en-US" w:eastAsia="zh-CN"/>
              </w:rPr>
              <w:br w:type="textWrapping"/>
            </w:r>
            <w:r>
              <w:rPr>
                <w:rFonts w:hint="eastAsia" w:ascii="宋体" w:hAnsi="宋体" w:cs="宋体"/>
                <w:b w:val="0"/>
                <w:bCs w:val="0"/>
                <w:color w:val="auto"/>
                <w:spacing w:val="-10"/>
                <w:kern w:val="0"/>
                <w:sz w:val="15"/>
                <w:szCs w:val="15"/>
                <w:lang w:val="en-US" w:eastAsia="zh-CN"/>
              </w:rPr>
              <w:t>2*32</w:t>
            </w:r>
          </w:p>
          <w:p w14:paraId="2A26D2C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599" w:type="dxa"/>
            <w:shd w:val="clear" w:color="auto" w:fill="auto"/>
            <w:noWrap w:val="0"/>
            <w:vAlign w:val="center"/>
          </w:tcPr>
          <w:p w14:paraId="1500F3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0</w:t>
            </w:r>
          </w:p>
        </w:tc>
        <w:tc>
          <w:tcPr>
            <w:tcW w:w="572" w:type="dxa"/>
            <w:shd w:val="clear" w:color="auto" w:fill="auto"/>
            <w:noWrap w:val="0"/>
            <w:vAlign w:val="center"/>
          </w:tcPr>
          <w:p w14:paraId="5037D7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72" w:type="dxa"/>
            <w:shd w:val="clear" w:color="auto" w:fill="auto"/>
            <w:noWrap w:val="0"/>
            <w:vAlign w:val="center"/>
          </w:tcPr>
          <w:p w14:paraId="3C4C55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46" w:type="dxa"/>
            <w:shd w:val="clear" w:color="auto" w:fill="auto"/>
            <w:noWrap w:val="0"/>
            <w:vAlign w:val="center"/>
          </w:tcPr>
          <w:p w14:paraId="045F73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18" w:type="dxa"/>
            <w:shd w:val="clear" w:color="auto" w:fill="auto"/>
            <w:noWrap w:val="0"/>
            <w:vAlign w:val="center"/>
          </w:tcPr>
          <w:p w14:paraId="0F6B6B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86" w:type="dxa"/>
            <w:vMerge w:val="restart"/>
            <w:shd w:val="clear" w:color="auto" w:fill="auto"/>
            <w:noWrap w:val="0"/>
            <w:vAlign w:val="center"/>
          </w:tcPr>
          <w:p w14:paraId="551EFF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4选2</w:t>
            </w:r>
            <w:r>
              <w:rPr>
                <w:rFonts w:hint="eastAsia" w:ascii="宋体" w:hAnsi="宋体" w:cs="宋体"/>
                <w:b w:val="0"/>
                <w:bCs w:val="0"/>
                <w:color w:val="auto"/>
                <w:spacing w:val="-10"/>
                <w:kern w:val="0"/>
                <w:sz w:val="15"/>
                <w:szCs w:val="15"/>
                <w:lang w:val="en-US" w:eastAsia="zh-CN"/>
              </w:rPr>
              <w:br w:type="textWrapping"/>
            </w:r>
            <w:r>
              <w:rPr>
                <w:rFonts w:hint="eastAsia" w:ascii="宋体" w:hAnsi="宋体" w:cs="宋体"/>
                <w:b w:val="0"/>
                <w:bCs w:val="0"/>
                <w:color w:val="auto"/>
                <w:spacing w:val="-10"/>
                <w:kern w:val="0"/>
                <w:sz w:val="15"/>
                <w:szCs w:val="15"/>
                <w:lang w:val="en-US" w:eastAsia="zh-CN"/>
              </w:rPr>
              <w:t>2</w:t>
            </w:r>
          </w:p>
          <w:p w14:paraId="1DB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cs="宋体"/>
                <w:b w:val="0"/>
                <w:bCs w:val="0"/>
                <w:color w:val="auto"/>
                <w:spacing w:val="-10"/>
                <w:kern w:val="0"/>
                <w:sz w:val="15"/>
                <w:szCs w:val="15"/>
                <w:lang w:val="en-US" w:eastAsia="zh-CN"/>
              </w:rPr>
              <w:t>*2*16</w:t>
            </w:r>
          </w:p>
          <w:p w14:paraId="3645BD6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shd w:val="clear" w:color="auto" w:fill="auto"/>
            <w:noWrap w:val="0"/>
            <w:vAlign w:val="center"/>
          </w:tcPr>
          <w:p w14:paraId="59DEE5FA">
            <w:pPr>
              <w:keepNext w:val="0"/>
              <w:keepLines w:val="0"/>
              <w:widowControl/>
              <w:suppressLineNumbers w:val="0"/>
              <w:snapToGrid w:val="0"/>
              <w:spacing w:before="0" w:beforeAutospacing="0" w:after="0" w:afterAutospacing="0"/>
              <w:ind w:left="0" w:leftChars="0" w:right="0" w:rightChars="0"/>
              <w:jc w:val="center"/>
              <w:rPr>
                <w:rFonts w:hint="eastAsia" w:ascii="宋体" w:hAnsi="宋体" w:eastAsia="宋体" w:cs="宋体"/>
                <w:color w:val="FF0000"/>
                <w:kern w:val="2"/>
                <w:sz w:val="16"/>
                <w:szCs w:val="16"/>
                <w:lang w:val="en-US" w:eastAsia="zh-CN" w:bidi="ar-SA"/>
                <w14:ligatures w14:val="standardContextual"/>
              </w:rPr>
            </w:pPr>
          </w:p>
        </w:tc>
      </w:tr>
      <w:tr w14:paraId="4E07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4884DA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3F10F0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4D4F3D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37</w:t>
            </w:r>
          </w:p>
        </w:tc>
        <w:tc>
          <w:tcPr>
            <w:tcW w:w="800" w:type="dxa"/>
            <w:noWrap w:val="0"/>
            <w:vAlign w:val="center"/>
          </w:tcPr>
          <w:p w14:paraId="4E55E0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NY0262</w:t>
            </w:r>
          </w:p>
        </w:tc>
        <w:tc>
          <w:tcPr>
            <w:tcW w:w="2046" w:type="dxa"/>
            <w:shd w:val="clear" w:color="auto" w:fill="auto"/>
            <w:noWrap w:val="0"/>
            <w:vAlign w:val="center"/>
          </w:tcPr>
          <w:p w14:paraId="120EB0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职场沟通技巧</w:t>
            </w:r>
            <w:r>
              <w:rPr>
                <w:rFonts w:hint="eastAsia" w:ascii="宋体" w:hAnsi="宋体" w:cs="宋体"/>
                <w:b w:val="0"/>
                <w:bCs w:val="0"/>
                <w:color w:val="auto"/>
                <w:kern w:val="2"/>
                <w:sz w:val="15"/>
                <w:szCs w:val="15"/>
                <w:lang w:val="en-US" w:eastAsia="zh-CN" w:bidi="ar"/>
                <w14:ligatures w14:val="standardContextual"/>
              </w:rPr>
              <w:t>（4选2）</w:t>
            </w:r>
          </w:p>
        </w:tc>
        <w:tc>
          <w:tcPr>
            <w:tcW w:w="623" w:type="dxa"/>
            <w:noWrap w:val="0"/>
            <w:vAlign w:val="center"/>
          </w:tcPr>
          <w:p w14:paraId="07AD95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选修</w:t>
            </w:r>
          </w:p>
        </w:tc>
        <w:tc>
          <w:tcPr>
            <w:tcW w:w="597" w:type="dxa"/>
            <w:vMerge w:val="continue"/>
            <w:shd w:val="clear" w:color="auto" w:fill="auto"/>
            <w:noWrap w:val="0"/>
            <w:vAlign w:val="center"/>
          </w:tcPr>
          <w:p w14:paraId="5A09EE5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644" w:type="dxa"/>
            <w:shd w:val="clear" w:color="auto" w:fill="auto"/>
            <w:noWrap w:val="0"/>
            <w:vAlign w:val="center"/>
          </w:tcPr>
          <w:p w14:paraId="6B0D65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考查</w:t>
            </w:r>
          </w:p>
        </w:tc>
        <w:tc>
          <w:tcPr>
            <w:tcW w:w="590" w:type="dxa"/>
            <w:vMerge w:val="continue"/>
            <w:shd w:val="clear" w:color="auto" w:fill="auto"/>
            <w:noWrap w:val="0"/>
            <w:vAlign w:val="center"/>
          </w:tcPr>
          <w:p w14:paraId="7B3F575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590" w:type="dxa"/>
            <w:vMerge w:val="continue"/>
            <w:shd w:val="clear" w:color="auto" w:fill="auto"/>
            <w:noWrap w:val="0"/>
            <w:vAlign w:val="center"/>
          </w:tcPr>
          <w:p w14:paraId="530ADE7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599" w:type="dxa"/>
            <w:shd w:val="clear" w:color="auto" w:fill="auto"/>
            <w:noWrap w:val="0"/>
            <w:vAlign w:val="center"/>
          </w:tcPr>
          <w:p w14:paraId="0E4BD5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0</w:t>
            </w:r>
          </w:p>
        </w:tc>
        <w:tc>
          <w:tcPr>
            <w:tcW w:w="572" w:type="dxa"/>
            <w:shd w:val="clear" w:color="auto" w:fill="auto"/>
            <w:noWrap w:val="0"/>
            <w:vAlign w:val="center"/>
          </w:tcPr>
          <w:p w14:paraId="1651E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72" w:type="dxa"/>
            <w:shd w:val="clear" w:color="auto" w:fill="auto"/>
            <w:noWrap w:val="0"/>
            <w:vAlign w:val="center"/>
          </w:tcPr>
          <w:p w14:paraId="55F311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46" w:type="dxa"/>
            <w:shd w:val="clear" w:color="auto" w:fill="auto"/>
            <w:noWrap w:val="0"/>
            <w:vAlign w:val="center"/>
          </w:tcPr>
          <w:p w14:paraId="00778C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18" w:type="dxa"/>
            <w:shd w:val="clear" w:color="auto" w:fill="auto"/>
            <w:noWrap w:val="0"/>
            <w:vAlign w:val="center"/>
          </w:tcPr>
          <w:p w14:paraId="56EB1A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86" w:type="dxa"/>
            <w:vMerge w:val="continue"/>
            <w:shd w:val="clear" w:color="auto" w:fill="auto"/>
            <w:noWrap w:val="0"/>
            <w:vAlign w:val="center"/>
          </w:tcPr>
          <w:p w14:paraId="4119D9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shd w:val="clear" w:color="auto" w:fill="auto"/>
            <w:noWrap w:val="0"/>
            <w:vAlign w:val="center"/>
          </w:tcPr>
          <w:p w14:paraId="791CB62A">
            <w:pPr>
              <w:keepNext w:val="0"/>
              <w:keepLines w:val="0"/>
              <w:widowControl/>
              <w:suppressLineNumbers w:val="0"/>
              <w:snapToGrid w:val="0"/>
              <w:spacing w:before="0" w:beforeAutospacing="0" w:after="0" w:afterAutospacing="0"/>
              <w:ind w:left="0" w:leftChars="0" w:right="0" w:rightChars="0"/>
              <w:jc w:val="center"/>
              <w:rPr>
                <w:rFonts w:hint="eastAsia" w:ascii="宋体" w:hAnsi="宋体" w:eastAsia="宋体" w:cs="宋体"/>
                <w:color w:val="FF0000"/>
                <w:kern w:val="2"/>
                <w:sz w:val="16"/>
                <w:szCs w:val="16"/>
                <w:lang w:val="en-US" w:eastAsia="zh-CN" w:bidi="ar-SA"/>
                <w14:ligatures w14:val="standardContextual"/>
              </w:rPr>
            </w:pPr>
          </w:p>
        </w:tc>
      </w:tr>
      <w:tr w14:paraId="6BF1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24D43A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2A312C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609BDB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38</w:t>
            </w:r>
          </w:p>
        </w:tc>
        <w:tc>
          <w:tcPr>
            <w:tcW w:w="800" w:type="dxa"/>
            <w:noWrap w:val="0"/>
            <w:vAlign w:val="center"/>
          </w:tcPr>
          <w:p w14:paraId="59B82D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NY329</w:t>
            </w:r>
          </w:p>
        </w:tc>
        <w:tc>
          <w:tcPr>
            <w:tcW w:w="2046" w:type="dxa"/>
            <w:shd w:val="clear" w:color="auto" w:fill="auto"/>
            <w:noWrap w:val="0"/>
            <w:vAlign w:val="center"/>
          </w:tcPr>
          <w:p w14:paraId="03CD4D6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新能源汽车制造与装配技术</w:t>
            </w:r>
            <w:r>
              <w:rPr>
                <w:rFonts w:hint="eastAsia" w:ascii="宋体" w:hAnsi="宋体" w:cs="宋体"/>
                <w:b w:val="0"/>
                <w:bCs w:val="0"/>
                <w:color w:val="auto"/>
                <w:kern w:val="2"/>
                <w:sz w:val="15"/>
                <w:szCs w:val="15"/>
                <w:lang w:val="en-US" w:eastAsia="zh-CN" w:bidi="ar"/>
                <w14:ligatures w14:val="standardContextual"/>
              </w:rPr>
              <w:t>（4选2）</w:t>
            </w:r>
          </w:p>
        </w:tc>
        <w:tc>
          <w:tcPr>
            <w:tcW w:w="623" w:type="dxa"/>
            <w:noWrap w:val="0"/>
            <w:vAlign w:val="center"/>
          </w:tcPr>
          <w:p w14:paraId="327062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选修</w:t>
            </w:r>
          </w:p>
        </w:tc>
        <w:tc>
          <w:tcPr>
            <w:tcW w:w="597" w:type="dxa"/>
            <w:vMerge w:val="continue"/>
            <w:shd w:val="clear" w:color="auto" w:fill="auto"/>
            <w:noWrap w:val="0"/>
            <w:vAlign w:val="center"/>
          </w:tcPr>
          <w:p w14:paraId="03A974D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644" w:type="dxa"/>
            <w:shd w:val="clear" w:color="auto" w:fill="auto"/>
            <w:noWrap w:val="0"/>
            <w:vAlign w:val="center"/>
          </w:tcPr>
          <w:p w14:paraId="679D9B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考查</w:t>
            </w:r>
          </w:p>
        </w:tc>
        <w:tc>
          <w:tcPr>
            <w:tcW w:w="590" w:type="dxa"/>
            <w:vMerge w:val="continue"/>
            <w:shd w:val="clear" w:color="auto" w:fill="auto"/>
            <w:noWrap w:val="0"/>
            <w:vAlign w:val="center"/>
          </w:tcPr>
          <w:p w14:paraId="486DDAE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590" w:type="dxa"/>
            <w:vMerge w:val="continue"/>
            <w:shd w:val="clear" w:color="auto" w:fill="auto"/>
            <w:noWrap w:val="0"/>
            <w:vAlign w:val="center"/>
          </w:tcPr>
          <w:p w14:paraId="15FC841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599" w:type="dxa"/>
            <w:shd w:val="clear" w:color="auto" w:fill="auto"/>
            <w:noWrap w:val="0"/>
            <w:vAlign w:val="center"/>
          </w:tcPr>
          <w:p w14:paraId="282254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0</w:t>
            </w:r>
          </w:p>
        </w:tc>
        <w:tc>
          <w:tcPr>
            <w:tcW w:w="572" w:type="dxa"/>
            <w:shd w:val="clear" w:color="auto" w:fill="auto"/>
            <w:noWrap w:val="0"/>
            <w:vAlign w:val="center"/>
          </w:tcPr>
          <w:p w14:paraId="1E7D45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72" w:type="dxa"/>
            <w:shd w:val="clear" w:color="auto" w:fill="auto"/>
            <w:noWrap w:val="0"/>
            <w:vAlign w:val="center"/>
          </w:tcPr>
          <w:p w14:paraId="7D324A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46" w:type="dxa"/>
            <w:shd w:val="clear" w:color="auto" w:fill="auto"/>
            <w:noWrap w:val="0"/>
            <w:vAlign w:val="center"/>
          </w:tcPr>
          <w:p w14:paraId="21E7D3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18" w:type="dxa"/>
            <w:shd w:val="clear" w:color="auto" w:fill="auto"/>
            <w:noWrap w:val="0"/>
            <w:vAlign w:val="center"/>
          </w:tcPr>
          <w:p w14:paraId="191DA9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86" w:type="dxa"/>
            <w:vMerge w:val="continue"/>
            <w:shd w:val="clear" w:color="auto" w:fill="auto"/>
            <w:noWrap w:val="0"/>
            <w:vAlign w:val="center"/>
          </w:tcPr>
          <w:p w14:paraId="72760B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shd w:val="clear" w:color="auto" w:fill="auto"/>
            <w:noWrap w:val="0"/>
            <w:vAlign w:val="center"/>
          </w:tcPr>
          <w:p w14:paraId="19EB0D0A">
            <w:pPr>
              <w:keepNext w:val="0"/>
              <w:keepLines w:val="0"/>
              <w:widowControl/>
              <w:suppressLineNumbers w:val="0"/>
              <w:snapToGrid w:val="0"/>
              <w:spacing w:before="0" w:beforeAutospacing="0" w:after="0" w:afterAutospacing="0"/>
              <w:ind w:left="0" w:leftChars="0" w:right="0" w:rightChars="0"/>
              <w:jc w:val="center"/>
              <w:rPr>
                <w:rFonts w:hint="eastAsia" w:ascii="宋体" w:hAnsi="宋体" w:eastAsia="宋体" w:cs="宋体"/>
                <w:color w:val="FF0000"/>
                <w:kern w:val="2"/>
                <w:sz w:val="16"/>
                <w:szCs w:val="16"/>
                <w:lang w:val="en-US" w:eastAsia="zh-CN" w:bidi="ar-SA"/>
                <w14:ligatures w14:val="standardContextual"/>
              </w:rPr>
            </w:pPr>
          </w:p>
        </w:tc>
      </w:tr>
      <w:tr w14:paraId="022B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0" w:type="dxa"/>
            <w:vMerge w:val="continue"/>
            <w:noWrap w:val="0"/>
            <w:vAlign w:val="center"/>
          </w:tcPr>
          <w:p w14:paraId="6BF81A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205E3F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4A0E39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39</w:t>
            </w:r>
          </w:p>
        </w:tc>
        <w:tc>
          <w:tcPr>
            <w:tcW w:w="800" w:type="dxa"/>
            <w:noWrap w:val="0"/>
            <w:vAlign w:val="center"/>
          </w:tcPr>
          <w:p w14:paraId="408135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NY330</w:t>
            </w:r>
          </w:p>
        </w:tc>
        <w:tc>
          <w:tcPr>
            <w:tcW w:w="2046" w:type="dxa"/>
            <w:shd w:val="clear" w:color="auto" w:fill="auto"/>
            <w:noWrap w:val="0"/>
            <w:tcMar>
              <w:top w:w="0" w:type="dxa"/>
              <w:left w:w="0" w:type="dxa"/>
              <w:bottom w:w="0" w:type="dxa"/>
              <w:right w:w="0" w:type="dxa"/>
            </w:tcMar>
            <w:vAlign w:val="center"/>
          </w:tcPr>
          <w:p w14:paraId="614A92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充电设施运行与维护</w:t>
            </w:r>
            <w:r>
              <w:rPr>
                <w:rFonts w:hint="eastAsia" w:ascii="宋体" w:hAnsi="宋体" w:cs="宋体"/>
                <w:b w:val="0"/>
                <w:bCs w:val="0"/>
                <w:color w:val="auto"/>
                <w:kern w:val="2"/>
                <w:sz w:val="15"/>
                <w:szCs w:val="15"/>
                <w:lang w:val="en-US" w:eastAsia="zh-CN" w:bidi="ar"/>
                <w14:ligatures w14:val="standardContextual"/>
              </w:rPr>
              <w:t>（4选2）</w:t>
            </w:r>
          </w:p>
        </w:tc>
        <w:tc>
          <w:tcPr>
            <w:tcW w:w="623" w:type="dxa"/>
            <w:noWrap w:val="0"/>
            <w:vAlign w:val="center"/>
          </w:tcPr>
          <w:p w14:paraId="3FC61C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选修</w:t>
            </w:r>
          </w:p>
        </w:tc>
        <w:tc>
          <w:tcPr>
            <w:tcW w:w="597" w:type="dxa"/>
            <w:vMerge w:val="continue"/>
            <w:shd w:val="clear" w:color="auto" w:fill="auto"/>
            <w:noWrap w:val="0"/>
            <w:vAlign w:val="center"/>
          </w:tcPr>
          <w:p w14:paraId="3F3F3D1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644" w:type="dxa"/>
            <w:shd w:val="clear" w:color="auto" w:fill="auto"/>
            <w:noWrap w:val="0"/>
            <w:vAlign w:val="center"/>
          </w:tcPr>
          <w:p w14:paraId="7C1E6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考查</w:t>
            </w:r>
          </w:p>
        </w:tc>
        <w:tc>
          <w:tcPr>
            <w:tcW w:w="590" w:type="dxa"/>
            <w:vMerge w:val="continue"/>
            <w:shd w:val="clear" w:color="auto" w:fill="auto"/>
            <w:noWrap w:val="0"/>
            <w:vAlign w:val="center"/>
          </w:tcPr>
          <w:p w14:paraId="63B2E9C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590" w:type="dxa"/>
            <w:vMerge w:val="continue"/>
            <w:shd w:val="clear" w:color="auto" w:fill="auto"/>
            <w:noWrap w:val="0"/>
            <w:vAlign w:val="center"/>
          </w:tcPr>
          <w:p w14:paraId="5E3F3DA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p>
        </w:tc>
        <w:tc>
          <w:tcPr>
            <w:tcW w:w="599" w:type="dxa"/>
            <w:shd w:val="clear" w:color="auto" w:fill="auto"/>
            <w:noWrap w:val="0"/>
            <w:vAlign w:val="center"/>
          </w:tcPr>
          <w:p w14:paraId="3611AF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0</w:t>
            </w:r>
          </w:p>
        </w:tc>
        <w:tc>
          <w:tcPr>
            <w:tcW w:w="572" w:type="dxa"/>
            <w:shd w:val="clear" w:color="auto" w:fill="auto"/>
            <w:noWrap w:val="0"/>
            <w:vAlign w:val="center"/>
          </w:tcPr>
          <w:p w14:paraId="78281E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72" w:type="dxa"/>
            <w:shd w:val="clear" w:color="auto" w:fill="auto"/>
            <w:noWrap w:val="0"/>
            <w:vAlign w:val="center"/>
          </w:tcPr>
          <w:p w14:paraId="4DCBE7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46" w:type="dxa"/>
            <w:shd w:val="clear" w:color="auto" w:fill="auto"/>
            <w:noWrap w:val="0"/>
            <w:vAlign w:val="center"/>
          </w:tcPr>
          <w:p w14:paraId="11F0D1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18" w:type="dxa"/>
            <w:shd w:val="clear" w:color="auto" w:fill="auto"/>
            <w:noWrap w:val="0"/>
            <w:vAlign w:val="center"/>
          </w:tcPr>
          <w:p w14:paraId="12DBCE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p>
        </w:tc>
        <w:tc>
          <w:tcPr>
            <w:tcW w:w="586" w:type="dxa"/>
            <w:vMerge w:val="continue"/>
            <w:shd w:val="clear" w:color="auto" w:fill="auto"/>
            <w:noWrap w:val="0"/>
            <w:vAlign w:val="center"/>
          </w:tcPr>
          <w:p w14:paraId="14A389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605" w:type="dxa"/>
            <w:shd w:val="clear" w:color="auto" w:fill="auto"/>
            <w:noWrap w:val="0"/>
            <w:vAlign w:val="center"/>
          </w:tcPr>
          <w:p w14:paraId="7ACED2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0" w:type="dxa"/>
            <w:vMerge w:val="continue"/>
            <w:noWrap w:val="0"/>
            <w:vAlign w:val="center"/>
          </w:tcPr>
          <w:p w14:paraId="1356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46" w:type="dxa"/>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623" w:type="dxa"/>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7" w:type="dxa"/>
            <w:noWrap w:val="0"/>
            <w:vAlign w:val="center"/>
          </w:tcPr>
          <w:p w14:paraId="60C42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20</w:t>
            </w:r>
          </w:p>
        </w:tc>
        <w:tc>
          <w:tcPr>
            <w:tcW w:w="644" w:type="dxa"/>
            <w:noWrap w:val="0"/>
            <w:vAlign w:val="center"/>
          </w:tcPr>
          <w:p w14:paraId="2E73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0" w:type="dxa"/>
            <w:noWrap w:val="0"/>
            <w:vAlign w:val="center"/>
          </w:tcPr>
          <w:p w14:paraId="1BF62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320</w:t>
            </w:r>
          </w:p>
        </w:tc>
        <w:tc>
          <w:tcPr>
            <w:tcW w:w="590" w:type="dxa"/>
            <w:noWrap w:val="0"/>
            <w:vAlign w:val="center"/>
          </w:tcPr>
          <w:p w14:paraId="323BA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599" w:type="dxa"/>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192</w:t>
            </w:r>
          </w:p>
        </w:tc>
        <w:tc>
          <w:tcPr>
            <w:tcW w:w="572" w:type="dxa"/>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572" w:type="dxa"/>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546" w:type="dxa"/>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518" w:type="dxa"/>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586" w:type="dxa"/>
            <w:noWrap w:val="0"/>
            <w:vAlign w:val="center"/>
          </w:tcPr>
          <w:p w14:paraId="230BD9E1">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605" w:type="dxa"/>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0" w:type="dxa"/>
            <w:vMerge w:val="continue"/>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534" w:type="dxa"/>
            <w:vMerge w:val="restart"/>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497" w:type="dxa"/>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800" w:type="dxa"/>
            <w:noWrap w:val="0"/>
            <w:vAlign w:val="center"/>
          </w:tcPr>
          <w:p w14:paraId="6C187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6" w:type="dxa"/>
            <w:noWrap w:val="0"/>
            <w:vAlign w:val="center"/>
          </w:tcPr>
          <w:p w14:paraId="7A8A01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认识实习</w:t>
            </w:r>
          </w:p>
        </w:tc>
        <w:tc>
          <w:tcPr>
            <w:tcW w:w="623" w:type="dxa"/>
            <w:shd w:val="clear" w:color="auto" w:fill="auto"/>
            <w:noWrap w:val="0"/>
            <w:vAlign w:val="center"/>
          </w:tcPr>
          <w:p w14:paraId="0FFB9B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必修</w:t>
            </w:r>
          </w:p>
        </w:tc>
        <w:tc>
          <w:tcPr>
            <w:tcW w:w="597" w:type="dxa"/>
            <w:noWrap w:val="0"/>
            <w:vAlign w:val="center"/>
          </w:tcPr>
          <w:p w14:paraId="746B1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644" w:type="dxa"/>
            <w:noWrap w:val="0"/>
            <w:vAlign w:val="center"/>
          </w:tcPr>
          <w:p w14:paraId="6C6EE9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实操</w:t>
            </w:r>
          </w:p>
        </w:tc>
        <w:tc>
          <w:tcPr>
            <w:tcW w:w="590" w:type="dxa"/>
            <w:shd w:val="clear" w:color="auto" w:fill="auto"/>
            <w:noWrap w:val="0"/>
            <w:vAlign w:val="center"/>
          </w:tcPr>
          <w:p w14:paraId="72F75D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590" w:type="dxa"/>
            <w:shd w:val="clear" w:color="auto" w:fill="auto"/>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599" w:type="dxa"/>
            <w:shd w:val="clear" w:color="auto" w:fill="auto"/>
            <w:noWrap w:val="0"/>
            <w:vAlign w:val="center"/>
          </w:tcPr>
          <w:p w14:paraId="0750BD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572" w:type="dxa"/>
            <w:shd w:val="clear" w:color="auto" w:fill="auto"/>
            <w:noWrap w:val="0"/>
            <w:vAlign w:val="center"/>
          </w:tcPr>
          <w:p w14:paraId="205821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16*1</w:t>
            </w:r>
          </w:p>
        </w:tc>
        <w:tc>
          <w:tcPr>
            <w:tcW w:w="572" w:type="dxa"/>
            <w:shd w:val="clear" w:color="auto" w:fill="auto"/>
            <w:noWrap w:val="0"/>
            <w:vAlign w:val="center"/>
          </w:tcPr>
          <w:p w14:paraId="4D3BE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p>
        </w:tc>
        <w:tc>
          <w:tcPr>
            <w:tcW w:w="546" w:type="dxa"/>
            <w:shd w:val="clear" w:color="auto" w:fill="auto"/>
            <w:noWrap w:val="0"/>
            <w:vAlign w:val="center"/>
          </w:tcPr>
          <w:p w14:paraId="0C01D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18" w:type="dxa"/>
            <w:shd w:val="clear" w:color="auto" w:fill="auto"/>
            <w:noWrap w:val="0"/>
            <w:vAlign w:val="center"/>
          </w:tcPr>
          <w:p w14:paraId="0A244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86" w:type="dxa"/>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605" w:type="dxa"/>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0" w:type="dxa"/>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534" w:type="dxa"/>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4A0D9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w:t>
            </w:r>
          </w:p>
        </w:tc>
        <w:tc>
          <w:tcPr>
            <w:tcW w:w="800" w:type="dxa"/>
            <w:noWrap w:val="0"/>
            <w:vAlign w:val="center"/>
          </w:tcPr>
          <w:p w14:paraId="24C12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6" w:type="dxa"/>
            <w:noWrap w:val="0"/>
            <w:vAlign w:val="center"/>
          </w:tcPr>
          <w:p w14:paraId="627C73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工具使用及基本测试实训</w:t>
            </w:r>
          </w:p>
        </w:tc>
        <w:tc>
          <w:tcPr>
            <w:tcW w:w="623" w:type="dxa"/>
            <w:shd w:val="clear" w:color="auto" w:fill="auto"/>
            <w:noWrap w:val="0"/>
            <w:vAlign w:val="center"/>
          </w:tcPr>
          <w:p w14:paraId="47C8D9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必修</w:t>
            </w:r>
          </w:p>
        </w:tc>
        <w:tc>
          <w:tcPr>
            <w:tcW w:w="597" w:type="dxa"/>
            <w:noWrap w:val="0"/>
            <w:vAlign w:val="center"/>
          </w:tcPr>
          <w:p w14:paraId="4CA153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644" w:type="dxa"/>
            <w:noWrap w:val="0"/>
            <w:vAlign w:val="center"/>
          </w:tcPr>
          <w:p w14:paraId="77E78D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实操</w:t>
            </w:r>
          </w:p>
        </w:tc>
        <w:tc>
          <w:tcPr>
            <w:tcW w:w="590" w:type="dxa"/>
            <w:shd w:val="clear" w:color="auto" w:fill="auto"/>
            <w:noWrap w:val="0"/>
            <w:vAlign w:val="center"/>
          </w:tcPr>
          <w:p w14:paraId="14B287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90" w:type="dxa"/>
            <w:shd w:val="clear" w:color="auto" w:fill="auto"/>
            <w:noWrap w:val="0"/>
            <w:vAlign w:val="center"/>
          </w:tcPr>
          <w:p w14:paraId="44706A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599" w:type="dxa"/>
            <w:shd w:val="clear" w:color="auto" w:fill="auto"/>
            <w:noWrap w:val="0"/>
            <w:vAlign w:val="center"/>
          </w:tcPr>
          <w:p w14:paraId="73A29D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72" w:type="dxa"/>
            <w:shd w:val="clear" w:color="auto" w:fill="auto"/>
            <w:noWrap w:val="0"/>
            <w:vAlign w:val="center"/>
          </w:tcPr>
          <w:p w14:paraId="0B9A5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72" w:type="dxa"/>
            <w:shd w:val="clear" w:color="auto" w:fill="auto"/>
            <w:noWrap w:val="0"/>
            <w:vAlign w:val="center"/>
          </w:tcPr>
          <w:p w14:paraId="579D0C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16*2</w:t>
            </w:r>
          </w:p>
        </w:tc>
        <w:tc>
          <w:tcPr>
            <w:tcW w:w="546" w:type="dxa"/>
            <w:shd w:val="clear" w:color="auto" w:fill="auto"/>
            <w:noWrap w:val="0"/>
            <w:vAlign w:val="center"/>
          </w:tcPr>
          <w:p w14:paraId="443554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18" w:type="dxa"/>
            <w:shd w:val="clear" w:color="auto" w:fill="auto"/>
            <w:noWrap w:val="0"/>
            <w:vAlign w:val="center"/>
          </w:tcPr>
          <w:p w14:paraId="3CFA3B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86" w:type="dxa"/>
            <w:noWrap w:val="0"/>
            <w:vAlign w:val="center"/>
          </w:tcPr>
          <w:p w14:paraId="11CFB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605" w:type="dxa"/>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0" w:type="dxa"/>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0A9B9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42</w:t>
            </w:r>
          </w:p>
        </w:tc>
        <w:tc>
          <w:tcPr>
            <w:tcW w:w="800" w:type="dxa"/>
            <w:noWrap w:val="0"/>
            <w:vAlign w:val="center"/>
          </w:tcPr>
          <w:p w14:paraId="0F7DC1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6" w:type="dxa"/>
            <w:noWrap w:val="0"/>
            <w:vAlign w:val="center"/>
          </w:tcPr>
          <w:p w14:paraId="3F871A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系统部件维修实训</w:t>
            </w:r>
          </w:p>
        </w:tc>
        <w:tc>
          <w:tcPr>
            <w:tcW w:w="623" w:type="dxa"/>
            <w:shd w:val="clear" w:color="auto" w:fill="auto"/>
            <w:noWrap w:val="0"/>
            <w:vAlign w:val="center"/>
          </w:tcPr>
          <w:p w14:paraId="1F722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必修</w:t>
            </w:r>
          </w:p>
        </w:tc>
        <w:tc>
          <w:tcPr>
            <w:tcW w:w="597" w:type="dxa"/>
            <w:noWrap w:val="0"/>
            <w:vAlign w:val="center"/>
          </w:tcPr>
          <w:p w14:paraId="743C7D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644" w:type="dxa"/>
            <w:noWrap w:val="0"/>
            <w:vAlign w:val="center"/>
          </w:tcPr>
          <w:p w14:paraId="7A3B0F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实操</w:t>
            </w:r>
          </w:p>
        </w:tc>
        <w:tc>
          <w:tcPr>
            <w:tcW w:w="590" w:type="dxa"/>
            <w:shd w:val="clear" w:color="auto" w:fill="auto"/>
            <w:noWrap w:val="0"/>
            <w:vAlign w:val="center"/>
          </w:tcPr>
          <w:p w14:paraId="4061C6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90" w:type="dxa"/>
            <w:shd w:val="clear" w:color="auto" w:fill="auto"/>
            <w:noWrap w:val="0"/>
            <w:vAlign w:val="center"/>
          </w:tcPr>
          <w:p w14:paraId="3D47FC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599" w:type="dxa"/>
            <w:shd w:val="clear" w:color="auto" w:fill="auto"/>
            <w:noWrap w:val="0"/>
            <w:vAlign w:val="center"/>
          </w:tcPr>
          <w:p w14:paraId="24B7C1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72" w:type="dxa"/>
            <w:shd w:val="clear" w:color="auto" w:fill="auto"/>
            <w:noWrap w:val="0"/>
            <w:vAlign w:val="center"/>
          </w:tcPr>
          <w:p w14:paraId="5C9116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72" w:type="dxa"/>
            <w:shd w:val="clear" w:color="auto" w:fill="auto"/>
            <w:noWrap w:val="0"/>
            <w:vAlign w:val="center"/>
          </w:tcPr>
          <w:p w14:paraId="5B566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46" w:type="dxa"/>
            <w:shd w:val="clear" w:color="auto" w:fill="auto"/>
            <w:noWrap w:val="0"/>
            <w:vAlign w:val="center"/>
          </w:tcPr>
          <w:p w14:paraId="6DE3D1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16*2</w:t>
            </w:r>
          </w:p>
        </w:tc>
        <w:tc>
          <w:tcPr>
            <w:tcW w:w="518" w:type="dxa"/>
            <w:shd w:val="clear" w:color="auto" w:fill="auto"/>
            <w:noWrap w:val="0"/>
            <w:vAlign w:val="center"/>
          </w:tcPr>
          <w:p w14:paraId="717A9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86" w:type="dxa"/>
            <w:noWrap w:val="0"/>
            <w:vAlign w:val="center"/>
          </w:tcPr>
          <w:p w14:paraId="2E305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605" w:type="dxa"/>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42A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0" w:type="dxa"/>
            <w:vMerge w:val="continue"/>
            <w:noWrap w:val="0"/>
            <w:vAlign w:val="center"/>
          </w:tcPr>
          <w:p w14:paraId="301B4A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4" w:type="dxa"/>
            <w:vMerge w:val="continue"/>
            <w:noWrap w:val="0"/>
            <w:vAlign w:val="center"/>
          </w:tcPr>
          <w:p w14:paraId="16BFE2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274CA4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43</w:t>
            </w:r>
          </w:p>
        </w:tc>
        <w:tc>
          <w:tcPr>
            <w:tcW w:w="800" w:type="dxa"/>
            <w:noWrap w:val="0"/>
            <w:vAlign w:val="center"/>
          </w:tcPr>
          <w:p w14:paraId="560F04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6" w:type="dxa"/>
            <w:shd w:val="clear" w:color="auto" w:fill="auto"/>
            <w:noWrap w:val="0"/>
            <w:vAlign w:val="center"/>
          </w:tcPr>
          <w:p w14:paraId="2FCE4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综合故障维修实训</w:t>
            </w:r>
          </w:p>
        </w:tc>
        <w:tc>
          <w:tcPr>
            <w:tcW w:w="623" w:type="dxa"/>
            <w:shd w:val="clear" w:color="auto" w:fill="auto"/>
            <w:noWrap w:val="0"/>
            <w:vAlign w:val="center"/>
          </w:tcPr>
          <w:p w14:paraId="30A6F6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必修</w:t>
            </w:r>
          </w:p>
        </w:tc>
        <w:tc>
          <w:tcPr>
            <w:tcW w:w="597" w:type="dxa"/>
            <w:shd w:val="clear" w:color="auto" w:fill="auto"/>
            <w:noWrap w:val="0"/>
            <w:vAlign w:val="center"/>
          </w:tcPr>
          <w:p w14:paraId="63FCC4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2</w:t>
            </w:r>
          </w:p>
        </w:tc>
        <w:tc>
          <w:tcPr>
            <w:tcW w:w="644" w:type="dxa"/>
            <w:shd w:val="clear" w:color="auto" w:fill="auto"/>
            <w:noWrap w:val="0"/>
            <w:vAlign w:val="center"/>
          </w:tcPr>
          <w:p w14:paraId="16501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实操</w:t>
            </w:r>
          </w:p>
        </w:tc>
        <w:tc>
          <w:tcPr>
            <w:tcW w:w="590" w:type="dxa"/>
            <w:shd w:val="clear" w:color="auto" w:fill="auto"/>
            <w:noWrap w:val="0"/>
            <w:vAlign w:val="center"/>
          </w:tcPr>
          <w:p w14:paraId="3DEEC3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90" w:type="dxa"/>
            <w:shd w:val="clear" w:color="auto" w:fill="auto"/>
            <w:noWrap w:val="0"/>
            <w:vAlign w:val="center"/>
          </w:tcPr>
          <w:p w14:paraId="5F0A16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599" w:type="dxa"/>
            <w:shd w:val="clear" w:color="auto" w:fill="auto"/>
            <w:noWrap w:val="0"/>
            <w:vAlign w:val="center"/>
          </w:tcPr>
          <w:p w14:paraId="258B1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72" w:type="dxa"/>
            <w:shd w:val="clear" w:color="auto" w:fill="auto"/>
            <w:noWrap w:val="0"/>
            <w:vAlign w:val="center"/>
          </w:tcPr>
          <w:p w14:paraId="0306E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72" w:type="dxa"/>
            <w:shd w:val="clear" w:color="auto" w:fill="auto"/>
            <w:noWrap w:val="0"/>
            <w:vAlign w:val="center"/>
          </w:tcPr>
          <w:p w14:paraId="5AE20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46" w:type="dxa"/>
            <w:shd w:val="clear" w:color="auto" w:fill="auto"/>
            <w:noWrap w:val="0"/>
            <w:vAlign w:val="center"/>
          </w:tcPr>
          <w:p w14:paraId="00701A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18" w:type="dxa"/>
            <w:shd w:val="clear" w:color="auto" w:fill="auto"/>
            <w:noWrap w:val="0"/>
            <w:vAlign w:val="center"/>
          </w:tcPr>
          <w:p w14:paraId="034FBE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16*2</w:t>
            </w:r>
          </w:p>
        </w:tc>
        <w:tc>
          <w:tcPr>
            <w:tcW w:w="586" w:type="dxa"/>
            <w:noWrap w:val="0"/>
            <w:vAlign w:val="center"/>
          </w:tcPr>
          <w:p w14:paraId="416B2E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605" w:type="dxa"/>
            <w:noWrap w:val="0"/>
            <w:vAlign w:val="center"/>
          </w:tcPr>
          <w:p w14:paraId="53FEF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0" w:type="dxa"/>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534" w:type="dxa"/>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7E2662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44</w:t>
            </w:r>
          </w:p>
        </w:tc>
        <w:tc>
          <w:tcPr>
            <w:tcW w:w="800" w:type="dxa"/>
            <w:noWrap w:val="0"/>
            <w:vAlign w:val="center"/>
          </w:tcPr>
          <w:p w14:paraId="029601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46" w:type="dxa"/>
            <w:noWrap w:val="0"/>
            <w:vAlign w:val="center"/>
          </w:tcPr>
          <w:p w14:paraId="3FCAD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623" w:type="dxa"/>
            <w:shd w:val="clear" w:color="auto" w:fill="auto"/>
            <w:noWrap w:val="0"/>
            <w:vAlign w:val="center"/>
          </w:tcPr>
          <w:p w14:paraId="616E85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必修</w:t>
            </w:r>
          </w:p>
        </w:tc>
        <w:tc>
          <w:tcPr>
            <w:tcW w:w="597" w:type="dxa"/>
            <w:noWrap w:val="0"/>
            <w:vAlign w:val="center"/>
          </w:tcPr>
          <w:p w14:paraId="1E128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24</w:t>
            </w:r>
          </w:p>
        </w:tc>
        <w:tc>
          <w:tcPr>
            <w:tcW w:w="644" w:type="dxa"/>
            <w:noWrap w:val="0"/>
            <w:vAlign w:val="center"/>
          </w:tcPr>
          <w:p w14:paraId="436683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590" w:type="dxa"/>
            <w:noWrap w:val="0"/>
            <w:vAlign w:val="center"/>
          </w:tcPr>
          <w:p w14:paraId="4482C8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590" w:type="dxa"/>
            <w:noWrap w:val="0"/>
            <w:vAlign w:val="center"/>
          </w:tcPr>
          <w:p w14:paraId="1A1E1D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599" w:type="dxa"/>
            <w:noWrap w:val="0"/>
            <w:vAlign w:val="center"/>
          </w:tcPr>
          <w:p w14:paraId="1326C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572" w:type="dxa"/>
            <w:noWrap w:val="0"/>
            <w:vAlign w:val="center"/>
          </w:tcPr>
          <w:p w14:paraId="43869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572" w:type="dxa"/>
            <w:noWrap w:val="0"/>
            <w:vAlign w:val="center"/>
          </w:tcPr>
          <w:p w14:paraId="0DEA2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546" w:type="dxa"/>
            <w:noWrap w:val="0"/>
            <w:vAlign w:val="center"/>
          </w:tcPr>
          <w:p w14:paraId="65FD7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518" w:type="dxa"/>
            <w:noWrap w:val="0"/>
            <w:vAlign w:val="center"/>
          </w:tcPr>
          <w:p w14:paraId="0E253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586" w:type="dxa"/>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605" w:type="dxa"/>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0" w:type="dxa"/>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534" w:type="dxa"/>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97" w:type="dxa"/>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46" w:type="dxa"/>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623" w:type="dxa"/>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7" w:type="dxa"/>
            <w:noWrap w:val="0"/>
            <w:vAlign w:val="center"/>
          </w:tcPr>
          <w:p w14:paraId="1EDBF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31</w:t>
            </w:r>
          </w:p>
        </w:tc>
        <w:tc>
          <w:tcPr>
            <w:tcW w:w="644" w:type="dxa"/>
            <w:noWrap w:val="0"/>
            <w:vAlign w:val="center"/>
          </w:tcPr>
          <w:p w14:paraId="41F03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0" w:type="dxa"/>
            <w:shd w:val="clear" w:color="auto" w:fill="auto"/>
            <w:noWrap w:val="0"/>
            <w:vAlign w:val="center"/>
          </w:tcPr>
          <w:p w14:paraId="12CBAB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688</w:t>
            </w:r>
          </w:p>
        </w:tc>
        <w:tc>
          <w:tcPr>
            <w:tcW w:w="590" w:type="dxa"/>
            <w:shd w:val="clear" w:color="auto" w:fill="auto"/>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bidi="ar-SA"/>
                <w14:ligatures w14:val="standardContextual"/>
              </w:rPr>
              <w:t>0</w:t>
            </w:r>
          </w:p>
        </w:tc>
        <w:tc>
          <w:tcPr>
            <w:tcW w:w="599" w:type="dxa"/>
            <w:shd w:val="clear" w:color="auto" w:fill="auto"/>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688</w:t>
            </w:r>
          </w:p>
        </w:tc>
        <w:tc>
          <w:tcPr>
            <w:tcW w:w="572" w:type="dxa"/>
            <w:shd w:val="clear" w:color="auto" w:fill="auto"/>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16</w:t>
            </w:r>
          </w:p>
        </w:tc>
        <w:tc>
          <w:tcPr>
            <w:tcW w:w="572" w:type="dxa"/>
            <w:shd w:val="clear" w:color="auto" w:fill="auto"/>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32</w:t>
            </w:r>
          </w:p>
        </w:tc>
        <w:tc>
          <w:tcPr>
            <w:tcW w:w="546" w:type="dxa"/>
            <w:shd w:val="clear" w:color="auto" w:fill="auto"/>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32</w:t>
            </w:r>
          </w:p>
        </w:tc>
        <w:tc>
          <w:tcPr>
            <w:tcW w:w="518" w:type="dxa"/>
            <w:shd w:val="clear" w:color="auto" w:fill="auto"/>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32</w:t>
            </w:r>
          </w:p>
        </w:tc>
        <w:tc>
          <w:tcPr>
            <w:tcW w:w="586" w:type="dxa"/>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605" w:type="dxa"/>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0625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277" w:type="dxa"/>
            <w:gridSpan w:val="5"/>
            <w:noWrap w:val="0"/>
            <w:vAlign w:val="center"/>
          </w:tcPr>
          <w:p w14:paraId="000BBA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合计</w:t>
            </w:r>
          </w:p>
        </w:tc>
        <w:tc>
          <w:tcPr>
            <w:tcW w:w="623" w:type="dxa"/>
            <w:noWrap w:val="0"/>
            <w:vAlign w:val="center"/>
          </w:tcPr>
          <w:p w14:paraId="55869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7" w:type="dxa"/>
            <w:noWrap w:val="0"/>
            <w:vAlign w:val="center"/>
          </w:tcPr>
          <w:p w14:paraId="03AEAF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103</w:t>
            </w:r>
          </w:p>
        </w:tc>
        <w:tc>
          <w:tcPr>
            <w:tcW w:w="644" w:type="dxa"/>
            <w:noWrap w:val="0"/>
            <w:vAlign w:val="center"/>
          </w:tcPr>
          <w:p w14:paraId="09F7C1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0" w:type="dxa"/>
            <w:shd w:val="clear" w:color="auto" w:fill="auto"/>
            <w:noWrap w:val="0"/>
            <w:vAlign w:val="center"/>
          </w:tcPr>
          <w:p w14:paraId="037F9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1840</w:t>
            </w:r>
          </w:p>
        </w:tc>
        <w:tc>
          <w:tcPr>
            <w:tcW w:w="590" w:type="dxa"/>
            <w:shd w:val="clear" w:color="auto" w:fill="auto"/>
            <w:noWrap w:val="0"/>
            <w:vAlign w:val="center"/>
          </w:tcPr>
          <w:p w14:paraId="5DC105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bidi="ar-SA"/>
                <w14:ligatures w14:val="standardContextual"/>
              </w:rPr>
              <w:t>544</w:t>
            </w:r>
          </w:p>
        </w:tc>
        <w:tc>
          <w:tcPr>
            <w:tcW w:w="599" w:type="dxa"/>
            <w:shd w:val="clear" w:color="auto" w:fill="auto"/>
            <w:noWrap w:val="0"/>
            <w:vAlign w:val="center"/>
          </w:tcPr>
          <w:p w14:paraId="6A5D6F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1296</w:t>
            </w:r>
          </w:p>
        </w:tc>
        <w:tc>
          <w:tcPr>
            <w:tcW w:w="572" w:type="dxa"/>
            <w:shd w:val="clear" w:color="auto" w:fill="auto"/>
            <w:noWrap w:val="0"/>
            <w:vAlign w:val="center"/>
          </w:tcPr>
          <w:p w14:paraId="0C51C8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572" w:type="dxa"/>
            <w:shd w:val="clear" w:color="auto" w:fill="auto"/>
            <w:noWrap w:val="0"/>
            <w:vAlign w:val="center"/>
          </w:tcPr>
          <w:p w14:paraId="69C0D7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546" w:type="dxa"/>
            <w:shd w:val="clear" w:color="auto" w:fill="auto"/>
            <w:noWrap w:val="0"/>
            <w:vAlign w:val="center"/>
          </w:tcPr>
          <w:p w14:paraId="6E314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518" w:type="dxa"/>
            <w:shd w:val="clear" w:color="auto" w:fill="auto"/>
            <w:noWrap w:val="0"/>
            <w:vAlign w:val="center"/>
          </w:tcPr>
          <w:p w14:paraId="74583B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586" w:type="dxa"/>
            <w:noWrap w:val="0"/>
            <w:vAlign w:val="center"/>
          </w:tcPr>
          <w:p w14:paraId="08087E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605" w:type="dxa"/>
            <w:noWrap w:val="0"/>
            <w:vAlign w:val="center"/>
          </w:tcPr>
          <w:p w14:paraId="6B5491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900" w:type="dxa"/>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597" w:type="dxa"/>
            <w:noWrap w:val="0"/>
            <w:vAlign w:val="center"/>
          </w:tcPr>
          <w:p w14:paraId="20599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145</w:t>
            </w:r>
          </w:p>
        </w:tc>
        <w:tc>
          <w:tcPr>
            <w:tcW w:w="644" w:type="dxa"/>
            <w:noWrap w:val="0"/>
            <w:vAlign w:val="center"/>
          </w:tcPr>
          <w:p w14:paraId="26BA4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0" w:type="dxa"/>
            <w:noWrap w:val="0"/>
            <w:vAlign w:val="center"/>
          </w:tcPr>
          <w:p w14:paraId="5C612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3"/>
                <w:szCs w:val="13"/>
                <w:lang w:val="en-US" w:eastAsia="zh-CN"/>
              </w:rPr>
            </w:pPr>
            <w:r>
              <w:rPr>
                <w:rFonts w:hint="eastAsia" w:ascii="宋体" w:hAnsi="宋体" w:cs="宋体"/>
                <w:b/>
                <w:bCs/>
                <w:color w:val="auto"/>
                <w:kern w:val="0"/>
                <w:sz w:val="13"/>
                <w:szCs w:val="13"/>
                <w:lang w:val="en-US" w:eastAsia="zh-CN"/>
              </w:rPr>
              <w:t>2616</w:t>
            </w:r>
          </w:p>
        </w:tc>
        <w:tc>
          <w:tcPr>
            <w:tcW w:w="590" w:type="dxa"/>
            <w:noWrap w:val="0"/>
            <w:vAlign w:val="center"/>
          </w:tcPr>
          <w:p w14:paraId="0F079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3"/>
                <w:szCs w:val="13"/>
                <w:lang w:val="en-US" w:eastAsia="zh-CN"/>
              </w:rPr>
            </w:pPr>
            <w:r>
              <w:rPr>
                <w:rFonts w:hint="eastAsia" w:ascii="宋体" w:hAnsi="宋体" w:cs="宋体"/>
                <w:b/>
                <w:bCs/>
                <w:color w:val="auto"/>
                <w:kern w:val="0"/>
                <w:sz w:val="13"/>
                <w:szCs w:val="13"/>
                <w:lang w:val="en-US" w:eastAsia="zh-CN"/>
              </w:rPr>
              <w:t>986</w:t>
            </w:r>
          </w:p>
        </w:tc>
        <w:tc>
          <w:tcPr>
            <w:tcW w:w="599" w:type="dxa"/>
            <w:noWrap w:val="0"/>
            <w:vAlign w:val="center"/>
          </w:tcPr>
          <w:p w14:paraId="1B90D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3"/>
                <w:szCs w:val="13"/>
                <w:lang w:val="en-US" w:eastAsia="zh-CN"/>
              </w:rPr>
            </w:pPr>
            <w:r>
              <w:rPr>
                <w:rFonts w:hint="eastAsia" w:ascii="宋体" w:hAnsi="宋体" w:cs="宋体"/>
                <w:b/>
                <w:bCs/>
                <w:color w:val="auto"/>
                <w:kern w:val="0"/>
                <w:sz w:val="13"/>
                <w:szCs w:val="13"/>
                <w:lang w:val="en-US" w:eastAsia="zh-CN"/>
              </w:rPr>
              <w:t>1630</w:t>
            </w:r>
          </w:p>
        </w:tc>
        <w:tc>
          <w:tcPr>
            <w:tcW w:w="572" w:type="dxa"/>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72" w:type="dxa"/>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46" w:type="dxa"/>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18" w:type="dxa"/>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86" w:type="dxa"/>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605" w:type="dxa"/>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bl>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r>
              <w:rPr>
                <w:rFonts w:hint="eastAsia"/>
                <w:snapToGrid w:val="0"/>
                <w:color w:val="auto"/>
                <w:sz w:val="22"/>
                <w:szCs w:val="22"/>
                <w:lang w:val="en-US" w:eastAsia="zh-CN"/>
                <w14:ligatures w14: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r>
              <w:rPr>
                <w:rFonts w:hint="eastAsia"/>
                <w:snapToGrid w:val="0"/>
                <w:color w:val="auto"/>
                <w:sz w:val="22"/>
                <w:szCs w:val="22"/>
                <w:lang w:val="en-US" w:eastAsia="zh-CN"/>
                <w14:ligatures w14:val="none"/>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044B1FDD">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23684"/>
      <w:bookmarkStart w:id="31" w:name="_Toc19603"/>
      <w:bookmarkStart w:id="32" w:name="_Toc187660921"/>
      <w:r>
        <w:rPr>
          <w:rFonts w:hint="eastAsia" w:ascii="楷体" w:hAnsi="楷体" w:eastAsia="楷体"/>
          <w:color w:val="auto"/>
          <w:kern w:val="0"/>
          <w:sz w:val="24"/>
          <w:szCs w:val="24"/>
          <w14:ligatures w14:val="none"/>
        </w:rPr>
        <w:t>（一）师资队伍</w:t>
      </w:r>
      <w:bookmarkEnd w:id="30"/>
      <w:bookmarkEnd w:id="31"/>
      <w:bookmarkEnd w:id="32"/>
    </w:p>
    <w:p w14:paraId="7C43C95E">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按照“四有好老师”“四个相统一”“四个引路人”的要求建设专业教师队伍，将师德师风作为教师队伍建设的第一标准。本专业有专任教师16人，专业专任教师与本专业全日制在校生人数之比为</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20</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5</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7</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10</w:t>
      </w:r>
      <w:r>
        <w:rPr>
          <w:rFonts w:hint="eastAsia" w:hAnsi="宋体"/>
          <w:color w:val="auto"/>
          <w:sz w:val="24"/>
          <w:szCs w:val="24"/>
          <w14:ligatures w14:val="none"/>
        </w:rPr>
        <w:t>人。聘请</w:t>
      </w:r>
      <w:r>
        <w:rPr>
          <w:rFonts w:hint="eastAsia" w:hAnsi="宋体"/>
          <w:color w:val="auto"/>
          <w:sz w:val="24"/>
          <w:szCs w:val="24"/>
          <w:highlight w:val="none"/>
          <w:lang w:val="en-US" w:eastAsia="zh-CN"/>
          <w14:ligatures w14:val="none"/>
        </w:rPr>
        <w:t>长城汽车股份有限公司、凯悦汽车大部件制造有限公司</w:t>
      </w:r>
      <w:r>
        <w:rPr>
          <w:rFonts w:hint="eastAsia" w:hAnsi="宋体"/>
          <w:color w:val="auto"/>
          <w:sz w:val="24"/>
          <w:szCs w:val="24"/>
          <w14:ligatures w14:val="none"/>
        </w:rPr>
        <w:t>等行业企业高层次人才，来自行业企业一线的兼职教师开展具有实质性专业教学任务。</w:t>
      </w:r>
    </w:p>
    <w:p w14:paraId="255B92A6">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本专业的专业负责人</w:t>
      </w:r>
      <w:r>
        <w:rPr>
          <w:rFonts w:hint="eastAsia" w:hAnsi="宋体"/>
          <w:color w:val="auto"/>
          <w:sz w:val="24"/>
          <w:szCs w:val="24"/>
          <w:lang w:val="en-US" w:eastAsia="zh-CN"/>
          <w14:ligatures w14:val="none"/>
        </w:rPr>
        <w:t>谷慧勇，从事新能源汽车教学工作8年，能够较好把握国内外汽车检测与维修技术行业发展动向，广泛联系行业企业，了解人才需求，教学设计、专业研究能力较强，主要负责本专业理论教学、职业技能实践指导</w:t>
      </w:r>
      <w:r>
        <w:rPr>
          <w:rFonts w:hint="eastAsia" w:hAnsi="宋体"/>
          <w:i/>
          <w:iCs/>
          <w:color w:val="auto"/>
          <w:sz w:val="24"/>
          <w:szCs w:val="24"/>
          <w:lang w:eastAsia="zh-CN"/>
          <w14:ligatures w14:val="none"/>
        </w:rPr>
        <w:t>。</w:t>
      </w:r>
    </w:p>
    <w:p w14:paraId="31947360">
      <w:pPr>
        <w:spacing w:line="440" w:lineRule="exact"/>
        <w:ind w:firstLine="480" w:firstLineChars="200"/>
        <w:rPr>
          <w:rFonts w:hAnsi="宋体"/>
          <w:i/>
          <w:iCs/>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10</w:t>
      </w:r>
      <w:r>
        <w:rPr>
          <w:rFonts w:hint="eastAsia" w:hAnsi="宋体"/>
          <w:color w:val="auto"/>
          <w:sz w:val="24"/>
          <w:szCs w:val="24"/>
          <w14:ligatures w14:val="none"/>
        </w:rPr>
        <w:t>人，均具有高校教师资格和车辆工程、机械工程等相关专业</w:t>
      </w:r>
      <w:r>
        <w:rPr>
          <w:rFonts w:hint="eastAsia" w:hAnsi="宋体"/>
          <w:color w:val="auto"/>
          <w:sz w:val="24"/>
          <w:szCs w:val="24"/>
          <w:lang w:val="en-US" w:eastAsia="zh-CN"/>
          <w14:ligatures w14:val="none"/>
        </w:rPr>
        <w:t>本科</w:t>
      </w:r>
      <w:r>
        <w:rPr>
          <w:rFonts w:hint="eastAsia" w:hAnsi="宋体"/>
          <w:color w:val="auto"/>
          <w:sz w:val="24"/>
          <w:szCs w:val="24"/>
          <w14:ligatures w14:val="none"/>
        </w:rPr>
        <w:t>及以上学历，80%以上教师具有企业实践经历。团队教学能力强，获省级教师教学能力大赛奖项</w:t>
      </w:r>
      <w:r>
        <w:rPr>
          <w:rFonts w:hint="eastAsia" w:hAnsi="宋体"/>
          <w:color w:val="auto"/>
          <w:sz w:val="24"/>
          <w:szCs w:val="24"/>
          <w:lang w:val="en-US" w:eastAsia="zh-CN"/>
          <w14:ligatures w14:val="none"/>
        </w:rPr>
        <w:t>3</w:t>
      </w:r>
      <w:r>
        <w:rPr>
          <w:rFonts w:hint="eastAsia" w:hAnsi="宋体"/>
          <w:color w:val="auto"/>
          <w:sz w:val="24"/>
          <w:szCs w:val="24"/>
          <w14:ligatures w14:val="none"/>
        </w:rPr>
        <w:t>项。</w:t>
      </w:r>
    </w:p>
    <w:p w14:paraId="48FE85A7">
      <w:pPr>
        <w:spacing w:line="440" w:lineRule="exact"/>
        <w:ind w:firstLine="480" w:firstLineChars="200"/>
        <w:rPr>
          <w:rFonts w:hAnsi="宋体"/>
          <w:i/>
          <w:iCs/>
          <w:color w:val="auto"/>
          <w:sz w:val="24"/>
          <w:szCs w:val="24"/>
          <w14:ligatures w14:val="none"/>
        </w:rPr>
      </w:pPr>
      <w:r>
        <w:rPr>
          <w:rFonts w:hint="eastAsia" w:hAnsi="宋体"/>
          <w:color w:val="auto"/>
          <w:sz w:val="24"/>
          <w:szCs w:val="24"/>
          <w14:ligatures w14:val="none"/>
        </w:rPr>
        <w:t>本专业有兼职教师</w:t>
      </w:r>
      <w:r>
        <w:rPr>
          <w:rFonts w:hint="eastAsia" w:hAnsi="宋体"/>
          <w:color w:val="auto"/>
          <w:sz w:val="24"/>
          <w:szCs w:val="24"/>
          <w:lang w:val="en-US" w:eastAsia="zh-CN"/>
          <w14:ligatures w14:val="none"/>
        </w:rPr>
        <w:t>6</w:t>
      </w:r>
      <w:r>
        <w:rPr>
          <w:rFonts w:hint="eastAsia" w:hAnsi="宋体"/>
          <w:color w:val="auto"/>
          <w:sz w:val="24"/>
          <w:szCs w:val="24"/>
          <w14:ligatures w14:val="none"/>
        </w:rPr>
        <w:t>人，均来自合作企业一线技术或管理岗位，具有扎实的专业知识和丰富的实践经验，其中3人具有高级技师职业资格，2人具有高级工程师职称，经学校教学能力培训后上岗。</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3" w:name="_Toc29832"/>
      <w:bookmarkStart w:id="34" w:name="_Toc23173"/>
      <w:bookmarkStart w:id="35" w:name="_Toc187660922"/>
      <w:r>
        <w:rPr>
          <w:rFonts w:hint="eastAsia" w:ascii="楷体" w:hAnsi="楷体" w:eastAsia="楷体"/>
          <w:color w:val="auto"/>
          <w:kern w:val="0"/>
          <w:sz w:val="24"/>
          <w:szCs w:val="24"/>
          <w14:ligatures w14:val="none"/>
        </w:rPr>
        <w:t>（二）教学设施</w:t>
      </w:r>
      <w:bookmarkEnd w:id="33"/>
      <w:bookmarkEnd w:id="34"/>
      <w:bookmarkEnd w:id="35"/>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汽车制造</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1946" w:tblpY="197"/>
        <w:tblOverlap w:val="never"/>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440"/>
        <w:gridCol w:w="2496"/>
        <w:gridCol w:w="2236"/>
        <w:gridCol w:w="1555"/>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440"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实训场所名称</w:t>
            </w:r>
          </w:p>
        </w:tc>
        <w:tc>
          <w:tcPr>
            <w:tcW w:w="2496"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配置要求</w:t>
            </w:r>
          </w:p>
        </w:tc>
        <w:tc>
          <w:tcPr>
            <w:tcW w:w="2236"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20"/>
                <w:szCs w:val="20"/>
                <w:lang w:eastAsia="zh-CN"/>
                <w14:ligatures w14:val="none"/>
              </w:rPr>
            </w:pPr>
            <w:r>
              <w:rPr>
                <w:rFonts w:hint="eastAsia" w:ascii="宋体" w:hAnsi="宋体"/>
                <w:b/>
                <w:bCs/>
                <w:kern w:val="0"/>
                <w:sz w:val="20"/>
                <w:szCs w:val="20"/>
                <w14:ligatures w14:val="none"/>
              </w:rPr>
              <w:t>训练学生主要技术技能</w:t>
            </w:r>
          </w:p>
        </w:tc>
        <w:tc>
          <w:tcPr>
            <w:tcW w:w="1555"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支撑课程</w:t>
            </w:r>
          </w:p>
        </w:tc>
      </w:tr>
      <w:tr w14:paraId="2DC5EB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2DA1CEE9">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eastAsia" w:ascii="宋体" w:hAnsi="宋体"/>
                <w:color w:val="auto"/>
                <w:kern w:val="0"/>
                <w:sz w:val="20"/>
                <w:szCs w:val="20"/>
                <w:lang w:val="en-US" w:eastAsia="zh-CN"/>
                <w14:ligatures w14:val="none"/>
              </w:rPr>
              <w:t>1</w:t>
            </w:r>
          </w:p>
        </w:tc>
        <w:tc>
          <w:tcPr>
            <w:tcW w:w="1440" w:type="dxa"/>
            <w:shd w:val="clear" w:color="auto" w:fill="auto"/>
            <w:vAlign w:val="center"/>
          </w:tcPr>
          <w:p w14:paraId="5A5EAD7B">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20"/>
                <w:szCs w:val="20"/>
                <w:lang w:val="en-US" w:eastAsia="zh-CN" w:bidi="ar-SA"/>
                <w14:ligatures w14:val="none"/>
              </w:rPr>
            </w:pPr>
            <w:r>
              <w:rPr>
                <w:rFonts w:hint="default" w:ascii="宋体" w:hAnsi="宋体"/>
                <w:color w:val="auto"/>
                <w:kern w:val="0"/>
                <w:sz w:val="20"/>
                <w:szCs w:val="20"/>
                <w:lang w:val="en-US" w:eastAsia="zh-CN"/>
                <w14:ligatures w14:val="none"/>
              </w:rPr>
              <w:t>发动机检测与维修实训室</w:t>
            </w:r>
          </w:p>
        </w:tc>
        <w:tc>
          <w:tcPr>
            <w:tcW w:w="2496" w:type="dxa"/>
            <w:shd w:val="clear" w:color="auto" w:fill="auto"/>
            <w:vAlign w:val="center"/>
          </w:tcPr>
          <w:p w14:paraId="65113485">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20"/>
                <w:szCs w:val="20"/>
                <w:lang w:val="en-US" w:eastAsia="zh-CN" w:bidi="ar-SA"/>
                <w14:ligatures w14:val="none"/>
              </w:rPr>
            </w:pPr>
            <w:r>
              <w:rPr>
                <w:rFonts w:hint="default" w:ascii="宋体" w:hAnsi="宋体"/>
                <w:color w:val="auto"/>
                <w:kern w:val="0"/>
                <w:sz w:val="18"/>
                <w:szCs w:val="18"/>
                <w:u w:val="none"/>
                <w:lang w:val="en-US" w:eastAsia="zh-CN"/>
                <w14:ligatures w14:val="none"/>
              </w:rPr>
              <w:t>配备</w:t>
            </w:r>
            <w:r>
              <w:rPr>
                <w:rFonts w:hint="eastAsia" w:ascii="宋体" w:hAnsi="宋体"/>
                <w:color w:val="auto"/>
                <w:kern w:val="0"/>
                <w:sz w:val="18"/>
                <w:szCs w:val="18"/>
                <w:u w:val="none"/>
                <w:lang w:val="en-US" w:eastAsia="zh-CN"/>
                <w14:ligatures w14:val="none"/>
              </w:rPr>
              <w:t>速腾</w:t>
            </w:r>
            <w:r>
              <w:rPr>
                <w:rFonts w:hint="default" w:ascii="宋体" w:hAnsi="宋体"/>
                <w:color w:val="auto"/>
                <w:kern w:val="0"/>
                <w:sz w:val="18"/>
                <w:szCs w:val="18"/>
                <w:u w:val="none"/>
                <w:lang w:val="en-US" w:eastAsia="zh-CN"/>
                <w14:ligatures w14:val="none"/>
              </w:rPr>
              <w:t>发动机实验台、</w:t>
            </w:r>
            <w:r>
              <w:rPr>
                <w:rFonts w:hint="eastAsia" w:ascii="宋体" w:hAnsi="宋体"/>
                <w:color w:val="auto"/>
                <w:kern w:val="0"/>
                <w:sz w:val="18"/>
                <w:szCs w:val="18"/>
                <w:u w:val="none"/>
                <w:lang w:val="en-US" w:eastAsia="zh-CN"/>
                <w14:ligatures w14:val="none"/>
              </w:rPr>
              <w:t>卡罗拉</w:t>
            </w:r>
            <w:r>
              <w:rPr>
                <w:rFonts w:hint="default" w:ascii="宋体" w:hAnsi="宋体"/>
                <w:color w:val="auto"/>
                <w:kern w:val="0"/>
                <w:sz w:val="18"/>
                <w:szCs w:val="18"/>
                <w:u w:val="none"/>
                <w:lang w:val="en-US" w:eastAsia="zh-CN"/>
                <w14:ligatures w14:val="none"/>
              </w:rPr>
              <w:t>电控发动机实训台等设备及专用拆装、检测工具</w:t>
            </w:r>
          </w:p>
        </w:tc>
        <w:tc>
          <w:tcPr>
            <w:tcW w:w="2236" w:type="dxa"/>
            <w:shd w:val="clear" w:color="auto" w:fill="auto"/>
            <w:vAlign w:val="center"/>
          </w:tcPr>
          <w:p w14:paraId="55ED6A8D">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20"/>
                <w:szCs w:val="20"/>
                <w:lang w:val="en-US" w:eastAsia="zh-CN" w:bidi="ar-SA"/>
                <w14:ligatures w14:val="none"/>
              </w:rPr>
            </w:pPr>
            <w:r>
              <w:rPr>
                <w:rFonts w:hint="default" w:ascii="宋体" w:hAnsi="宋体"/>
                <w:color w:val="auto"/>
                <w:kern w:val="0"/>
                <w:sz w:val="20"/>
                <w:szCs w:val="20"/>
                <w:lang w:val="en-US" w:eastAsia="zh-CN"/>
                <w14:ligatures w14:val="none"/>
              </w:rPr>
              <w:t>发动机构造及检修技能</w:t>
            </w:r>
          </w:p>
        </w:tc>
        <w:tc>
          <w:tcPr>
            <w:tcW w:w="1555" w:type="dxa"/>
            <w:shd w:val="clear" w:color="auto" w:fill="auto"/>
            <w:vAlign w:val="center"/>
          </w:tcPr>
          <w:p w14:paraId="1442F629">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20"/>
                <w:szCs w:val="20"/>
                <w:lang w:val="en-US" w:eastAsia="zh-CN" w:bidi="ar-SA"/>
                <w14:ligatures w14:val="none"/>
              </w:rPr>
            </w:pPr>
            <w:r>
              <w:rPr>
                <w:rFonts w:hint="default" w:ascii="宋体" w:hAnsi="宋体"/>
                <w:color w:val="auto"/>
                <w:kern w:val="0"/>
                <w:sz w:val="20"/>
                <w:szCs w:val="20"/>
                <w:lang w:val="en-US" w:eastAsia="zh-CN"/>
                <w14:ligatures w14:val="none"/>
              </w:rPr>
              <w:t>汽车发动机机械系统检修</w:t>
            </w:r>
          </w:p>
        </w:tc>
      </w:tr>
      <w:tr w14:paraId="7A23D1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58B77888">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eastAsia" w:ascii="宋体" w:hAnsi="宋体"/>
                <w:color w:val="auto"/>
                <w:kern w:val="0"/>
                <w:sz w:val="20"/>
                <w:szCs w:val="20"/>
                <w:lang w:val="en-US" w:eastAsia="zh-CN"/>
                <w14:ligatures w14:val="none"/>
              </w:rPr>
              <w:t>2</w:t>
            </w:r>
          </w:p>
        </w:tc>
        <w:tc>
          <w:tcPr>
            <w:tcW w:w="1440" w:type="dxa"/>
            <w:shd w:val="clear" w:color="auto" w:fill="auto"/>
            <w:vAlign w:val="center"/>
          </w:tcPr>
          <w:p w14:paraId="24E877B3">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20"/>
                <w:szCs w:val="20"/>
                <w:lang w:val="en-US" w:eastAsia="zh-CN" w:bidi="ar-SA"/>
                <w14:ligatures w14:val="none"/>
              </w:rPr>
            </w:pPr>
            <w:r>
              <w:rPr>
                <w:rFonts w:hint="default" w:ascii="宋体" w:hAnsi="宋体"/>
                <w:color w:val="auto"/>
                <w:kern w:val="0"/>
                <w:sz w:val="20"/>
                <w:szCs w:val="20"/>
                <w:lang w:val="en-US" w:eastAsia="zh-CN"/>
                <w14:ligatures w14:val="none"/>
              </w:rPr>
              <w:t>汽车电工电子实训室</w:t>
            </w:r>
          </w:p>
        </w:tc>
        <w:tc>
          <w:tcPr>
            <w:tcW w:w="2496" w:type="dxa"/>
            <w:shd w:val="clear" w:color="auto" w:fill="auto"/>
            <w:vAlign w:val="center"/>
          </w:tcPr>
          <w:p w14:paraId="0425A921">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20"/>
                <w:szCs w:val="20"/>
                <w:lang w:val="en-US" w:eastAsia="zh-CN" w:bidi="ar-SA"/>
                <w14:ligatures w14:val="none"/>
              </w:rPr>
            </w:pPr>
            <w:r>
              <w:rPr>
                <w:rFonts w:hint="default" w:ascii="宋体" w:hAnsi="宋体"/>
                <w:color w:val="auto"/>
                <w:kern w:val="0"/>
                <w:sz w:val="20"/>
                <w:szCs w:val="20"/>
                <w:lang w:val="en-US" w:eastAsia="zh-CN"/>
                <w14:ligatures w14:val="none"/>
              </w:rPr>
              <w:t>配备电工电子实验台、万用表、示波器等设备</w:t>
            </w:r>
          </w:p>
        </w:tc>
        <w:tc>
          <w:tcPr>
            <w:tcW w:w="2236" w:type="dxa"/>
            <w:shd w:val="clear" w:color="auto" w:fill="auto"/>
            <w:vAlign w:val="center"/>
          </w:tcPr>
          <w:p w14:paraId="74658D71">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20"/>
                <w:szCs w:val="20"/>
                <w:lang w:val="en-US" w:eastAsia="zh-CN" w:bidi="ar-SA"/>
                <w14:ligatures w14:val="none"/>
              </w:rPr>
            </w:pPr>
            <w:r>
              <w:rPr>
                <w:rFonts w:hint="default" w:ascii="宋体" w:hAnsi="宋体"/>
                <w:color w:val="auto"/>
                <w:kern w:val="0"/>
                <w:sz w:val="20"/>
                <w:szCs w:val="20"/>
                <w:lang w:val="en-US" w:eastAsia="zh-CN"/>
                <w14:ligatures w14:val="none"/>
              </w:rPr>
              <w:t>电工电子实验实训技能</w:t>
            </w:r>
          </w:p>
        </w:tc>
        <w:tc>
          <w:tcPr>
            <w:tcW w:w="1555" w:type="dxa"/>
            <w:shd w:val="clear" w:color="auto" w:fill="auto"/>
            <w:vAlign w:val="center"/>
          </w:tcPr>
          <w:p w14:paraId="786C58E2">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20"/>
                <w:szCs w:val="20"/>
                <w:lang w:val="en-US" w:eastAsia="zh-CN" w:bidi="ar-SA"/>
                <w14:ligatures w14:val="none"/>
              </w:rPr>
            </w:pPr>
            <w:r>
              <w:rPr>
                <w:rFonts w:hint="default" w:ascii="宋体" w:hAnsi="宋体"/>
                <w:color w:val="auto"/>
                <w:kern w:val="0"/>
                <w:sz w:val="20"/>
                <w:szCs w:val="20"/>
                <w:lang w:val="en-US" w:eastAsia="zh-CN"/>
                <w14:ligatures w14:val="none"/>
              </w:rPr>
              <w:t>汽车电工电子技术</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79B159BD">
            <w:pPr>
              <w:keepNext w:val="0"/>
              <w:keepLines w:val="0"/>
              <w:suppressLineNumbers w:val="0"/>
              <w:spacing w:before="0" w:beforeAutospacing="0" w:after="0" w:afterAutospacing="0"/>
              <w:ind w:left="0" w:right="0"/>
              <w:jc w:val="center"/>
              <w:rPr>
                <w:rFonts w:hint="eastAsia" w:ascii="宋体" w:hAnsi="宋体"/>
                <w:color w:val="auto"/>
                <w:kern w:val="0"/>
                <w:sz w:val="20"/>
                <w:szCs w:val="20"/>
                <w:lang w:val="en-US" w:eastAsia="zh-CN"/>
                <w14:ligatures w14:val="none"/>
              </w:rPr>
            </w:pPr>
            <w:r>
              <w:rPr>
                <w:rFonts w:hint="eastAsia" w:ascii="宋体" w:hAnsi="宋体"/>
                <w:color w:val="auto"/>
                <w:kern w:val="0"/>
                <w:sz w:val="20"/>
                <w:szCs w:val="20"/>
                <w:lang w:val="en-US" w:eastAsia="zh-CN"/>
                <w14:ligatures w14:val="none"/>
              </w:rPr>
              <w:t>3</w:t>
            </w:r>
          </w:p>
        </w:tc>
        <w:tc>
          <w:tcPr>
            <w:tcW w:w="1440" w:type="dxa"/>
            <w:vAlign w:val="center"/>
          </w:tcPr>
          <w:p w14:paraId="4F9C8E73">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汽车底盘实训室</w:t>
            </w:r>
          </w:p>
        </w:tc>
        <w:tc>
          <w:tcPr>
            <w:tcW w:w="2496" w:type="dxa"/>
            <w:vAlign w:val="center"/>
          </w:tcPr>
          <w:p w14:paraId="1D7706A7">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配备01M自动变速器实验台、ABS/ESP 系统实训台等设备及专用工具</w:t>
            </w:r>
          </w:p>
        </w:tc>
        <w:tc>
          <w:tcPr>
            <w:tcW w:w="2236" w:type="dxa"/>
            <w:vAlign w:val="center"/>
          </w:tcPr>
          <w:p w14:paraId="14E399E3">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底盘构造及检修技能</w:t>
            </w:r>
          </w:p>
        </w:tc>
        <w:tc>
          <w:tcPr>
            <w:tcW w:w="1555" w:type="dxa"/>
            <w:vAlign w:val="center"/>
          </w:tcPr>
          <w:p w14:paraId="01E82EAB">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新能源汽车底盘系统检修</w:t>
            </w:r>
          </w:p>
        </w:tc>
      </w:tr>
      <w:tr w14:paraId="4ADF53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4094C297">
            <w:pPr>
              <w:keepNext w:val="0"/>
              <w:keepLines w:val="0"/>
              <w:suppressLineNumbers w:val="0"/>
              <w:spacing w:before="0" w:beforeAutospacing="0" w:after="0" w:afterAutospacing="0"/>
              <w:ind w:left="0" w:right="0"/>
              <w:jc w:val="center"/>
              <w:rPr>
                <w:rFonts w:hint="eastAsia" w:ascii="宋体" w:hAnsi="宋体"/>
                <w:color w:val="auto"/>
                <w:kern w:val="0"/>
                <w:sz w:val="20"/>
                <w:szCs w:val="20"/>
                <w:lang w:val="en-US" w:eastAsia="zh-CN"/>
                <w14:ligatures w14:val="none"/>
              </w:rPr>
            </w:pPr>
            <w:r>
              <w:rPr>
                <w:rFonts w:hint="eastAsia" w:ascii="宋体" w:hAnsi="宋体"/>
                <w:color w:val="auto"/>
                <w:kern w:val="0"/>
                <w:sz w:val="20"/>
                <w:szCs w:val="20"/>
                <w:lang w:val="en-US" w:eastAsia="zh-CN"/>
                <w14:ligatures w14:val="none"/>
              </w:rPr>
              <w:t>4</w:t>
            </w:r>
          </w:p>
        </w:tc>
        <w:tc>
          <w:tcPr>
            <w:tcW w:w="1440" w:type="dxa"/>
            <w:vAlign w:val="center"/>
          </w:tcPr>
          <w:p w14:paraId="0906ACD1">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汽车电</w:t>
            </w:r>
            <w:r>
              <w:rPr>
                <w:rFonts w:hint="eastAsia" w:ascii="宋体" w:hAnsi="宋体"/>
                <w:color w:val="auto"/>
                <w:kern w:val="0"/>
                <w:sz w:val="20"/>
                <w:szCs w:val="20"/>
                <w:lang w:val="en-US" w:eastAsia="zh-CN"/>
                <w14:ligatures w14:val="none"/>
              </w:rPr>
              <w:t>气</w:t>
            </w:r>
            <w:r>
              <w:rPr>
                <w:rFonts w:hint="default" w:ascii="宋体" w:hAnsi="宋体"/>
                <w:color w:val="auto"/>
                <w:kern w:val="0"/>
                <w:sz w:val="20"/>
                <w:szCs w:val="20"/>
                <w:lang w:val="en-US" w:eastAsia="zh-CN"/>
                <w14:ligatures w14:val="none"/>
              </w:rPr>
              <w:t>实训室</w:t>
            </w:r>
          </w:p>
        </w:tc>
        <w:tc>
          <w:tcPr>
            <w:tcW w:w="2496" w:type="dxa"/>
            <w:vAlign w:val="center"/>
          </w:tcPr>
          <w:p w14:paraId="38BCBF55">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配备帕萨特全车电器电路实验台、整车电气系统实训台等设备</w:t>
            </w:r>
          </w:p>
        </w:tc>
        <w:tc>
          <w:tcPr>
            <w:tcW w:w="2236" w:type="dxa"/>
            <w:vAlign w:val="center"/>
          </w:tcPr>
          <w:p w14:paraId="1F450B05">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电</w:t>
            </w:r>
            <w:r>
              <w:rPr>
                <w:rFonts w:hint="eastAsia" w:ascii="宋体" w:hAnsi="宋体"/>
                <w:color w:val="auto"/>
                <w:kern w:val="0"/>
                <w:sz w:val="20"/>
                <w:szCs w:val="20"/>
                <w:lang w:val="en-US" w:eastAsia="zh-CN"/>
                <w14:ligatures w14:val="none"/>
              </w:rPr>
              <w:t>气</w:t>
            </w:r>
            <w:r>
              <w:rPr>
                <w:rFonts w:hint="default" w:ascii="宋体" w:hAnsi="宋体"/>
                <w:color w:val="auto"/>
                <w:kern w:val="0"/>
                <w:sz w:val="20"/>
                <w:szCs w:val="20"/>
                <w:lang w:val="en-US" w:eastAsia="zh-CN"/>
                <w14:ligatures w14:val="none"/>
              </w:rPr>
              <w:t>构造及检修技能</w:t>
            </w:r>
          </w:p>
        </w:tc>
        <w:tc>
          <w:tcPr>
            <w:tcW w:w="1555" w:type="dxa"/>
            <w:vAlign w:val="center"/>
          </w:tcPr>
          <w:p w14:paraId="7369BEA3">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汽车电气系统检修</w:t>
            </w:r>
          </w:p>
        </w:tc>
      </w:tr>
      <w:tr w14:paraId="654DB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65C84407">
            <w:pPr>
              <w:keepNext w:val="0"/>
              <w:keepLines w:val="0"/>
              <w:suppressLineNumbers w:val="0"/>
              <w:spacing w:before="0" w:beforeAutospacing="0" w:after="0" w:afterAutospacing="0"/>
              <w:ind w:left="0" w:right="0"/>
              <w:jc w:val="center"/>
              <w:rPr>
                <w:rFonts w:hint="eastAsia" w:ascii="宋体" w:hAnsi="宋体"/>
                <w:color w:val="auto"/>
                <w:kern w:val="0"/>
                <w:sz w:val="20"/>
                <w:szCs w:val="20"/>
                <w:lang w:val="en-US" w:eastAsia="zh-CN"/>
                <w14:ligatures w14:val="none"/>
              </w:rPr>
            </w:pPr>
            <w:r>
              <w:rPr>
                <w:rFonts w:hint="eastAsia" w:ascii="宋体" w:hAnsi="宋体"/>
                <w:color w:val="auto"/>
                <w:kern w:val="0"/>
                <w:sz w:val="20"/>
                <w:szCs w:val="20"/>
                <w:lang w:val="en-US" w:eastAsia="zh-CN"/>
                <w14:ligatures w14:val="none"/>
              </w:rPr>
              <w:t>5</w:t>
            </w:r>
          </w:p>
        </w:tc>
        <w:tc>
          <w:tcPr>
            <w:tcW w:w="1440" w:type="dxa"/>
            <w:vAlign w:val="center"/>
          </w:tcPr>
          <w:p w14:paraId="52738931">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汽车整车实训室</w:t>
            </w:r>
          </w:p>
        </w:tc>
        <w:tc>
          <w:tcPr>
            <w:tcW w:w="2496" w:type="dxa"/>
            <w:vAlign w:val="center"/>
          </w:tcPr>
          <w:p w14:paraId="59660CBE">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配备实训车、举升机、故障诊断仪等设备</w:t>
            </w:r>
          </w:p>
        </w:tc>
        <w:tc>
          <w:tcPr>
            <w:tcW w:w="2236" w:type="dxa"/>
            <w:vAlign w:val="center"/>
          </w:tcPr>
          <w:p w14:paraId="1F4C7A1E">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整车维护及综合故障诊断技能</w:t>
            </w:r>
          </w:p>
        </w:tc>
        <w:tc>
          <w:tcPr>
            <w:tcW w:w="1555" w:type="dxa"/>
            <w:vAlign w:val="center"/>
          </w:tcPr>
          <w:p w14:paraId="36A32274">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新能源汽车检测与故障诊断技术</w:t>
            </w:r>
          </w:p>
        </w:tc>
      </w:tr>
      <w:tr w14:paraId="2BA91E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0809F381">
            <w:pPr>
              <w:keepNext w:val="0"/>
              <w:keepLines w:val="0"/>
              <w:suppressLineNumbers w:val="0"/>
              <w:spacing w:before="0" w:beforeAutospacing="0" w:after="0" w:afterAutospacing="0"/>
              <w:ind w:left="0" w:right="0"/>
              <w:jc w:val="center"/>
              <w:rPr>
                <w:rFonts w:hint="eastAsia" w:ascii="宋体" w:hAnsi="宋体"/>
                <w:color w:val="auto"/>
                <w:kern w:val="0"/>
                <w:sz w:val="20"/>
                <w:szCs w:val="20"/>
                <w:lang w:val="en-US" w:eastAsia="zh-CN"/>
                <w14:ligatures w14:val="none"/>
              </w:rPr>
            </w:pPr>
            <w:r>
              <w:rPr>
                <w:rFonts w:hint="eastAsia" w:ascii="宋体" w:hAnsi="宋体"/>
                <w:color w:val="auto"/>
                <w:kern w:val="0"/>
                <w:sz w:val="20"/>
                <w:szCs w:val="20"/>
                <w:lang w:val="en-US" w:eastAsia="zh-CN"/>
                <w14:ligatures w14:val="none"/>
              </w:rPr>
              <w:t>6</w:t>
            </w:r>
          </w:p>
        </w:tc>
        <w:tc>
          <w:tcPr>
            <w:tcW w:w="1440" w:type="dxa"/>
            <w:vAlign w:val="center"/>
          </w:tcPr>
          <w:p w14:paraId="1F1F915D">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汽车空调实训室</w:t>
            </w:r>
          </w:p>
        </w:tc>
        <w:tc>
          <w:tcPr>
            <w:tcW w:w="2496" w:type="dxa"/>
            <w:vAlign w:val="center"/>
          </w:tcPr>
          <w:p w14:paraId="5C9A5A71">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配备汽车空调信息化智能交互系统、冷媒回收加注机等设备</w:t>
            </w:r>
          </w:p>
        </w:tc>
        <w:tc>
          <w:tcPr>
            <w:tcW w:w="2236" w:type="dxa"/>
            <w:vAlign w:val="center"/>
          </w:tcPr>
          <w:p w14:paraId="4F6D417E">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汽车空调检测维修技能</w:t>
            </w:r>
          </w:p>
        </w:tc>
        <w:tc>
          <w:tcPr>
            <w:tcW w:w="1555" w:type="dxa"/>
            <w:vAlign w:val="center"/>
          </w:tcPr>
          <w:p w14:paraId="5423BB11">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新能源汽车安全与舒适系统检修</w:t>
            </w:r>
          </w:p>
        </w:tc>
      </w:tr>
      <w:tr w14:paraId="75EA04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4A617837">
            <w:pPr>
              <w:keepNext w:val="0"/>
              <w:keepLines w:val="0"/>
              <w:suppressLineNumbers w:val="0"/>
              <w:spacing w:before="0" w:beforeAutospacing="0" w:after="0" w:afterAutospacing="0"/>
              <w:ind w:left="0" w:right="0"/>
              <w:jc w:val="center"/>
              <w:rPr>
                <w:rFonts w:hint="eastAsia" w:ascii="宋体" w:hAnsi="宋体"/>
                <w:color w:val="auto"/>
                <w:kern w:val="0"/>
                <w:sz w:val="20"/>
                <w:szCs w:val="20"/>
                <w:lang w:val="en-US" w:eastAsia="zh-CN"/>
                <w14:ligatures w14:val="none"/>
              </w:rPr>
            </w:pPr>
            <w:r>
              <w:rPr>
                <w:rFonts w:hint="eastAsia" w:ascii="宋体" w:hAnsi="宋体"/>
                <w:color w:val="auto"/>
                <w:kern w:val="0"/>
                <w:sz w:val="20"/>
                <w:szCs w:val="20"/>
                <w:lang w:val="en-US" w:eastAsia="zh-CN"/>
                <w14:ligatures w14:val="none"/>
              </w:rPr>
              <w:t>7</w:t>
            </w:r>
          </w:p>
        </w:tc>
        <w:tc>
          <w:tcPr>
            <w:tcW w:w="1440" w:type="dxa"/>
            <w:vAlign w:val="center"/>
          </w:tcPr>
          <w:p w14:paraId="1EF97C49">
            <w:pPr>
              <w:keepNext w:val="0"/>
              <w:keepLines w:val="0"/>
              <w:suppressLineNumbers w:val="0"/>
              <w:spacing w:before="0" w:beforeAutospacing="0" w:after="0" w:afterAutospacing="0"/>
              <w:ind w:left="0" w:right="0"/>
              <w:jc w:val="center"/>
              <w:rPr>
                <w:rFonts w:hint="eastAsia"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汽车VR实训室</w:t>
            </w:r>
          </w:p>
        </w:tc>
        <w:tc>
          <w:tcPr>
            <w:tcW w:w="2496" w:type="dxa"/>
            <w:vAlign w:val="center"/>
          </w:tcPr>
          <w:p w14:paraId="7690CAEC">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配备虚拟现实应用开发平台、沉浸式虚拟三维显示系统等设备</w:t>
            </w:r>
          </w:p>
        </w:tc>
        <w:tc>
          <w:tcPr>
            <w:tcW w:w="2236" w:type="dxa"/>
            <w:vAlign w:val="center"/>
          </w:tcPr>
          <w:p w14:paraId="378D1CBD">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汽车仿真操作技能</w:t>
            </w:r>
          </w:p>
        </w:tc>
        <w:tc>
          <w:tcPr>
            <w:tcW w:w="1555" w:type="dxa"/>
            <w:vAlign w:val="center"/>
          </w:tcPr>
          <w:p w14:paraId="79268987">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汽车整车故障检修虚拟仿真实训</w:t>
            </w:r>
          </w:p>
        </w:tc>
      </w:tr>
      <w:tr w14:paraId="238FF4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5CF416B7">
            <w:pPr>
              <w:keepNext w:val="0"/>
              <w:keepLines w:val="0"/>
              <w:suppressLineNumbers w:val="0"/>
              <w:spacing w:before="0" w:beforeAutospacing="0" w:after="0" w:afterAutospacing="0"/>
              <w:ind w:left="0" w:right="0"/>
              <w:jc w:val="center"/>
              <w:rPr>
                <w:rFonts w:hint="eastAsia" w:ascii="宋体" w:hAnsi="宋体"/>
                <w:color w:val="auto"/>
                <w:kern w:val="0"/>
                <w:sz w:val="20"/>
                <w:szCs w:val="20"/>
                <w:lang w:val="en-US" w:eastAsia="zh-CN"/>
                <w14:ligatures w14:val="none"/>
              </w:rPr>
            </w:pPr>
            <w:r>
              <w:rPr>
                <w:rFonts w:hint="eastAsia" w:ascii="宋体" w:hAnsi="宋体"/>
                <w:color w:val="auto"/>
                <w:kern w:val="0"/>
                <w:sz w:val="20"/>
                <w:szCs w:val="20"/>
                <w:lang w:val="en-US" w:eastAsia="zh-CN"/>
                <w14:ligatures w14:val="none"/>
              </w:rPr>
              <w:t>8</w:t>
            </w:r>
          </w:p>
        </w:tc>
        <w:tc>
          <w:tcPr>
            <w:tcW w:w="1440" w:type="dxa"/>
            <w:vAlign w:val="center"/>
          </w:tcPr>
          <w:p w14:paraId="12843D1B">
            <w:pPr>
              <w:keepNext w:val="0"/>
              <w:keepLines w:val="0"/>
              <w:suppressLineNumbers w:val="0"/>
              <w:spacing w:before="0" w:beforeAutospacing="0" w:after="0" w:afterAutospacing="0"/>
              <w:ind w:left="0" w:right="0"/>
              <w:jc w:val="center"/>
              <w:rPr>
                <w:rFonts w:hint="eastAsia"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新能源汽车实训室</w:t>
            </w:r>
          </w:p>
        </w:tc>
        <w:tc>
          <w:tcPr>
            <w:tcW w:w="2496" w:type="dxa"/>
            <w:vAlign w:val="center"/>
          </w:tcPr>
          <w:p w14:paraId="1BC9D475">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配备新能源实训车、电池组检修实训台、专用绝缘检测设备等</w:t>
            </w:r>
          </w:p>
        </w:tc>
        <w:tc>
          <w:tcPr>
            <w:tcW w:w="2236" w:type="dxa"/>
            <w:vAlign w:val="center"/>
          </w:tcPr>
          <w:p w14:paraId="3825E271">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新能源汽车核心系统检修技能</w:t>
            </w:r>
          </w:p>
        </w:tc>
        <w:tc>
          <w:tcPr>
            <w:tcW w:w="1555" w:type="dxa"/>
            <w:vAlign w:val="center"/>
          </w:tcPr>
          <w:p w14:paraId="7D0C3601">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动力电池及管理系统检修、驱动电机与控制</w:t>
            </w:r>
          </w:p>
        </w:tc>
      </w:tr>
      <w:tr w14:paraId="5964D9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2B3DA626">
            <w:pPr>
              <w:keepNext w:val="0"/>
              <w:keepLines w:val="0"/>
              <w:suppressLineNumbers w:val="0"/>
              <w:spacing w:before="0" w:beforeAutospacing="0" w:after="0" w:afterAutospacing="0"/>
              <w:ind w:left="0" w:right="0"/>
              <w:jc w:val="center"/>
              <w:rPr>
                <w:rFonts w:hint="eastAsia" w:ascii="宋体" w:hAnsi="宋体"/>
                <w:color w:val="auto"/>
                <w:kern w:val="0"/>
                <w:sz w:val="20"/>
                <w:szCs w:val="20"/>
                <w:lang w:val="en-US" w:eastAsia="zh-CN"/>
                <w14:ligatures w14:val="none"/>
              </w:rPr>
            </w:pPr>
            <w:r>
              <w:rPr>
                <w:rFonts w:hint="eastAsia" w:ascii="宋体" w:hAnsi="宋体"/>
                <w:color w:val="auto"/>
                <w:kern w:val="0"/>
                <w:sz w:val="20"/>
                <w:szCs w:val="20"/>
                <w:lang w:val="en-US" w:eastAsia="zh-CN"/>
                <w14:ligatures w14:val="none"/>
              </w:rPr>
              <w:t>9</w:t>
            </w:r>
          </w:p>
        </w:tc>
        <w:tc>
          <w:tcPr>
            <w:tcW w:w="1440" w:type="dxa"/>
            <w:vAlign w:val="center"/>
          </w:tcPr>
          <w:p w14:paraId="5439C80A">
            <w:pPr>
              <w:keepNext w:val="0"/>
              <w:keepLines w:val="0"/>
              <w:suppressLineNumbers w:val="0"/>
              <w:spacing w:before="0" w:beforeAutospacing="0" w:after="0" w:afterAutospacing="0"/>
              <w:ind w:left="0" w:right="0"/>
              <w:jc w:val="center"/>
              <w:rPr>
                <w:rFonts w:hint="eastAsia"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智能网联汽车实训室</w:t>
            </w:r>
          </w:p>
        </w:tc>
        <w:tc>
          <w:tcPr>
            <w:tcW w:w="2496" w:type="dxa"/>
            <w:vAlign w:val="center"/>
          </w:tcPr>
          <w:p w14:paraId="1CE994DA">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配备智能网联改装实训整车、雷达传感器等设备</w:t>
            </w:r>
          </w:p>
        </w:tc>
        <w:tc>
          <w:tcPr>
            <w:tcW w:w="2236" w:type="dxa"/>
            <w:vAlign w:val="center"/>
          </w:tcPr>
          <w:p w14:paraId="0116B863">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智能网联设备装调及车载网络检修技能</w:t>
            </w:r>
          </w:p>
        </w:tc>
        <w:tc>
          <w:tcPr>
            <w:tcW w:w="1555" w:type="dxa"/>
            <w:vAlign w:val="center"/>
          </w:tcPr>
          <w:p w14:paraId="72C7B75A">
            <w:pPr>
              <w:keepNext w:val="0"/>
              <w:keepLines w:val="0"/>
              <w:suppressLineNumbers w:val="0"/>
              <w:spacing w:before="0" w:beforeAutospacing="0" w:after="0" w:afterAutospacing="0"/>
              <w:ind w:left="0" w:right="0"/>
              <w:jc w:val="center"/>
              <w:rPr>
                <w:rFonts w:hint="default" w:ascii="宋体" w:hAnsi="宋体"/>
                <w:color w:val="auto"/>
                <w:kern w:val="0"/>
                <w:sz w:val="20"/>
                <w:szCs w:val="20"/>
                <w:lang w:val="en-US" w:eastAsia="zh-CN"/>
                <w14:ligatures w14:val="none"/>
              </w:rPr>
            </w:pPr>
            <w:r>
              <w:rPr>
                <w:rFonts w:hint="default" w:ascii="宋体" w:hAnsi="宋体"/>
                <w:color w:val="auto"/>
                <w:kern w:val="0"/>
                <w:sz w:val="20"/>
                <w:szCs w:val="20"/>
                <w:lang w:val="en-US" w:eastAsia="zh-CN"/>
                <w14:ligatures w14:val="none"/>
              </w:rPr>
              <w:t>智能网联汽车技术、汽车车载网络系统检修</w:t>
            </w:r>
          </w:p>
        </w:tc>
      </w:tr>
    </w:tbl>
    <w:p w14:paraId="77F91717">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lang w:val="en-US" w:eastAsia="zh-CN"/>
          <w14:ligatures w14:val="none"/>
        </w:rPr>
        <w:t>表9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1850"/>
        <w:gridCol w:w="2073"/>
        <w:gridCol w:w="3509"/>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934"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172"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704"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008B8D42">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1</w:t>
            </w:r>
          </w:p>
        </w:tc>
        <w:tc>
          <w:tcPr>
            <w:tcW w:w="1934" w:type="dxa"/>
            <w:vAlign w:val="center"/>
          </w:tcPr>
          <w:p w14:paraId="04B6D6D3">
            <w:pPr>
              <w:keepNext w:val="0"/>
              <w:keepLines w:val="0"/>
              <w:suppressLineNumbers w:val="0"/>
              <w:spacing w:before="0" w:beforeAutospacing="0" w:after="0" w:afterAutospacing="0"/>
              <w:ind w:left="0" w:right="0"/>
              <w:jc w:val="center"/>
              <w:rPr>
                <w:rFonts w:hint="default" w:ascii="宋体" w:hAnsi="宋体"/>
                <w:color w:val="auto"/>
                <w:kern w:val="0"/>
                <w:sz w:val="20"/>
                <w:szCs w:val="15"/>
                <w:lang w:val="en-US" w:eastAsia="zh-CN"/>
                <w14:ligatures w14:val="none"/>
              </w:rPr>
            </w:pPr>
            <w:r>
              <w:rPr>
                <w:rFonts w:hint="default" w:ascii="宋体" w:hAnsi="宋体"/>
                <w:color w:val="auto"/>
                <w:kern w:val="0"/>
                <w:sz w:val="20"/>
                <w:szCs w:val="15"/>
                <w:lang w:val="en-US" w:eastAsia="zh-CN"/>
                <w14:ligatures w14:val="none"/>
              </w:rPr>
              <w:t>岗位实习（新能源汽车制造）</w:t>
            </w:r>
          </w:p>
        </w:tc>
        <w:tc>
          <w:tcPr>
            <w:tcW w:w="2172" w:type="dxa"/>
            <w:vAlign w:val="center"/>
          </w:tcPr>
          <w:p w14:paraId="755C18D1">
            <w:pPr>
              <w:keepNext w:val="0"/>
              <w:keepLines w:val="0"/>
              <w:suppressLineNumbers w:val="0"/>
              <w:spacing w:before="0" w:beforeAutospacing="0" w:after="0" w:afterAutospacing="0"/>
              <w:ind w:left="0" w:right="0"/>
              <w:jc w:val="center"/>
              <w:rPr>
                <w:rFonts w:hint="default" w:ascii="宋体" w:hAnsi="宋体"/>
                <w:color w:val="auto"/>
                <w:kern w:val="0"/>
                <w:sz w:val="20"/>
                <w:szCs w:val="15"/>
                <w:lang w:val="en-US" w:eastAsia="zh-CN"/>
                <w14:ligatures w14:val="none"/>
              </w:rPr>
            </w:pPr>
            <w:r>
              <w:rPr>
                <w:rFonts w:hint="default" w:ascii="宋体" w:hAnsi="宋体"/>
                <w:color w:val="auto"/>
                <w:kern w:val="0"/>
                <w:sz w:val="20"/>
                <w:szCs w:val="15"/>
                <w:lang w:val="en-US" w:eastAsia="zh-CN"/>
                <w14:ligatures w14:val="none"/>
              </w:rPr>
              <w:t>合作企业为新能源整车制造龙头企业，具备完整的装配生产线和规范的实训指导体系</w:t>
            </w:r>
          </w:p>
        </w:tc>
        <w:tc>
          <w:tcPr>
            <w:tcW w:w="3704" w:type="dxa"/>
            <w:vAlign w:val="center"/>
          </w:tcPr>
          <w:p w14:paraId="69311027">
            <w:pPr>
              <w:keepNext w:val="0"/>
              <w:keepLines w:val="0"/>
              <w:suppressLineNumbers w:val="0"/>
              <w:spacing w:before="0" w:beforeAutospacing="0" w:after="0" w:afterAutospacing="0"/>
              <w:ind w:left="0" w:right="0"/>
              <w:jc w:val="center"/>
              <w:rPr>
                <w:rFonts w:hint="default" w:ascii="宋体" w:hAnsi="宋体"/>
                <w:color w:val="auto"/>
                <w:kern w:val="0"/>
                <w:sz w:val="20"/>
                <w:szCs w:val="15"/>
                <w:lang w:val="en-US" w:eastAsia="zh-CN"/>
                <w14:ligatures w14:val="none"/>
              </w:rPr>
            </w:pPr>
            <w:r>
              <w:rPr>
                <w:rFonts w:hint="default" w:ascii="宋体" w:hAnsi="宋体"/>
                <w:color w:val="auto"/>
                <w:kern w:val="0"/>
                <w:sz w:val="20"/>
                <w:szCs w:val="15"/>
                <w:lang w:val="en-US" w:eastAsia="zh-CN"/>
                <w14:ligatures w14:val="none"/>
              </w:rPr>
              <w:t>新能源汽车装配、调试、质检技能</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7BAFA952">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2</w:t>
            </w:r>
          </w:p>
        </w:tc>
        <w:tc>
          <w:tcPr>
            <w:tcW w:w="1934" w:type="dxa"/>
            <w:vAlign w:val="center"/>
          </w:tcPr>
          <w:p w14:paraId="1CFFAAA6">
            <w:pPr>
              <w:keepNext w:val="0"/>
              <w:keepLines w:val="0"/>
              <w:suppressLineNumbers w:val="0"/>
              <w:spacing w:before="0" w:beforeAutospacing="0" w:after="0" w:afterAutospacing="0"/>
              <w:ind w:left="0" w:right="0"/>
              <w:jc w:val="center"/>
              <w:rPr>
                <w:rFonts w:hint="default" w:ascii="宋体" w:hAnsi="宋体"/>
                <w:color w:val="auto"/>
                <w:kern w:val="0"/>
                <w:sz w:val="20"/>
                <w:szCs w:val="15"/>
                <w:lang w:val="en-US" w:eastAsia="zh-CN"/>
                <w14:ligatures w14:val="none"/>
              </w:rPr>
            </w:pPr>
            <w:r>
              <w:rPr>
                <w:rFonts w:hint="default" w:ascii="宋体" w:hAnsi="宋体"/>
                <w:color w:val="auto"/>
                <w:kern w:val="0"/>
                <w:sz w:val="20"/>
                <w:szCs w:val="15"/>
                <w:lang w:val="en-US" w:eastAsia="zh-CN"/>
                <w14:ligatures w14:val="none"/>
              </w:rPr>
              <w:t>岗位实习（新能源汽车维修）</w:t>
            </w:r>
          </w:p>
        </w:tc>
        <w:tc>
          <w:tcPr>
            <w:tcW w:w="2172" w:type="dxa"/>
            <w:vAlign w:val="center"/>
          </w:tcPr>
          <w:p w14:paraId="17425F86">
            <w:pPr>
              <w:keepNext w:val="0"/>
              <w:keepLines w:val="0"/>
              <w:suppressLineNumbers w:val="0"/>
              <w:spacing w:before="0" w:beforeAutospacing="0" w:after="0" w:afterAutospacing="0"/>
              <w:ind w:left="0" w:right="0"/>
              <w:jc w:val="center"/>
              <w:rPr>
                <w:rFonts w:hint="default" w:ascii="宋体" w:hAnsi="宋体"/>
                <w:color w:val="auto"/>
                <w:kern w:val="0"/>
                <w:sz w:val="20"/>
                <w:szCs w:val="15"/>
                <w:lang w:val="en-US" w:eastAsia="zh-CN"/>
                <w14:ligatures w14:val="none"/>
              </w:rPr>
            </w:pPr>
            <w:r>
              <w:rPr>
                <w:rFonts w:hint="default" w:ascii="宋体" w:hAnsi="宋体"/>
                <w:color w:val="auto"/>
                <w:kern w:val="0"/>
                <w:sz w:val="20"/>
                <w:szCs w:val="15"/>
                <w:lang w:val="en-US" w:eastAsia="zh-CN"/>
                <w14:ligatures w14:val="none"/>
              </w:rPr>
              <w:t>合作企业为正规汽车维修企业/4S店，具备齐全的维修设备和资深技术指导人员</w:t>
            </w:r>
          </w:p>
        </w:tc>
        <w:tc>
          <w:tcPr>
            <w:tcW w:w="3704" w:type="dxa"/>
            <w:vAlign w:val="center"/>
          </w:tcPr>
          <w:p w14:paraId="68575A83">
            <w:pPr>
              <w:keepNext w:val="0"/>
              <w:keepLines w:val="0"/>
              <w:suppressLineNumbers w:val="0"/>
              <w:spacing w:before="0" w:beforeAutospacing="0" w:after="0" w:afterAutospacing="0"/>
              <w:ind w:left="0" w:right="0"/>
              <w:jc w:val="center"/>
              <w:rPr>
                <w:rFonts w:hint="default" w:ascii="宋体" w:hAnsi="宋体"/>
                <w:color w:val="auto"/>
                <w:kern w:val="0"/>
                <w:sz w:val="20"/>
                <w:szCs w:val="15"/>
                <w:lang w:val="en-US" w:eastAsia="zh-CN"/>
                <w14:ligatures w14:val="none"/>
              </w:rPr>
            </w:pPr>
            <w:r>
              <w:rPr>
                <w:rFonts w:hint="default" w:ascii="宋体" w:hAnsi="宋体"/>
                <w:color w:val="auto"/>
                <w:kern w:val="0"/>
                <w:sz w:val="20"/>
                <w:szCs w:val="15"/>
                <w:lang w:val="en-US" w:eastAsia="zh-CN"/>
                <w14:ligatures w14:val="none"/>
              </w:rPr>
              <w:t>新能源汽车检测、维修、保养技能</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6" w:name="_Toc187660923"/>
      <w:bookmarkStart w:id="37" w:name="_Toc1327"/>
      <w:bookmarkStart w:id="38" w:name="_Toc32035"/>
      <w:r>
        <w:rPr>
          <w:rFonts w:hint="eastAsia" w:ascii="楷体" w:hAnsi="楷体" w:eastAsia="楷体"/>
          <w:color w:val="auto"/>
          <w:kern w:val="0"/>
          <w:sz w:val="24"/>
          <w:szCs w:val="24"/>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1883A5A4">
      <w:pPr>
        <w:spacing w:line="440" w:lineRule="exact"/>
        <w:ind w:firstLine="482" w:firstLineChars="200"/>
        <w:rPr>
          <w:rFonts w:hint="eastAsia" w:hAnsi="宋体"/>
          <w:b/>
          <w:bCs/>
          <w:color w:val="auto"/>
          <w:sz w:val="24"/>
          <w:szCs w:val="24"/>
          <w14:ligatures w14:val="none"/>
        </w:rPr>
      </w:pPr>
      <w:r>
        <w:rPr>
          <w:rFonts w:hint="eastAsia" w:hAnsi="宋体"/>
          <w:b/>
          <w:bCs/>
          <w:color w:val="auto"/>
          <w:sz w:val="24"/>
          <w:szCs w:val="24"/>
          <w:lang w:val="en-US" w:eastAsia="zh-CN"/>
          <w14:ligatures w14:val="none"/>
        </w:rPr>
        <w:t>1.</w:t>
      </w:r>
      <w:r>
        <w:rPr>
          <w:rFonts w:hint="eastAsia" w:hAnsi="宋体"/>
          <w:b/>
          <w:bCs/>
          <w:color w:val="auto"/>
          <w:sz w:val="24"/>
          <w:szCs w:val="24"/>
          <w14:ligatures w14:val="none"/>
        </w:rPr>
        <w:t>教材选用基本要求</w:t>
      </w:r>
    </w:p>
    <w:p w14:paraId="0F34FF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按照国家规定选用优质教材，禁止不合格教材进入课堂；建立由专业教师、行业专家和教研人员参与的教材选用机构，完善选用制度，经规范程序择优选用。</w:t>
      </w:r>
    </w:p>
    <w:p w14:paraId="6D86B491">
      <w:pPr>
        <w:spacing w:line="440" w:lineRule="exact"/>
        <w:ind w:firstLine="482" w:firstLineChars="200"/>
        <w:rPr>
          <w:rFonts w:hint="eastAsia" w:hAnsi="宋体"/>
          <w:b/>
          <w:bCs/>
          <w:color w:val="auto"/>
          <w:sz w:val="24"/>
          <w:szCs w:val="24"/>
          <w:lang w:val="en-US" w:eastAsia="zh-CN"/>
          <w14:ligatures w14:val="none"/>
        </w:rPr>
      </w:pPr>
      <w:r>
        <w:rPr>
          <w:rFonts w:hint="eastAsia" w:hAnsi="宋体"/>
          <w:b/>
          <w:bCs/>
          <w:color w:val="auto"/>
          <w:sz w:val="24"/>
          <w:szCs w:val="24"/>
          <w:lang w:val="en-US" w:eastAsia="zh-CN"/>
          <w14:ligatures w14:val="none"/>
        </w:rPr>
        <w:t>2.图书、文献配备基本要求</w:t>
      </w:r>
    </w:p>
    <w:p w14:paraId="1B230D2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图书文献配备能满足人才培养、专业建设、教科研等工作的需要，方便师生查询、借阅。专业类图书主要包括新能源汽车制造行业政策法规、新能源汽车国家标准和行业标准、汽车工程手册、维修手册、电动汽车工程手册、新能源汽车行业试验及检测方法标准、新能源汽车检测与维修技术专业学术期刊、有关汽车和新能源汽车检测与维修技术专业的实务案例类图书等。及时配置新经济、新技术、新工艺、新材料、新管理方式、新服务方式等相关的图书文献。</w:t>
      </w:r>
    </w:p>
    <w:p w14:paraId="4048049B">
      <w:pPr>
        <w:spacing w:line="440" w:lineRule="exact"/>
        <w:ind w:firstLine="482" w:firstLineChars="200"/>
        <w:rPr>
          <w:rFonts w:hint="eastAsia" w:hAnsi="宋体"/>
          <w:b/>
          <w:bCs/>
          <w:color w:val="auto"/>
          <w:sz w:val="24"/>
          <w:szCs w:val="24"/>
          <w:lang w:val="en-US" w:eastAsia="zh-CN"/>
          <w14:ligatures w14:val="none"/>
        </w:rPr>
      </w:pPr>
      <w:r>
        <w:rPr>
          <w:rFonts w:hint="eastAsia" w:hAnsi="宋体"/>
          <w:b/>
          <w:bCs/>
          <w:color w:val="auto"/>
          <w:sz w:val="24"/>
          <w:szCs w:val="24"/>
          <w:lang w:val="en-US" w:eastAsia="zh-CN"/>
          <w14:ligatures w14:val="none"/>
        </w:rPr>
        <w:t>3.数字资源配备基本要求</w:t>
      </w:r>
    </w:p>
    <w:p w14:paraId="0762769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建设、配备与本专业有关的音视频素材、教学课件、数字化教学案例库、虚拟仿真软件、数字教材等专业教学资源库，种类丰富、形式多样、使用便捷、动态更新、满足教学。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9" w:name="_Toc187660924"/>
      <w:bookmarkStart w:id="40" w:name="_Toc11091"/>
      <w:bookmarkStart w:id="41" w:name="_Toc24730"/>
      <w:r>
        <w:rPr>
          <w:rFonts w:hint="eastAsia" w:ascii="楷体" w:hAnsi="楷体" w:eastAsia="楷体"/>
          <w:color w:val="auto"/>
          <w:kern w:val="0"/>
          <w:sz w:val="24"/>
          <w:szCs w:val="24"/>
          <w14:ligatures w14:val="none"/>
        </w:rPr>
        <w:t>（四）教学方法</w:t>
      </w:r>
      <w:bookmarkEnd w:id="39"/>
      <w:bookmarkEnd w:id="40"/>
      <w:bookmarkEnd w:id="41"/>
    </w:p>
    <w:p w14:paraId="24002074">
      <w:pPr>
        <w:spacing w:line="440" w:lineRule="exact"/>
        <w:ind w:firstLine="480" w:firstLineChars="200"/>
        <w:rPr>
          <w:rFonts w:hAnsi="宋体"/>
          <w:color w:val="auto"/>
          <w:sz w:val="24"/>
          <w:szCs w:val="24"/>
          <w14:ligatures w14:val="none"/>
        </w:rPr>
      </w:pPr>
      <w:bookmarkStart w:id="42" w:name="_Toc559"/>
      <w:bookmarkStart w:id="43" w:name="_Toc18960"/>
      <w:r>
        <w:rPr>
          <w:rFonts w:hint="eastAsia" w:hAnsi="宋体"/>
          <w:color w:val="auto"/>
          <w:sz w:val="24"/>
          <w:szCs w:val="24"/>
          <w14:ligatures w14:val="none"/>
        </w:rPr>
        <w:t>深化教法改革，推动课堂教学革命，结合专业特点采用理实一体化教学、案例教学、项目教学、任务驱动、小组讨论、头脑风暴等多种教学方法，融入数字化、信息化手段。以解决工作问题为依托，培养学生专业技能和综合能力，兼顾方法能力和社会能力培养，实现学生职业能力与岗位需求零对接，为可持续发展奠定基础。</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14:ligatures w14:val="none"/>
        </w:rPr>
      </w:pPr>
      <w:bookmarkStart w:id="45" w:name="_Toc187660926"/>
      <w:bookmarkStart w:id="46" w:name="_Toc11789"/>
      <w:bookmarkStart w:id="47" w:name="_Toc28599"/>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100分，60分为及格分。</w:t>
      </w:r>
    </w:p>
    <w:p w14:paraId="62EB7E3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考试成绩由期中考试（若有）、期末考试成绩两部分组成，分别按一定比例计算。</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5"/>
      <w:bookmarkEnd w:id="46"/>
      <w:bookmarkEnd w:id="47"/>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新能源汽车检测与维修技术</w:t>
      </w:r>
      <w:r>
        <w:rPr>
          <w:rFonts w:hint="eastAsia" w:hAnsi="宋体"/>
          <w:color w:val="auto"/>
          <w:sz w:val="24"/>
          <w:szCs w:val="24"/>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6EE2BB3C">
      <w:pPr>
        <w:spacing w:line="440" w:lineRule="exact"/>
        <w:ind w:firstLine="480" w:firstLineChars="200"/>
        <w:rPr>
          <w:color w:val="auto"/>
          <w:sz w:val="24"/>
          <w:szCs w:val="24"/>
          <w14:ligatures w14:val="none"/>
        </w:rPr>
      </w:pPr>
      <w:r>
        <w:rPr>
          <w:rFonts w:hint="eastAsia"/>
          <w:color w:val="auto"/>
          <w:sz w:val="24"/>
          <w:szCs w:val="24"/>
          <w14:ligatures w14:val="none"/>
        </w:rPr>
        <w:t>学生修完本方案所规定的课程，修满</w:t>
      </w:r>
      <w:r>
        <w:rPr>
          <w:rFonts w:hint="eastAsia"/>
          <w:color w:val="auto"/>
          <w:sz w:val="24"/>
          <w:szCs w:val="24"/>
          <w:highlight w:val="none"/>
          <w:lang w:val="en-US" w:eastAsia="zh-CN"/>
          <w14:ligatures w14:val="none"/>
        </w:rPr>
        <w:t>145</w:t>
      </w:r>
      <w:r>
        <w:rPr>
          <w:rFonts w:hint="eastAsia"/>
          <w:color w:val="auto"/>
          <w:sz w:val="24"/>
          <w:szCs w:val="24"/>
          <w:highlight w:val="none"/>
          <w14:ligatures w14:val="none"/>
        </w:rPr>
        <w:t>学</w:t>
      </w:r>
      <w:r>
        <w:rPr>
          <w:rFonts w:hint="eastAsia"/>
          <w:color w:val="auto"/>
          <w:sz w:val="24"/>
          <w:szCs w:val="24"/>
          <w14:ligatures w14:val="none"/>
        </w:rPr>
        <w:t>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highlight w:val="none"/>
          <w:lang w:val="en-US" w:eastAsia="zh-CN"/>
          <w14:ligatures w14:val="none"/>
        </w:rPr>
        <w:t>34</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i w:val="0"/>
          <w:iCs w:val="0"/>
          <w:color w:val="auto"/>
          <w:sz w:val="24"/>
          <w:szCs w:val="24"/>
          <w:lang w:val="en-US" w:eastAsia="zh-CN"/>
          <w14:ligatures w14:val="none"/>
        </w:rPr>
        <w:t>8</w:t>
      </w:r>
      <w:r>
        <w:rPr>
          <w:rFonts w:hint="eastAsia"/>
          <w:color w:val="auto"/>
          <w:sz w:val="24"/>
          <w:szCs w:val="24"/>
          <w14:ligatures w14:val="none"/>
        </w:rPr>
        <w:t>学分，</w:t>
      </w:r>
      <w:r>
        <w:rPr>
          <w:rFonts w:hint="eastAsia"/>
          <w:color w:val="auto"/>
          <w:sz w:val="24"/>
          <w:szCs w:val="24"/>
          <w:lang w:val="en-US" w:eastAsia="zh-CN"/>
          <w14:ligatures w14:val="none"/>
        </w:rPr>
        <w:t>专业必修课99</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4</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谷慧勇</w:t>
      </w:r>
    </w:p>
    <w:p w14:paraId="0225BB6C">
      <w:pPr>
        <w:autoSpaceDE w:val="0"/>
        <w:autoSpaceDN w:val="0"/>
        <w:adjustRightInd w:val="0"/>
        <w:spacing w:line="440" w:lineRule="exact"/>
        <w:ind w:firstLine="480" w:firstLineChars="200"/>
        <w:rPr>
          <w:rFonts w:hint="default"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谷慧勇、张龙</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2211957C">
      <w:pPr>
        <w:rPr>
          <w:rFonts w:hint="eastAsia" w:ascii="宋体" w:hAnsi="宋体" w:cs="宋体"/>
          <w:b/>
          <w:bCs/>
          <w:color w:val="auto"/>
          <w:sz w:val="24"/>
          <w:szCs w:val="24"/>
          <w:highlight w:val="none"/>
          <w:lang w:val="en-US" w:eastAsia="zh-CN"/>
          <w14:ligatures w14:val="none"/>
        </w:rPr>
      </w:pPr>
      <w:r>
        <w:rPr>
          <w:rFonts w:hint="eastAsia" w:ascii="宋体" w:hAnsi="宋体" w:cs="宋体"/>
          <w:b/>
          <w:bCs/>
          <w:color w:val="auto"/>
          <w:sz w:val="24"/>
          <w:szCs w:val="24"/>
          <w:highlight w:val="none"/>
          <w:lang w:val="en-US" w:eastAsia="zh-CN"/>
          <w14:ligatures w14:val="none"/>
        </w:rPr>
        <w:br w:type="page"/>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1</w:t>
            </w: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杨彬彬</w:t>
            </w: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eastAsia="zh-CN"/>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tcBorders>
              <w:top w:val="single" w:color="auto" w:sz="8" w:space="0"/>
            </w:tcBorders>
            <w:vAlign w:val="center"/>
          </w:tcPr>
          <w:p w14:paraId="1E23979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副教授</w:t>
            </w: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2</w:t>
            </w:r>
          </w:p>
        </w:tc>
        <w:tc>
          <w:tcPr>
            <w:tcW w:w="720" w:type="pct"/>
            <w:shd w:val="clear" w:color="auto" w:fill="auto"/>
            <w:vAlign w:val="center"/>
          </w:tcPr>
          <w:p w14:paraId="3DF8AB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谷慧勇</w:t>
            </w:r>
          </w:p>
        </w:tc>
        <w:tc>
          <w:tcPr>
            <w:tcW w:w="1988" w:type="pct"/>
            <w:shd w:val="clear" w:color="auto" w:fill="auto"/>
            <w:vAlign w:val="center"/>
          </w:tcPr>
          <w:p w14:paraId="6B0E617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3464D4C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3</w:t>
            </w:r>
          </w:p>
        </w:tc>
        <w:tc>
          <w:tcPr>
            <w:tcW w:w="720" w:type="pct"/>
            <w:shd w:val="clear" w:color="auto" w:fill="auto"/>
            <w:vAlign w:val="center"/>
          </w:tcPr>
          <w:p w14:paraId="708382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陈嘉楠</w:t>
            </w:r>
          </w:p>
        </w:tc>
        <w:tc>
          <w:tcPr>
            <w:tcW w:w="1988" w:type="pct"/>
            <w:shd w:val="clear" w:color="auto" w:fill="auto"/>
            <w:vAlign w:val="center"/>
          </w:tcPr>
          <w:p w14:paraId="65DA84C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24CC91E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4</w:t>
            </w:r>
          </w:p>
        </w:tc>
        <w:tc>
          <w:tcPr>
            <w:tcW w:w="720" w:type="pct"/>
            <w:shd w:val="clear" w:color="auto" w:fill="auto"/>
            <w:vAlign w:val="center"/>
          </w:tcPr>
          <w:p w14:paraId="1E2AAFDA">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张龙</w:t>
            </w:r>
          </w:p>
        </w:tc>
        <w:tc>
          <w:tcPr>
            <w:tcW w:w="1988" w:type="pct"/>
            <w:shd w:val="clear" w:color="auto" w:fill="auto"/>
            <w:vAlign w:val="center"/>
          </w:tcPr>
          <w:p w14:paraId="2DEF347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2791970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5</w:t>
            </w:r>
          </w:p>
        </w:tc>
        <w:tc>
          <w:tcPr>
            <w:tcW w:w="720" w:type="pct"/>
            <w:shd w:val="clear" w:color="auto" w:fill="auto"/>
            <w:vAlign w:val="center"/>
          </w:tcPr>
          <w:p w14:paraId="0508ABA8">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高青云</w:t>
            </w:r>
          </w:p>
        </w:tc>
        <w:tc>
          <w:tcPr>
            <w:tcW w:w="1988" w:type="pct"/>
            <w:shd w:val="clear" w:color="auto" w:fill="auto"/>
            <w:vAlign w:val="center"/>
          </w:tcPr>
          <w:p w14:paraId="23B465C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592346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6</w:t>
            </w:r>
          </w:p>
        </w:tc>
        <w:tc>
          <w:tcPr>
            <w:tcW w:w="720" w:type="pct"/>
            <w:shd w:val="clear" w:color="auto" w:fill="auto"/>
            <w:vAlign w:val="center"/>
          </w:tcPr>
          <w:p w14:paraId="1B2BBDA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赵坤昊</w:t>
            </w:r>
          </w:p>
        </w:tc>
        <w:tc>
          <w:tcPr>
            <w:tcW w:w="1988" w:type="pct"/>
            <w:shd w:val="clear" w:color="auto" w:fill="auto"/>
            <w:vAlign w:val="center"/>
          </w:tcPr>
          <w:p w14:paraId="4CECD13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755406A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7</w:t>
            </w:r>
          </w:p>
        </w:tc>
        <w:tc>
          <w:tcPr>
            <w:tcW w:w="720" w:type="pct"/>
            <w:shd w:val="clear" w:color="auto" w:fill="auto"/>
            <w:vAlign w:val="center"/>
          </w:tcPr>
          <w:p w14:paraId="08E56492">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bidi="ar-SA"/>
                <w14:ligatures w14:val="none"/>
              </w:rPr>
              <w:t>罗青伟</w:t>
            </w:r>
          </w:p>
        </w:tc>
        <w:tc>
          <w:tcPr>
            <w:tcW w:w="1988" w:type="pct"/>
            <w:shd w:val="clear" w:color="auto" w:fill="auto"/>
            <w:vAlign w:val="center"/>
          </w:tcPr>
          <w:p w14:paraId="34E2A8D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bidi="ar-SA"/>
                <w14:ligatures w14:val="none"/>
              </w:rPr>
              <w:t>重庆科创职业学院</w:t>
            </w:r>
          </w:p>
        </w:tc>
        <w:tc>
          <w:tcPr>
            <w:tcW w:w="1032" w:type="pct"/>
            <w:shd w:val="clear" w:color="auto" w:fill="auto"/>
            <w:vAlign w:val="center"/>
          </w:tcPr>
          <w:p w14:paraId="20E9B2A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bidi="ar-SA"/>
                <w14:ligatures w14:val="none"/>
              </w:rPr>
              <w:t>副教授</w:t>
            </w: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06C72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8</w:t>
            </w:r>
          </w:p>
        </w:tc>
        <w:tc>
          <w:tcPr>
            <w:tcW w:w="720" w:type="pct"/>
            <w:shd w:val="clear" w:color="auto" w:fill="auto"/>
            <w:vAlign w:val="center"/>
          </w:tcPr>
          <w:p w14:paraId="54B22A7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王旭</w:t>
            </w:r>
          </w:p>
        </w:tc>
        <w:tc>
          <w:tcPr>
            <w:tcW w:w="1988" w:type="pct"/>
            <w:shd w:val="clear" w:color="auto" w:fill="auto"/>
            <w:vAlign w:val="center"/>
          </w:tcPr>
          <w:p w14:paraId="12B44CF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天津滨海汽车工程职业学院</w:t>
            </w:r>
          </w:p>
        </w:tc>
        <w:tc>
          <w:tcPr>
            <w:tcW w:w="1032" w:type="pct"/>
            <w:shd w:val="clear" w:color="auto" w:fill="auto"/>
            <w:vAlign w:val="center"/>
          </w:tcPr>
          <w:p w14:paraId="6C79295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9</w:t>
            </w:r>
          </w:p>
        </w:tc>
        <w:tc>
          <w:tcPr>
            <w:tcW w:w="720" w:type="pct"/>
            <w:shd w:val="clear" w:color="auto" w:fill="auto"/>
            <w:vAlign w:val="center"/>
          </w:tcPr>
          <w:p w14:paraId="565191E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default" w:ascii="宋体" w:hAnsi="宋体" w:cs="仿宋"/>
                <w:color w:val="auto"/>
                <w:kern w:val="0"/>
                <w:sz w:val="21"/>
                <w:szCs w:val="21"/>
                <w14:ligatures w14:val="none"/>
              </w:rPr>
              <w:t>于淑晓</w:t>
            </w:r>
          </w:p>
        </w:tc>
        <w:tc>
          <w:tcPr>
            <w:tcW w:w="1988" w:type="pct"/>
            <w:shd w:val="clear" w:color="auto" w:fill="auto"/>
            <w:vAlign w:val="center"/>
          </w:tcPr>
          <w:p w14:paraId="572B26BA">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长城汽车股份有限公司</w:t>
            </w:r>
          </w:p>
        </w:tc>
        <w:tc>
          <w:tcPr>
            <w:tcW w:w="1032" w:type="pct"/>
            <w:shd w:val="clear" w:color="auto" w:fill="auto"/>
            <w:vAlign w:val="center"/>
          </w:tcPr>
          <w:p w14:paraId="7A0CC3A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车间技术主管</w:t>
            </w: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48972D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10</w:t>
            </w:r>
          </w:p>
        </w:tc>
        <w:tc>
          <w:tcPr>
            <w:tcW w:w="720" w:type="pct"/>
            <w:shd w:val="clear" w:color="auto" w:fill="auto"/>
            <w:vAlign w:val="center"/>
          </w:tcPr>
          <w:p w14:paraId="78551B9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司文豪</w:t>
            </w:r>
          </w:p>
        </w:tc>
        <w:tc>
          <w:tcPr>
            <w:tcW w:w="1988" w:type="pct"/>
            <w:shd w:val="clear" w:color="auto" w:fill="auto"/>
            <w:vAlign w:val="center"/>
          </w:tcPr>
          <w:p w14:paraId="3852DE27">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长城汽车股份有限公司</w:t>
            </w:r>
          </w:p>
        </w:tc>
        <w:tc>
          <w:tcPr>
            <w:tcW w:w="1032" w:type="pct"/>
            <w:shd w:val="clear" w:color="auto" w:fill="auto"/>
            <w:vAlign w:val="center"/>
          </w:tcPr>
          <w:p w14:paraId="6CB4FAA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校园招聘总监</w:t>
            </w: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38D5B86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665F21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11</w:t>
            </w:r>
          </w:p>
        </w:tc>
        <w:tc>
          <w:tcPr>
            <w:tcW w:w="720" w:type="pct"/>
            <w:tcBorders>
              <w:bottom w:val="single" w:color="auto" w:sz="4" w:space="0"/>
            </w:tcBorders>
            <w:shd w:val="clear" w:color="auto" w:fill="auto"/>
            <w:vAlign w:val="center"/>
          </w:tcPr>
          <w:p w14:paraId="6A07C42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白凯璐</w:t>
            </w:r>
          </w:p>
        </w:tc>
        <w:tc>
          <w:tcPr>
            <w:tcW w:w="1988" w:type="pct"/>
            <w:tcBorders>
              <w:bottom w:val="single" w:color="auto" w:sz="4" w:space="0"/>
            </w:tcBorders>
            <w:shd w:val="clear" w:color="auto" w:fill="auto"/>
            <w:vAlign w:val="center"/>
          </w:tcPr>
          <w:p w14:paraId="52C9EF7E">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长城汽车股份有限公司</w:t>
            </w:r>
          </w:p>
        </w:tc>
        <w:tc>
          <w:tcPr>
            <w:tcW w:w="1032" w:type="pct"/>
            <w:tcBorders>
              <w:bottom w:val="single" w:color="auto" w:sz="4" w:space="0"/>
            </w:tcBorders>
            <w:shd w:val="clear" w:color="auto" w:fill="auto"/>
            <w:vAlign w:val="center"/>
          </w:tcPr>
          <w:p w14:paraId="6C1C5AA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校园招聘经理</w:t>
            </w:r>
          </w:p>
        </w:tc>
        <w:tc>
          <w:tcPr>
            <w:tcW w:w="846" w:type="pct"/>
            <w:tcBorders>
              <w:bottom w:val="single" w:color="auto" w:sz="4" w:space="0"/>
            </w:tcBorders>
            <w:vAlign w:val="center"/>
          </w:tcPr>
          <w:p w14:paraId="52F10F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bl>
    <w:p w14:paraId="4DFDC37F">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03AD390E">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34870237">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2.第二课堂素质学分安排表</w:t>
      </w:r>
    </w:p>
    <w:p w14:paraId="56B2A24F">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1FAC2BD2">
      <w:pPr>
        <w:rPr>
          <w:rFonts w:hint="eastAsia"/>
          <w:highlight w:val="none"/>
          <w:lang w:val="en-US" w:eastAsia="zh-CN"/>
        </w:rPr>
      </w:pPr>
    </w:p>
    <w:p w14:paraId="4D93F48D">
      <w:pPr>
        <w:autoSpaceDE w:val="0"/>
        <w:autoSpaceDN w:val="0"/>
        <w:adjustRightInd w:val="0"/>
        <w:spacing w:line="440" w:lineRule="exact"/>
        <w:ind w:firstLine="480" w:firstLineChars="200"/>
        <w:rPr>
          <w:rFonts w:hint="default" w:eastAsia="宋体"/>
          <w:color w:val="auto"/>
          <w:kern w:val="0"/>
          <w:sz w:val="24"/>
          <w:szCs w:val="24"/>
          <w:highlight w:val="none"/>
          <w:lang w:val="en-US" w:eastAsia="zh-CN"/>
          <w14:ligatures w14:val="none"/>
        </w:rPr>
      </w:pPr>
    </w:p>
    <w:p w14:paraId="5D611044">
      <w:pPr>
        <w:spacing w:line="440" w:lineRule="exact"/>
        <w:ind w:firstLine="480" w:firstLineChars="200"/>
        <w:jc w:val="right"/>
        <w:rPr>
          <w:rFonts w:hint="default"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42D0B7FD">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338275D4">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148464BD">
      <w:pPr>
        <w:spacing w:line="440" w:lineRule="exact"/>
        <w:ind w:firstLine="480" w:firstLineChars="200"/>
        <w:jc w:val="right"/>
        <w:rPr>
          <w:rFonts w:hint="eastAsia" w:ascii="宋体" w:hAnsi="宋体" w:cs="宋体"/>
          <w:color w:val="auto"/>
          <w:kern w:val="0"/>
          <w:sz w:val="24"/>
          <w:szCs w:val="24"/>
          <w:highlight w:val="red"/>
          <w14:ligatures w14:val="none"/>
        </w:rPr>
      </w:pPr>
    </w:p>
    <w:p w14:paraId="7C70152B">
      <w:pPr>
        <w:rPr>
          <w:rFonts w:hint="eastAsia" w:ascii="宋体" w:hAnsi="宋体" w:cs="宋体"/>
          <w:color w:val="auto"/>
          <w:kern w:val="0"/>
          <w:sz w:val="24"/>
          <w:szCs w:val="24"/>
          <w:highlight w:val="red"/>
          <w14:ligatures w14:val="none"/>
        </w:rPr>
      </w:pPr>
      <w:r>
        <w:rPr>
          <w:rFonts w:hint="eastAsia" w:ascii="宋体" w:hAnsi="宋体" w:cs="宋体"/>
          <w:color w:val="auto"/>
          <w:kern w:val="0"/>
          <w:sz w:val="24"/>
          <w:szCs w:val="24"/>
          <w:highlight w:val="red"/>
          <w14:ligatures w14:val="none"/>
        </w:rPr>
        <w:br w:type="page"/>
      </w: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FC8D67B">
      <w:pPr>
        <w:widowControl/>
        <w:spacing w:line="560" w:lineRule="exact"/>
        <w:jc w:val="both"/>
        <w:rPr>
          <w:rFonts w:hint="eastAsia" w:ascii="宋体" w:hAnsi="宋体" w:cs="宋体"/>
          <w:b/>
          <w:kern w:val="0"/>
          <w:sz w:val="24"/>
          <w:szCs w:val="24"/>
          <w14:ligatures w14:val="none"/>
        </w:rPr>
      </w:pPr>
    </w:p>
    <w:p w14:paraId="379B0BE8">
      <w:pPr>
        <w:rPr>
          <w:rFonts w:hint="eastAsia" w:ascii="宋体" w:hAnsi="宋体" w:cs="宋体"/>
          <w:b/>
          <w:kern w:val="0"/>
          <w:sz w:val="24"/>
          <w:szCs w:val="24"/>
          <w14:ligatures w14:val="none"/>
        </w:rPr>
      </w:pPr>
      <w:r>
        <w:rPr>
          <w:rFonts w:hint="eastAsia" w:ascii="宋体" w:hAnsi="宋体" w:cs="宋体"/>
          <w:b/>
          <w:kern w:val="0"/>
          <w:sz w:val="24"/>
          <w:szCs w:val="24"/>
          <w14:ligatures w14:val="none"/>
        </w:rPr>
        <w:br w:type="page"/>
      </w: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kern w:val="0"/>
          <w:sz w:val="24"/>
          <w:szCs w:val="24"/>
          <w14:ligatures w14:val="none"/>
        </w:rPr>
      </w:pPr>
    </w:p>
    <w:p w14:paraId="6C191C33">
      <w:pPr>
        <w:widowControl/>
        <w:spacing w:line="560" w:lineRule="exact"/>
        <w:rPr>
          <w:rFonts w:hint="eastAsia" w:ascii="Times New Roman" w:hAnsi="Times New Roman" w:eastAsia="黑体" w:cs="Times New Roman"/>
          <w:bCs/>
          <w:kern w:val="0"/>
          <w:sz w:val="24"/>
          <w:szCs w:val="24"/>
          <w14:ligatures w14:val="none"/>
        </w:rPr>
      </w:pPr>
    </w:p>
    <w:p w14:paraId="3AC69B8F">
      <w:pPr>
        <w:rPr>
          <w:rFonts w:hint="eastAsia" w:ascii="Times New Roman" w:hAnsi="Times New Roman" w:eastAsia="黑体" w:cs="Times New Roman"/>
          <w:bCs/>
          <w:kern w:val="0"/>
          <w:sz w:val="24"/>
          <w:szCs w:val="24"/>
          <w14:ligatures w14:val="none"/>
        </w:rPr>
      </w:pPr>
      <w:r>
        <w:rPr>
          <w:rFonts w:hint="eastAsia" w:ascii="Times New Roman" w:hAnsi="Times New Roman" w:eastAsia="黑体" w:cs="Times New Roman"/>
          <w:bCs/>
          <w:kern w:val="0"/>
          <w:sz w:val="24"/>
          <w:szCs w:val="24"/>
          <w14:ligatures w14:val="none"/>
        </w:rPr>
        <w:br w:type="page"/>
      </w:r>
    </w:p>
    <w:p w14:paraId="7B3525D1">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794DD154">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7216233C">
      <w:pPr>
        <w:rPr>
          <w:rFonts w:hint="eastAsia"/>
        </w:rPr>
      </w:pPr>
    </w:p>
    <w:tbl>
      <w:tblPr>
        <w:tblStyle w:val="25"/>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5DE4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77531A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BA8C481">
            <w:pPr>
              <w:keepNext w:val="0"/>
              <w:keepLines w:val="0"/>
              <w:suppressLineNumbers w:val="0"/>
              <w:spacing w:before="0" w:beforeAutospacing="0" w:after="0" w:afterAutospacing="0"/>
              <w:ind w:left="0" w:leftChars="0" w:right="0" w:rightChars="0"/>
              <w:jc w:val="center"/>
              <w:rPr>
                <w:rFonts w:hint="default" w:ascii="宋体" w:hAnsi="宋体" w:eastAsia="宋体" w:cs="仿宋"/>
                <w:b/>
                <w:bCs/>
                <w:color w:val="auto"/>
                <w:kern w:val="2"/>
                <w:sz w:val="18"/>
                <w:szCs w:val="18"/>
                <w:lang w:val="en-US" w:eastAsia="zh-CN" w:bidi="ar-SA"/>
                <w14:ligatures w14:val="none"/>
              </w:rPr>
            </w:pPr>
            <w:r>
              <w:rPr>
                <w:rFonts w:hint="default" w:ascii="宋体" w:hAnsi="宋体" w:eastAsia="宋体" w:cs="仿宋"/>
                <w:b/>
                <w:bCs/>
                <w:color w:val="auto"/>
                <w:kern w:val="2"/>
                <w:sz w:val="18"/>
                <w:szCs w:val="18"/>
                <w:lang w:val="en-US" w:eastAsia="zh-CN" w:bidi="ar-SA"/>
                <w14:ligatures w14:val="none"/>
              </w:rPr>
              <w:t>新能源汽车检测与维修技术</w:t>
            </w:r>
          </w:p>
        </w:tc>
        <w:tc>
          <w:tcPr>
            <w:tcW w:w="94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750351E">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43E046D">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新能源学院</w:t>
            </w:r>
          </w:p>
        </w:tc>
      </w:tr>
      <w:tr w14:paraId="08CC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8E3920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75752FE">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default" w:ascii="宋体" w:hAnsi="宋体" w:eastAsia="宋体" w:cs="仿宋"/>
                <w:b/>
                <w:bCs/>
                <w:color w:val="auto"/>
                <w:kern w:val="2"/>
                <w:sz w:val="18"/>
                <w:szCs w:val="18"/>
                <w:lang w:val="en-US" w:eastAsia="zh-CN" w:bidi="ar-SA"/>
                <w14:ligatures w14:val="none"/>
              </w:rPr>
              <w:t>500212</w:t>
            </w:r>
          </w:p>
        </w:tc>
        <w:tc>
          <w:tcPr>
            <w:tcW w:w="94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2FFD0AB">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D6E152C">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2026级</w:t>
            </w:r>
          </w:p>
        </w:tc>
      </w:tr>
      <w:tr w14:paraId="786E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554DD8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0B54A86">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2616</w:t>
            </w:r>
          </w:p>
        </w:tc>
        <w:tc>
          <w:tcPr>
            <w:tcW w:w="942" w:type="pct"/>
            <w:vMerge w:val="restart"/>
            <w:tcBorders>
              <w:top w:val="single" w:color="auto" w:sz="4" w:space="0"/>
              <w:left w:val="single" w:color="auto" w:sz="4" w:space="0"/>
              <w:right w:val="single" w:color="auto" w:sz="4" w:space="0"/>
            </w:tcBorders>
            <w:shd w:val="clear" w:color="auto" w:fill="auto"/>
            <w:noWrap w:val="0"/>
            <w:vAlign w:val="center"/>
          </w:tcPr>
          <w:p w14:paraId="42DF3F8A">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编制人</w:t>
            </w:r>
          </w:p>
          <w:p w14:paraId="1ACCDD1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10D7564">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校内</w:t>
            </w:r>
          </w:p>
        </w:tc>
        <w:tc>
          <w:tcPr>
            <w:tcW w:w="152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54FD724">
            <w:pPr>
              <w:keepNext w:val="0"/>
              <w:keepLines w:val="0"/>
              <w:suppressLineNumbers w:val="0"/>
              <w:spacing w:before="0" w:beforeAutospacing="0" w:after="0" w:afterAutospacing="0"/>
              <w:ind w:left="0" w:leftChars="0" w:right="0" w:rightChars="0"/>
              <w:jc w:val="both"/>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val="0"/>
                <w:bCs w:val="0"/>
                <w:color w:val="auto"/>
                <w:sz w:val="18"/>
                <w:szCs w:val="18"/>
                <w:lang w:val="en-US" w:eastAsia="zh-CN"/>
                <w14:ligatures w14:val="none"/>
              </w:rPr>
              <w:t>杨彬彬、谷慧勇、赵坤昊、陈嘉楠、张龙、高青云</w:t>
            </w:r>
          </w:p>
        </w:tc>
      </w:tr>
      <w:tr w14:paraId="71F7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5AAA7FB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6ED1A61">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145</w:t>
            </w:r>
          </w:p>
        </w:tc>
        <w:tc>
          <w:tcPr>
            <w:tcW w:w="942" w:type="pct"/>
            <w:vMerge w:val="continue"/>
            <w:tcBorders>
              <w:left w:val="single" w:color="auto" w:sz="4" w:space="0"/>
              <w:bottom w:val="single" w:color="auto" w:sz="4" w:space="0"/>
              <w:right w:val="single" w:color="auto" w:sz="4" w:space="0"/>
            </w:tcBorders>
            <w:noWrap w:val="0"/>
            <w:vAlign w:val="center"/>
          </w:tcPr>
          <w:p w14:paraId="4022F37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651E979">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校外</w:t>
            </w:r>
          </w:p>
        </w:tc>
        <w:tc>
          <w:tcPr>
            <w:tcW w:w="152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709BBBB">
            <w:pPr>
              <w:keepNext w:val="0"/>
              <w:keepLines w:val="0"/>
              <w:suppressLineNumbers w:val="0"/>
              <w:spacing w:before="0" w:beforeAutospacing="0" w:after="0" w:afterAutospacing="0"/>
              <w:ind w:left="0" w:right="0"/>
              <w:jc w:val="both"/>
              <w:rPr>
                <w:rFonts w:hint="eastAsia" w:ascii="宋体" w:hAnsi="宋体" w:cs="仿宋"/>
                <w:b w:val="0"/>
                <w:bCs w:val="0"/>
                <w:color w:val="auto"/>
                <w:sz w:val="18"/>
                <w:szCs w:val="18"/>
                <w:lang w:val="en-US" w:eastAsia="zh-CN"/>
                <w14:ligatures w14:val="none"/>
              </w:rPr>
            </w:pPr>
            <w:r>
              <w:rPr>
                <w:rFonts w:hint="eastAsia" w:ascii="宋体" w:hAnsi="宋体" w:cs="仿宋"/>
                <w:b w:val="0"/>
                <w:bCs w:val="0"/>
                <w:color w:val="auto"/>
                <w:sz w:val="18"/>
                <w:szCs w:val="18"/>
                <w:lang w:val="en-US" w:eastAsia="zh-CN"/>
                <w14:ligatures w14:val="none"/>
              </w:rPr>
              <w:t>行业-罗青伟、王旭</w:t>
            </w:r>
          </w:p>
          <w:p w14:paraId="650C3804">
            <w:pPr>
              <w:keepNext w:val="0"/>
              <w:keepLines w:val="0"/>
              <w:suppressLineNumbers w:val="0"/>
              <w:spacing w:before="0" w:beforeAutospacing="0" w:after="0" w:afterAutospacing="0"/>
              <w:ind w:left="0" w:leftChars="0" w:right="0" w:rightChars="0"/>
              <w:jc w:val="both"/>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val="0"/>
                <w:bCs w:val="0"/>
                <w:color w:val="auto"/>
                <w:sz w:val="18"/>
                <w:szCs w:val="18"/>
                <w:lang w:val="en-US" w:eastAsia="zh-CN"/>
                <w14:ligatures w14:val="none"/>
              </w:rPr>
              <w:t>企业-于淑晓、司文豪、白凯璐</w:t>
            </w:r>
          </w:p>
        </w:tc>
      </w:tr>
      <w:tr w14:paraId="31AF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5" w:type="pct"/>
            <w:tcBorders>
              <w:top w:val="single" w:color="auto" w:sz="4" w:space="0"/>
              <w:left w:val="single" w:color="auto" w:sz="4" w:space="0"/>
              <w:right w:val="single" w:color="auto" w:sz="4" w:space="0"/>
            </w:tcBorders>
            <w:noWrap w:val="0"/>
            <w:vAlign w:val="center"/>
          </w:tcPr>
          <w:p w14:paraId="2D8078A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046431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4" w:type="pct"/>
            <w:gridSpan w:val="4"/>
            <w:tcBorders>
              <w:top w:val="single" w:color="auto" w:sz="4" w:space="0"/>
              <w:left w:val="single" w:color="auto" w:sz="4" w:space="0"/>
              <w:right w:val="single" w:color="auto" w:sz="4" w:space="0"/>
            </w:tcBorders>
            <w:noWrap w:val="0"/>
            <w:vAlign w:val="center"/>
          </w:tcPr>
          <w:p w14:paraId="75C0DD0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82B81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15012D3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DCC94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1B1C8AF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51FD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1B9E0FEC">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3618CA6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bottom"/>
          </w:tcPr>
          <w:p w14:paraId="364E3559">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43A4ECE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0650AA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7D46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50D45C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745FFBB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717258E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C45CEA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09DD15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56F54C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32AAA72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560F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05392C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39C6704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469085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6F9420E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53BECB6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3A8D901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507EA4F">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976809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6D52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1E82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10F1F360">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3FE8F2B3">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2576FBA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638EC7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D4AF2FE">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544C1D4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7D3244C">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683418F5">
      <w:pPr>
        <w:spacing w:line="440" w:lineRule="exact"/>
        <w:jc w:val="both"/>
        <w:rPr>
          <w:rFonts w:hint="eastAsia" w:ascii="宋体" w:hAnsi="宋体" w:cs="宋体"/>
          <w:color w:val="auto"/>
          <w:kern w:val="0"/>
          <w:sz w:val="24"/>
          <w:szCs w:val="24"/>
          <w:highlight w:val="red"/>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998935-3A88-48EA-96EE-684D84A977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2B458EE0-2EAC-444C-8FED-3542BAC7E89F}"/>
  </w:font>
  <w:font w:name="等线">
    <w:panose1 w:val="02010600030101010101"/>
    <w:charset w:val="86"/>
    <w:family w:val="auto"/>
    <w:pitch w:val="default"/>
    <w:sig w:usb0="A00002BF" w:usb1="38CF7CFA" w:usb2="00000016" w:usb3="00000000" w:csb0="0004000F" w:csb1="00000000"/>
    <w:embedRegular r:id="rId3" w:fontKey="{F9704E20-822F-442C-983A-C0DBAEBF98E3}"/>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FZKTK--GBK1-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4" w:fontKey="{84FFE640-3B78-4E10-8EA5-7E08338DAEAA}"/>
  </w:font>
  <w:font w:name="微软雅黑">
    <w:panose1 w:val="020B0503020204020204"/>
    <w:charset w:val="86"/>
    <w:family w:val="swiss"/>
    <w:pitch w:val="default"/>
    <w:sig w:usb0="80000287" w:usb1="2ACF3C50" w:usb2="00000016" w:usb3="00000000" w:csb0="0004001F" w:csb1="00000000"/>
    <w:embedRegular r:id="rId5" w:fontKey="{4D686D5F-ABCB-4560-9857-28F8C787561C}"/>
  </w:font>
  <w:font w:name="方正小标宋_GBK">
    <w:panose1 w:val="02000000000000000000"/>
    <w:charset w:val="86"/>
    <w:family w:val="script"/>
    <w:pitch w:val="default"/>
    <w:sig w:usb0="A00002BF" w:usb1="38CF7CFA" w:usb2="00082016" w:usb3="00000000" w:csb0="00040001" w:csb1="00000000"/>
    <w:embedRegular r:id="rId6" w:fontKey="{7BAFD346-FECB-485A-9225-5201F961731C}"/>
  </w:font>
  <w:font w:name="楷体">
    <w:panose1 w:val="02010609060101010101"/>
    <w:charset w:val="86"/>
    <w:family w:val="modern"/>
    <w:pitch w:val="default"/>
    <w:sig w:usb0="800002BF" w:usb1="38CF7CFA" w:usb2="00000016" w:usb3="00000000" w:csb0="00040001" w:csb1="00000000"/>
    <w:embedRegular r:id="rId7" w:fontKey="{C278BC16-24AE-4184-B976-4532147F0CC5}"/>
  </w:font>
  <w:font w:name="Segoe UI">
    <w:panose1 w:val="020B0502040204020203"/>
    <w:charset w:val="00"/>
    <w:family w:val="auto"/>
    <w:pitch w:val="default"/>
    <w:sig w:usb0="E4002EFF" w:usb1="C000E47F" w:usb2="00000009" w:usb3="00000000" w:csb0="200001FF" w:csb1="00000000"/>
    <w:embedRegular r:id="rId8" w:fontKey="{E1DE6577-1140-4D1A-A66E-FC766642BC3D}"/>
  </w:font>
  <w:font w:name="仿宋">
    <w:panose1 w:val="02010609060101010101"/>
    <w:charset w:val="86"/>
    <w:family w:val="modern"/>
    <w:pitch w:val="default"/>
    <w:sig w:usb0="800002BF" w:usb1="38CF7CFA" w:usb2="00000016" w:usb3="00000000" w:csb0="00040001" w:csb1="00000000"/>
    <w:embedRegular r:id="rId9" w:fontKey="{8A9C6545-5134-4153-A9F6-6622A50E3CDA}"/>
  </w:font>
  <w:font w:name="方正仿宋_GB2312">
    <w:panose1 w:val="02000000000000000000"/>
    <w:charset w:val="86"/>
    <w:family w:val="auto"/>
    <w:pitch w:val="default"/>
    <w:sig w:usb0="A00002BF" w:usb1="184F6CFA" w:usb2="00000012" w:usb3="00000000" w:csb0="00040001" w:csb1="00000000"/>
    <w:embedRegular r:id="rId10" w:fontKey="{53DCADA7-F280-416E-BBA3-4923F9A1DEC6}"/>
  </w:font>
  <w:font w:name="WPSEMBED21">
    <w:panose1 w:val="03000509000000000000"/>
    <w:charset w:val="86"/>
    <w:family w:val="auto"/>
    <w:pitch w:val="default"/>
    <w:sig w:usb0="00000001" w:usb1="080E0000" w:usb2="00000000" w:usb3="00000000" w:csb0="00040000" w:csb1="00000000"/>
  </w:font>
  <w:font w:name="WPSEMBED22">
    <w:panose1 w:val="02000000000000000000"/>
    <w:charset w:val="86"/>
    <w:family w:val="auto"/>
    <w:pitch w:val="default"/>
    <w:sig w:usb0="A00002BF" w:usb1="38CF7CFA" w:usb2="00082016" w:usb3="00000000" w:csb0="00040001" w:csb1="00000000"/>
  </w:font>
  <w:font w:name="Tahoma">
    <w:panose1 w:val="020B0604030504040204"/>
    <w:charset w:val="00"/>
    <w:family w:val="auto"/>
    <w:pitch w:val="default"/>
    <w:sig w:usb0="E1002EFF" w:usb1="C000605B" w:usb2="00000029" w:usb3="00000000" w:csb0="200101FF" w:csb1="20280000"/>
  </w:font>
  <w:font w:name="WPSEMBED20">
    <w:panose1 w:val="02010609030101010101"/>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新能源汽车检测与维修技术专业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EF22F9"/>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635C49"/>
    <w:rsid w:val="02125A12"/>
    <w:rsid w:val="02B56978"/>
    <w:rsid w:val="02B90BB5"/>
    <w:rsid w:val="0440480F"/>
    <w:rsid w:val="05FA2A1A"/>
    <w:rsid w:val="0676235A"/>
    <w:rsid w:val="07440B85"/>
    <w:rsid w:val="07C6531A"/>
    <w:rsid w:val="08393BA7"/>
    <w:rsid w:val="097E682F"/>
    <w:rsid w:val="0A352F90"/>
    <w:rsid w:val="0B131300"/>
    <w:rsid w:val="0C8D3125"/>
    <w:rsid w:val="0CE25EA4"/>
    <w:rsid w:val="0D244831"/>
    <w:rsid w:val="0D447276"/>
    <w:rsid w:val="0EA123E1"/>
    <w:rsid w:val="106B68C8"/>
    <w:rsid w:val="109127D2"/>
    <w:rsid w:val="111725AC"/>
    <w:rsid w:val="116F637A"/>
    <w:rsid w:val="120C7329"/>
    <w:rsid w:val="12AD53AC"/>
    <w:rsid w:val="12C30DA3"/>
    <w:rsid w:val="12FB190B"/>
    <w:rsid w:val="13145B25"/>
    <w:rsid w:val="13940298"/>
    <w:rsid w:val="13BC50B0"/>
    <w:rsid w:val="155C1982"/>
    <w:rsid w:val="15725A8B"/>
    <w:rsid w:val="16E178E4"/>
    <w:rsid w:val="17341847"/>
    <w:rsid w:val="178D5376"/>
    <w:rsid w:val="18150800"/>
    <w:rsid w:val="187D1080"/>
    <w:rsid w:val="18DD77EC"/>
    <w:rsid w:val="1BC81223"/>
    <w:rsid w:val="1CF20740"/>
    <w:rsid w:val="1DD16C39"/>
    <w:rsid w:val="20C35883"/>
    <w:rsid w:val="20F326ED"/>
    <w:rsid w:val="233E0D75"/>
    <w:rsid w:val="256040C9"/>
    <w:rsid w:val="25777849"/>
    <w:rsid w:val="261B3E36"/>
    <w:rsid w:val="26380843"/>
    <w:rsid w:val="26CA2142"/>
    <w:rsid w:val="26D91A97"/>
    <w:rsid w:val="26FA62D1"/>
    <w:rsid w:val="28BB7154"/>
    <w:rsid w:val="28E94D14"/>
    <w:rsid w:val="2927387C"/>
    <w:rsid w:val="2ABC0B66"/>
    <w:rsid w:val="2AD67958"/>
    <w:rsid w:val="2B2B0BC1"/>
    <w:rsid w:val="2D18092C"/>
    <w:rsid w:val="2D5C161A"/>
    <w:rsid w:val="2E66526B"/>
    <w:rsid w:val="2F8906C6"/>
    <w:rsid w:val="2FE36023"/>
    <w:rsid w:val="30FF1132"/>
    <w:rsid w:val="31927D00"/>
    <w:rsid w:val="32566F80"/>
    <w:rsid w:val="341F1AE9"/>
    <w:rsid w:val="34833930"/>
    <w:rsid w:val="350E3B42"/>
    <w:rsid w:val="35223149"/>
    <w:rsid w:val="35CA29C2"/>
    <w:rsid w:val="3659703F"/>
    <w:rsid w:val="36B81FB7"/>
    <w:rsid w:val="36EF3ABC"/>
    <w:rsid w:val="36FE6F21"/>
    <w:rsid w:val="377C4D93"/>
    <w:rsid w:val="38194CD8"/>
    <w:rsid w:val="387737AC"/>
    <w:rsid w:val="38D90CC8"/>
    <w:rsid w:val="3A537178"/>
    <w:rsid w:val="3ACC6031"/>
    <w:rsid w:val="3CFA61F3"/>
    <w:rsid w:val="3D1F6926"/>
    <w:rsid w:val="3E330175"/>
    <w:rsid w:val="3F364F40"/>
    <w:rsid w:val="405E2404"/>
    <w:rsid w:val="40A435AC"/>
    <w:rsid w:val="40BE01CA"/>
    <w:rsid w:val="40D126B9"/>
    <w:rsid w:val="40F970D7"/>
    <w:rsid w:val="414E35BD"/>
    <w:rsid w:val="41501570"/>
    <w:rsid w:val="41707B1A"/>
    <w:rsid w:val="41807B75"/>
    <w:rsid w:val="41A75102"/>
    <w:rsid w:val="41D66BD2"/>
    <w:rsid w:val="41DD6D76"/>
    <w:rsid w:val="41F06AA9"/>
    <w:rsid w:val="42097B6B"/>
    <w:rsid w:val="43B224BC"/>
    <w:rsid w:val="44501A81"/>
    <w:rsid w:val="449B1DF0"/>
    <w:rsid w:val="463A4797"/>
    <w:rsid w:val="46417444"/>
    <w:rsid w:val="46D63D94"/>
    <w:rsid w:val="479223B1"/>
    <w:rsid w:val="482F09FE"/>
    <w:rsid w:val="48345216"/>
    <w:rsid w:val="49CB752A"/>
    <w:rsid w:val="4A0D3F70"/>
    <w:rsid w:val="4AE178D7"/>
    <w:rsid w:val="4AE54AD7"/>
    <w:rsid w:val="4B9304A5"/>
    <w:rsid w:val="4C2D08FA"/>
    <w:rsid w:val="4C703921"/>
    <w:rsid w:val="4D5B7B4C"/>
    <w:rsid w:val="4D9208B2"/>
    <w:rsid w:val="503B2E2B"/>
    <w:rsid w:val="50D624C3"/>
    <w:rsid w:val="54237016"/>
    <w:rsid w:val="55004DFD"/>
    <w:rsid w:val="55976AE3"/>
    <w:rsid w:val="56223420"/>
    <w:rsid w:val="57E37B89"/>
    <w:rsid w:val="58C44394"/>
    <w:rsid w:val="59635D92"/>
    <w:rsid w:val="59906391"/>
    <w:rsid w:val="5AC3216D"/>
    <w:rsid w:val="5BCD4F56"/>
    <w:rsid w:val="5BE2525D"/>
    <w:rsid w:val="5C941ABA"/>
    <w:rsid w:val="5CDD3C76"/>
    <w:rsid w:val="5D2E041A"/>
    <w:rsid w:val="5DB96733"/>
    <w:rsid w:val="5DD11505"/>
    <w:rsid w:val="5DE41C17"/>
    <w:rsid w:val="5F2931A3"/>
    <w:rsid w:val="60286A1E"/>
    <w:rsid w:val="606A3A73"/>
    <w:rsid w:val="60C63493"/>
    <w:rsid w:val="61891CD7"/>
    <w:rsid w:val="61E02EEC"/>
    <w:rsid w:val="6200468F"/>
    <w:rsid w:val="624C281C"/>
    <w:rsid w:val="62632099"/>
    <w:rsid w:val="63353BFC"/>
    <w:rsid w:val="64964E36"/>
    <w:rsid w:val="66A852F5"/>
    <w:rsid w:val="67FC40DB"/>
    <w:rsid w:val="68737FF3"/>
    <w:rsid w:val="68B97345"/>
    <w:rsid w:val="69D519B1"/>
    <w:rsid w:val="69EA625E"/>
    <w:rsid w:val="6AC854E3"/>
    <w:rsid w:val="6B740DDF"/>
    <w:rsid w:val="6B8C6044"/>
    <w:rsid w:val="6C02366F"/>
    <w:rsid w:val="6C2336D8"/>
    <w:rsid w:val="6C5B2654"/>
    <w:rsid w:val="6D673814"/>
    <w:rsid w:val="6D870E15"/>
    <w:rsid w:val="6E5518BE"/>
    <w:rsid w:val="6F1C062E"/>
    <w:rsid w:val="6F65094C"/>
    <w:rsid w:val="6FD23F05"/>
    <w:rsid w:val="70FE7A6E"/>
    <w:rsid w:val="72FB5944"/>
    <w:rsid w:val="73A72D3C"/>
    <w:rsid w:val="746C4500"/>
    <w:rsid w:val="79F74BF6"/>
    <w:rsid w:val="7A5B3344"/>
    <w:rsid w:val="7AED7256"/>
    <w:rsid w:val="7B590514"/>
    <w:rsid w:val="7BAA3FBD"/>
    <w:rsid w:val="7CD97B5E"/>
    <w:rsid w:val="7E490D91"/>
    <w:rsid w:val="7E77229F"/>
    <w:rsid w:val="7E9A5339"/>
    <w:rsid w:val="7EB639A7"/>
    <w:rsid w:val="7F164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 w:type="character" w:customStyle="1" w:styleId="77">
    <w:name w:val="fontstyle01"/>
    <w:basedOn w:val="27"/>
    <w:qFormat/>
    <w:uiPriority w:val="0"/>
    <w:rPr>
      <w:rFonts w:ascii="FZKTK--GBK1-0" w:hAnsi="FZKTK--GBK1-0" w:eastAsia="FZKTK--GBK1-0" w:cs="FZKTK--GBK1-0"/>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3722</Words>
  <Characters>3807</Characters>
  <Lines>6900</Lines>
  <Paragraphs>4882</Paragraphs>
  <TotalTime>6</TotalTime>
  <ScaleCrop>false</ScaleCrop>
  <LinksUpToDate>false</LinksUpToDate>
  <CharactersWithSpaces>3842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井延东</cp:lastModifiedBy>
  <cp:lastPrinted>2025-01-17T01:05:00Z</cp:lastPrinted>
  <dcterms:modified xsi:type="dcterms:W3CDTF">2025-12-25T10:20:59Z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33F94D785E794D5680111534B80E3900_13</vt:lpwstr>
  </property>
  <property fmtid="{D5CDD505-2E9C-101B-9397-08002B2CF9AE}" pid="4" name="KSOTemplateDocerSaveRecord">
    <vt:lpwstr>eyJoZGlkIjoiNjU2ZjJmZWJiNmRmOTM1OGQyMDkwZDMxMDBiZTdlOTciLCJ1c2VySWQiOiIyNzM0Nzk4NzYifQ==</vt:lpwstr>
  </property>
</Properties>
</file>