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hint="eastAsia" w:ascii="方正小标宋简体" w:hAnsi="方正小标宋简体" w:eastAsia="方正小标宋简体" w:cs="方正小标宋简体"/>
          <w:b w:val="0"/>
          <w:bCs w:val="0"/>
          <w:color w:val="auto"/>
          <w:sz w:val="56"/>
          <w:szCs w:val="56"/>
          <w:highlight w:val="none"/>
          <w:lang w:val="zh-CN"/>
          <w14:ligatures w14:val="none"/>
        </w:rPr>
      </w:pPr>
      <w:r>
        <w:rPr>
          <w:rFonts w:hint="eastAsia" w:ascii="方正小标宋简体" w:hAnsi="方正小标宋简体" w:eastAsia="方正小标宋简体" w:cs="方正小标宋简体"/>
          <w:b w:val="0"/>
          <w:bCs w:val="0"/>
          <w:color w:val="auto"/>
          <w:sz w:val="56"/>
          <w:szCs w:val="56"/>
          <w:highlight w:val="none"/>
          <w:lang w:val="en-US" w:eastAsia="zh-CN"/>
          <w14:ligatures w14:val="none"/>
        </w:rPr>
        <w:t>智能控制技术</w:t>
      </w:r>
      <w:r>
        <w:rPr>
          <w:rFonts w:hint="eastAsia" w:ascii="方正小标宋简体" w:hAnsi="方正小标宋简体" w:eastAsia="方正小标宋简体" w:cs="方正小标宋简体"/>
          <w:b w:val="0"/>
          <w:bCs w:val="0"/>
          <w:color w:val="auto"/>
          <w:sz w:val="56"/>
          <w:szCs w:val="56"/>
          <w:highlight w:val="none"/>
          <w:lang w:val="zh-CN"/>
          <w14:ligatures w14:val="none"/>
        </w:rPr>
        <w:t>专业</w:t>
      </w:r>
    </w:p>
    <w:p w14:paraId="2A7D5F3F">
      <w:pPr>
        <w:spacing w:before="120" w:beforeLines="50"/>
        <w:jc w:val="center"/>
        <w:rPr>
          <w:rFonts w:hint="eastAsia" w:ascii="方正小标宋简体" w:hAnsi="方正小标宋简体" w:eastAsia="方正小标宋简体" w:cs="方正小标宋简体"/>
          <w:b w:val="0"/>
          <w:bCs w:val="0"/>
          <w:color w:val="auto"/>
          <w:sz w:val="56"/>
          <w:szCs w:val="56"/>
          <w:highlight w:val="none"/>
          <w:lang w:val="zh-CN"/>
          <w14:ligatures w14:val="none"/>
        </w:rPr>
      </w:pPr>
      <w:bookmarkStart w:id="1" w:name="_Toc17575"/>
      <w:bookmarkStart w:id="2" w:name="_Toc28838"/>
      <w:r>
        <w:rPr>
          <w:rFonts w:hint="eastAsia" w:ascii="方正小标宋简体" w:hAnsi="方正小标宋简体" w:eastAsia="方正小标宋简体" w:cs="方正小标宋简体"/>
          <w:b w:val="0"/>
          <w:bCs w:val="0"/>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数智工程</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目录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29"/>
          <w:rFonts w:ascii="Times New Roman" w:hAnsi="Times New Roman" w:eastAsia="黑体"/>
          <w:color w:val="auto"/>
          <w:sz w:val="24"/>
          <w:szCs w:val="24"/>
          <w:highlight w:val="none"/>
        </w:rPr>
        <w:t>一、专业名称及代码</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_Toc187660906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29"/>
          <w:rFonts w:ascii="Times New Roman" w:hAnsi="Times New Roman" w:eastAsia="黑体"/>
          <w:color w:val="auto"/>
          <w:sz w:val="24"/>
          <w:szCs w:val="24"/>
          <w:highlight w:val="none"/>
        </w:rPr>
        <w:t>二、入学基本要求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29"/>
          <w:rFonts w:ascii="Times New Roman" w:hAnsi="Times New Roman" w:eastAsia="黑体"/>
          <w:color w:val="auto"/>
          <w:sz w:val="24"/>
          <w:szCs w:val="24"/>
          <w:highlight w:val="none"/>
        </w:rPr>
        <w:t>三、基本修业年限与</w:t>
      </w:r>
      <w:r>
        <w:rPr>
          <w:rStyle w:val="29"/>
          <w:rFonts w:hint="eastAsia" w:ascii="Times New Roman" w:hAnsi="Times New Roman" w:eastAsia="黑体"/>
          <w:color w:val="auto"/>
          <w:sz w:val="24"/>
          <w:szCs w:val="24"/>
          <w:highlight w:val="none"/>
          <w:lang w:val="en-US" w:eastAsia="zh-CN"/>
        </w:rPr>
        <w:t>学历</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29"/>
          <w:rFonts w:ascii="Times New Roman" w:hAnsi="Times New Roman" w:eastAsia="黑体"/>
          <w:color w:val="auto"/>
          <w:sz w:val="24"/>
          <w:szCs w:val="24"/>
          <w:highlight w:val="none"/>
        </w:rPr>
        <w:t>四、职业面向</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29"/>
          <w:rFonts w:ascii="Times New Roman" w:hAnsi="Times New Roman" w:eastAsia="黑体"/>
          <w:color w:val="auto"/>
          <w:sz w:val="24"/>
          <w:szCs w:val="24"/>
          <w:highlight w:val="none"/>
        </w:rPr>
        <w:t>五、培养目标及培养规格</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FA8610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29"/>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_Toc187660911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29"/>
          <w:rFonts w:eastAsia="楷体"/>
          <w:color w:val="auto"/>
          <w:kern w:val="0"/>
          <w:sz w:val="24"/>
          <w:szCs w:val="24"/>
          <w:highlight w:val="none"/>
        </w:rPr>
        <w:t>（二）培养规格</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_Toc187660912 \h </w:instrText>
      </w:r>
      <w:r>
        <w:rPr>
          <w:color w:val="auto"/>
          <w:sz w:val="24"/>
          <w:szCs w:val="24"/>
          <w:highlight w:val="none"/>
        </w:rPr>
        <w:fldChar w:fldCharType="separate"/>
      </w:r>
      <w:r>
        <w:rPr>
          <w:color w:val="auto"/>
          <w:sz w:val="24"/>
          <w:szCs w:val="24"/>
          <w:highlight w:val="none"/>
        </w:rPr>
        <w:t>2</w:t>
      </w:r>
      <w:r>
        <w:rPr>
          <w:color w:val="auto"/>
          <w:sz w:val="24"/>
          <w:szCs w:val="24"/>
          <w:highlight w:val="none"/>
        </w:rPr>
        <w:fldChar w:fldCharType="end"/>
      </w:r>
      <w:r>
        <w:rPr>
          <w:color w:val="auto"/>
          <w:sz w:val="24"/>
          <w:szCs w:val="24"/>
          <w:highlight w:val="none"/>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29"/>
          <w:rFonts w:ascii="Times New Roman" w:hAnsi="Times New Roman" w:eastAsia="黑体"/>
          <w:color w:val="auto"/>
          <w:sz w:val="24"/>
          <w:szCs w:val="24"/>
          <w:highlight w:val="none"/>
        </w:rPr>
        <w:t>六、课程设置</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_Toc187660914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eastAsia="楷体"/>
          <w:color w:val="auto"/>
          <w:kern w:val="0"/>
          <w:sz w:val="24"/>
          <w:szCs w:val="24"/>
          <w:highlight w:val="none"/>
        </w:rPr>
        <w:t>（一）公共基础课程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75D18F6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1.思想政治教育模块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2B78E839">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2.人文素质教育模块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39AFB1BC">
      <w:pPr>
        <w:pStyle w:val="19"/>
        <w:tabs>
          <w:tab w:val="right" w:leader="dot" w:pos="8296"/>
        </w:tabs>
        <w:spacing w:line="440" w:lineRule="exact"/>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3.创新创业教育模块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29"/>
          <w:rFonts w:eastAsia="楷体"/>
          <w:color w:val="auto"/>
          <w:kern w:val="0"/>
          <w:sz w:val="24"/>
          <w:szCs w:val="24"/>
          <w:highlight w:val="none"/>
        </w:rPr>
        <w:t>（二）专业课程</w:t>
      </w:r>
      <w:r>
        <w:rPr>
          <w:rStyle w:val="29"/>
          <w:rFonts w:hint="eastAsia" w:eastAsia="楷体"/>
          <w:color w:val="auto"/>
          <w:kern w:val="0"/>
          <w:sz w:val="24"/>
          <w:szCs w:val="24"/>
          <w:highlight w:val="none"/>
          <w:lang w:eastAsia="zh-CN"/>
        </w:rPr>
        <w:t>（</w:t>
      </w:r>
      <w:r>
        <w:rPr>
          <w:rStyle w:val="29"/>
          <w:rFonts w:hint="eastAsia" w:eastAsia="楷体"/>
          <w:color w:val="auto"/>
          <w:kern w:val="0"/>
          <w:sz w:val="24"/>
          <w:szCs w:val="24"/>
          <w:highlight w:val="none"/>
          <w:lang w:val="en-US" w:eastAsia="zh-CN"/>
        </w:rPr>
        <w:t>职业技术教育模块</w:t>
      </w:r>
      <w:r>
        <w:rPr>
          <w:rStyle w:val="29"/>
          <w:rFonts w:hint="eastAsia" w:eastAsia="楷体"/>
          <w:color w:val="auto"/>
          <w:kern w:val="0"/>
          <w:sz w:val="24"/>
          <w:szCs w:val="24"/>
          <w:highlight w:val="none"/>
          <w:lang w:eastAsia="zh-CN"/>
        </w:rPr>
        <w:t>）</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_Toc187660916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0E7E1EB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"_Toc187660917" </w:instrText>
      </w:r>
      <w:r>
        <w:rPr>
          <w:color w:val="auto"/>
          <w:highlight w:val="none"/>
        </w:rPr>
        <w:fldChar w:fldCharType="separate"/>
      </w:r>
      <w:r>
        <w:rPr>
          <w:rStyle w:val="29"/>
          <w:rFonts w:eastAsia="楷体"/>
          <w:color w:val="auto"/>
          <w:kern w:val="0"/>
          <w:sz w:val="24"/>
          <w:szCs w:val="24"/>
          <w:highlight w:val="none"/>
        </w:rPr>
        <w:t>（三）</w:t>
      </w:r>
      <w:r>
        <w:rPr>
          <w:rStyle w:val="29"/>
          <w:rFonts w:hint="eastAsia" w:eastAsia="楷体"/>
          <w:color w:val="auto"/>
          <w:kern w:val="0"/>
          <w:sz w:val="24"/>
          <w:szCs w:val="24"/>
          <w:highlight w:val="none"/>
          <w:lang w:val="en-US" w:eastAsia="zh-CN"/>
        </w:rPr>
        <w:t>独立开设实践</w:t>
      </w:r>
      <w:r>
        <w:rPr>
          <w:rStyle w:val="29"/>
          <w:rFonts w:eastAsia="楷体"/>
          <w:color w:val="auto"/>
          <w:kern w:val="0"/>
          <w:sz w:val="24"/>
          <w:szCs w:val="24"/>
          <w:highlight w:val="none"/>
        </w:rPr>
        <w:t>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_Toc187660917 \h </w:instrText>
      </w:r>
      <w:r>
        <w:rPr>
          <w:color w:val="auto"/>
          <w:sz w:val="24"/>
          <w:szCs w:val="24"/>
          <w:highlight w:val="none"/>
        </w:rPr>
        <w:fldChar w:fldCharType="separate"/>
      </w:r>
      <w:r>
        <w:rPr>
          <w:color w:val="auto"/>
          <w:sz w:val="24"/>
          <w:szCs w:val="24"/>
          <w:highlight w:val="none"/>
        </w:rPr>
        <w:t>5</w:t>
      </w:r>
      <w:r>
        <w:rPr>
          <w:color w:val="auto"/>
          <w:sz w:val="24"/>
          <w:szCs w:val="24"/>
          <w:highlight w:val="none"/>
        </w:rPr>
        <w:fldChar w:fldCharType="end"/>
      </w:r>
      <w:r>
        <w:rPr>
          <w:color w:val="auto"/>
          <w:sz w:val="24"/>
          <w:szCs w:val="24"/>
          <w:highlight w:val="none"/>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29"/>
          <w:rFonts w:ascii="Times New Roman" w:hAnsi="Times New Roman" w:eastAsia="黑体"/>
          <w:color w:val="auto"/>
          <w:sz w:val="24"/>
          <w:szCs w:val="24"/>
          <w:highlight w:val="none"/>
        </w:rPr>
        <w:t>七、教学进程总体安排</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7</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29"/>
          <w:rFonts w:ascii="Times New Roman" w:hAnsi="Times New Roman" w:eastAsia="黑体"/>
          <w:color w:val="auto"/>
          <w:sz w:val="24"/>
          <w:szCs w:val="24"/>
          <w:highlight w:val="none"/>
        </w:rPr>
        <w:t>八、实施保障</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10</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5B49C2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29"/>
          <w:rFonts w:eastAsia="楷体"/>
          <w:color w:val="auto"/>
          <w:kern w:val="0"/>
          <w:sz w:val="24"/>
          <w:szCs w:val="24"/>
          <w:highlight w:val="none"/>
        </w:rPr>
        <w:t>（一）师资队伍</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_Toc187660921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color w:val="auto"/>
          <w:sz w:val="24"/>
          <w:szCs w:val="24"/>
          <w:highlight w:val="none"/>
        </w:rPr>
        <w:fldChar w:fldCharType="end"/>
      </w:r>
    </w:p>
    <w:p w14:paraId="6CD6978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29"/>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color w:val="auto"/>
          <w:sz w:val="24"/>
          <w:szCs w:val="24"/>
          <w:highlight w:val="none"/>
        </w:rPr>
        <w:fldChar w:fldCharType="end"/>
      </w:r>
    </w:p>
    <w:p w14:paraId="7F7FBAFB">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29"/>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62351E27">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29"/>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_Toc187660924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2AD2987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29"/>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_Toc187660925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6C2F959F">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29"/>
          <w:rFonts w:eastAsia="楷体"/>
          <w:color w:val="auto"/>
          <w:kern w:val="0"/>
          <w:sz w:val="24"/>
          <w:szCs w:val="24"/>
          <w:highlight w:val="none"/>
        </w:rPr>
        <w:t>（六）质量</w:t>
      </w:r>
      <w:r>
        <w:rPr>
          <w:rStyle w:val="29"/>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_Toc187660926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29"/>
          <w:rFonts w:ascii="Times New Roman" w:hAnsi="Times New Roman" w:eastAsia="黑体"/>
          <w:color w:val="auto"/>
          <w:sz w:val="24"/>
          <w:szCs w:val="24"/>
          <w:highlight w:val="none"/>
        </w:rPr>
        <w:t>九、毕业要求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29"/>
          <w:rFonts w:ascii="Times New Roman" w:hAnsi="Times New Roman" w:eastAsia="黑体"/>
          <w:color w:val="auto"/>
          <w:sz w:val="24"/>
          <w:szCs w:val="24"/>
          <w:highlight w:val="none"/>
        </w:rPr>
        <w:t>十、方案编制人员</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29"/>
          <w:rFonts w:ascii="Times New Roman" w:hAnsi="Times New Roman" w:eastAsia="黑体"/>
          <w:color w:val="auto"/>
          <w:sz w:val="24"/>
          <w:szCs w:val="24"/>
          <w:highlight w:val="none"/>
        </w:rPr>
        <w:t>十一、附件</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15</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en-US" w:eastAsia="zh-CN"/>
          <w14:ligatures w14:val="none"/>
        </w:rPr>
        <w:t>智能控制技术</w:t>
      </w:r>
      <w:r>
        <w:rPr>
          <w:rFonts w:eastAsia="黑体"/>
          <w:color w:val="auto"/>
          <w:sz w:val="32"/>
          <w:szCs w:val="32"/>
          <w:highlight w:val="none"/>
          <w:lang w:val="zh-CN"/>
          <w14:ligatures w14:val="none"/>
        </w:rPr>
        <w:t>专业人才培养方案</w:t>
      </w:r>
      <w:bookmarkEnd w:id="3"/>
    </w:p>
    <w:p w14:paraId="69B165AC">
      <w:pPr>
        <w:spacing w:line="440" w:lineRule="exact"/>
        <w:ind w:firstLine="480" w:firstLineChars="200"/>
        <w:outlineLvl w:val="0"/>
        <w:rPr>
          <w:rFonts w:ascii="黑体" w:hAnsi="黑体" w:eastAsia="黑体"/>
          <w:color w:val="auto"/>
          <w:sz w:val="24"/>
          <w:szCs w:val="24"/>
          <w:highlight w:val="none"/>
          <w14:ligatures w14:val="none"/>
        </w:rPr>
      </w:pPr>
      <w:bookmarkStart w:id="4" w:name="_Toc187660906"/>
      <w:bookmarkStart w:id="5" w:name="_Toc22830"/>
      <w:bookmarkStart w:id="6" w:name="_Toc12593"/>
      <w:bookmarkStart w:id="7" w:name="_Toc21215"/>
      <w:bookmarkStart w:id="8" w:name="_Toc15771"/>
      <w:r>
        <w:rPr>
          <w:rFonts w:hint="eastAsia" w:ascii="黑体" w:hAnsi="黑体" w:eastAsia="黑体"/>
          <w:color w:val="auto"/>
          <w:sz w:val="24"/>
          <w:szCs w:val="24"/>
          <w:highlight w:val="none"/>
          <w14:ligatures w14:val="none"/>
        </w:rPr>
        <w:t>一、专业名称及代码</w:t>
      </w:r>
      <w:bookmarkEnd w:id="4"/>
      <w:bookmarkEnd w:id="5"/>
      <w:bookmarkEnd w:id="6"/>
    </w:p>
    <w:p w14:paraId="4AAA73C0">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9" w:name="_Toc30263"/>
      <w:bookmarkStart w:id="10" w:name="_Toc187660907"/>
      <w:bookmarkStart w:id="11" w:name="_Toc16338"/>
      <w:r>
        <w:rPr>
          <w:rFonts w:hint="eastAsia" w:hAnsi="宋体" w:cs="Times New Roman"/>
          <w:color w:val="auto"/>
          <w:sz w:val="24"/>
          <w:szCs w:val="24"/>
          <w:highlight w:val="none"/>
          <w:lang w:val="en-US" w:eastAsia="zh-CN"/>
          <w14:ligatures w14:val="none"/>
        </w:rPr>
        <w:t>智能控制</w:t>
      </w:r>
      <w:r>
        <w:rPr>
          <w:rFonts w:hint="eastAsia" w:ascii="Times New Roman" w:hAnsi="宋体" w:eastAsia="宋体" w:cs="Times New Roman"/>
          <w:color w:val="auto"/>
          <w:sz w:val="24"/>
          <w:szCs w:val="24"/>
          <w:highlight w:val="none"/>
          <w:lang w:val="en-US" w:eastAsia="zh-CN"/>
          <w14:ligatures w14:val="none"/>
        </w:rPr>
        <w:t>技术(46030</w:t>
      </w:r>
      <w:r>
        <w:rPr>
          <w:rFonts w:hint="eastAsia" w:hAnsi="宋体" w:cs="Times New Roman"/>
          <w:color w:val="auto"/>
          <w:sz w:val="24"/>
          <w:szCs w:val="24"/>
          <w:highlight w:val="none"/>
          <w:lang w:val="en-US" w:eastAsia="zh-CN"/>
          <w14:ligatures w14:val="none"/>
        </w:rPr>
        <w:t>3</w:t>
      </w:r>
      <w:r>
        <w:rPr>
          <w:rFonts w:hint="eastAsia" w:ascii="Times New Roman" w:hAnsi="宋体" w:eastAsia="宋体" w:cs="Times New Roman"/>
          <w:color w:val="auto"/>
          <w:sz w:val="24"/>
          <w:szCs w:val="24"/>
          <w:highlight w:val="none"/>
          <w:lang w:val="en-US" w:eastAsia="zh-CN"/>
          <w14:ligatures w14:val="none"/>
        </w:rPr>
        <w:t>)</w:t>
      </w:r>
    </w:p>
    <w:p w14:paraId="333C73C1">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9"/>
      <w:bookmarkEnd w:id="10"/>
      <w:bookmarkEnd w:id="11"/>
    </w:p>
    <w:p w14:paraId="491B835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中等职业学校毕业、普通高级中学毕业或具备同等学力。</w:t>
      </w:r>
    </w:p>
    <w:p w14:paraId="08ACB2FF">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2" w:name="_Toc187660908"/>
      <w:bookmarkStart w:id="13" w:name="_Toc10594"/>
      <w:bookmarkStart w:id="14" w:name="_Toc17350"/>
      <w:r>
        <w:rPr>
          <w:rFonts w:hint="eastAsia" w:ascii="黑体" w:hAnsi="黑体" w:eastAsia="黑体"/>
          <w:color w:val="auto"/>
          <w:sz w:val="24"/>
          <w:szCs w:val="24"/>
          <w:highlight w:val="none"/>
          <w14:ligatures w14:val="none"/>
        </w:rPr>
        <w:t>三、基本修业年限与</w:t>
      </w:r>
      <w:bookmarkEnd w:id="12"/>
      <w:bookmarkEnd w:id="13"/>
      <w:bookmarkEnd w:id="14"/>
      <w:r>
        <w:rPr>
          <w:rFonts w:hint="eastAsia" w:ascii="黑体" w:hAnsi="黑体" w:eastAsia="黑体"/>
          <w:color w:val="auto"/>
          <w:sz w:val="24"/>
          <w:szCs w:val="24"/>
          <w:highlight w:val="none"/>
          <w:lang w:val="en-US" w:eastAsia="zh-CN"/>
          <w14:ligatures w14:val="none"/>
        </w:rPr>
        <w:t>学历</w:t>
      </w:r>
    </w:p>
    <w:p w14:paraId="27961AF5">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68E71617">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03695B3F">
      <w:pPr>
        <w:spacing w:line="440" w:lineRule="exact"/>
        <w:ind w:firstLine="480" w:firstLineChars="200"/>
        <w:outlineLvl w:val="0"/>
        <w:rPr>
          <w:rFonts w:ascii="黑体" w:hAnsi="黑体" w:eastAsia="黑体"/>
          <w:color w:val="auto"/>
          <w:sz w:val="24"/>
          <w:szCs w:val="24"/>
          <w:highlight w:val="none"/>
          <w14:ligatures w14:val="none"/>
        </w:rPr>
      </w:pPr>
      <w:bookmarkStart w:id="15" w:name="_Toc1679"/>
      <w:bookmarkStart w:id="16" w:name="_Toc9417"/>
      <w:bookmarkStart w:id="17" w:name="_Toc187660909"/>
      <w:r>
        <w:rPr>
          <w:rFonts w:hint="eastAsia" w:ascii="黑体" w:hAnsi="黑体" w:eastAsia="黑体"/>
          <w:color w:val="auto"/>
          <w:sz w:val="24"/>
          <w:szCs w:val="24"/>
          <w:highlight w:val="none"/>
          <w14:ligatures w14:val="none"/>
        </w:rPr>
        <w:t>四、职业面向</w:t>
      </w:r>
      <w:bookmarkEnd w:id="15"/>
      <w:bookmarkEnd w:id="16"/>
      <w:bookmarkEnd w:id="17"/>
    </w:p>
    <w:p w14:paraId="7256542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7D0A4C9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表1</w:t>
      </w:r>
      <w:r>
        <w:rPr>
          <w:rFonts w:hint="eastAsia" w:ascii="宋体" w:hAnsi="宋体" w:cs="宋体"/>
          <w:b/>
          <w:bCs/>
          <w:color w:val="auto"/>
          <w:sz w:val="24"/>
          <w:szCs w:val="24"/>
          <w:highlight w:val="none"/>
          <w:lang w:val="en-US" w:eastAsia="zh-CN"/>
          <w14:ligatures w14:val="none"/>
        </w:rPr>
        <w:t>智能控制技术</w:t>
      </w:r>
      <w:r>
        <w:rPr>
          <w:rFonts w:hint="eastAsia" w:ascii="宋体" w:hAnsi="宋体" w:cs="宋体"/>
          <w:b/>
          <w:bCs/>
          <w:color w:val="auto"/>
          <w:sz w:val="24"/>
          <w:szCs w:val="24"/>
          <w:highlight w:val="none"/>
          <w14:ligatures w14:val="none"/>
        </w:rPr>
        <w:t>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82C592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1AB20570">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02726209">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装备制造大类（46）</w:t>
            </w:r>
          </w:p>
        </w:tc>
      </w:tr>
      <w:tr w14:paraId="6CA0148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5FD66FB">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center"/>
          </w:tcPr>
          <w:p w14:paraId="447FAB31">
            <w:pPr>
              <w:keepNext w:val="0"/>
              <w:keepLines w:val="0"/>
              <w:suppressLineNumbers w:val="0"/>
              <w:spacing w:before="0" w:beforeAutospacing="0" w:after="0" w:afterAutospacing="0"/>
              <w:ind w:left="0" w:right="0"/>
              <w:jc w:val="center"/>
              <w:rPr>
                <w:rFonts w:hint="default"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自动化类（4603）</w:t>
            </w:r>
          </w:p>
        </w:tc>
      </w:tr>
      <w:tr w14:paraId="562B5717">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C5B5470">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center"/>
          </w:tcPr>
          <w:p w14:paraId="2B960098">
            <w:pPr>
              <w:keepNext w:val="0"/>
              <w:keepLines w:val="0"/>
              <w:suppressLineNumbers w:val="0"/>
              <w:spacing w:before="0" w:beforeAutospacing="0" w:after="0" w:afterAutospacing="0"/>
              <w:ind w:left="0" w:right="0"/>
              <w:jc w:val="center"/>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通用设备制造业（34）、专用设备制造业（35）</w:t>
            </w:r>
          </w:p>
        </w:tc>
      </w:tr>
      <w:tr w14:paraId="482ACCF7">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170C49DA">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center"/>
          </w:tcPr>
          <w:p w14:paraId="14A25268">
            <w:pPr>
              <w:keepNext w:val="0"/>
              <w:keepLines w:val="0"/>
              <w:suppressLineNumbers w:val="0"/>
              <w:spacing w:before="0" w:beforeAutospacing="0" w:after="0" w:afterAutospacing="0"/>
              <w:ind w:left="0" w:right="0"/>
              <w:jc w:val="center"/>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智能制造工程技术人员S（2-02-38-05）、自动控制工程技术人员S（2-02-07-07）、工业视觉系统运维员S（6-31-07-02）</w:t>
            </w:r>
          </w:p>
        </w:tc>
      </w:tr>
      <w:tr w14:paraId="2CCFF9DB">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6BE86A0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center"/>
          </w:tcPr>
          <w:p w14:paraId="7CEBE789">
            <w:pPr>
              <w:keepNext w:val="0"/>
              <w:keepLines w:val="0"/>
              <w:suppressLineNumbers w:val="0"/>
              <w:spacing w:before="0" w:beforeAutospacing="0" w:after="0" w:afterAutospacing="0"/>
              <w:ind w:left="0" w:right="0"/>
              <w:jc w:val="center"/>
              <w:rPr>
                <w:rFonts w:hint="eastAsia" w:ascii="宋体" w:hAnsi="宋体" w:cs="宋体"/>
                <w:color w:val="auto"/>
                <w:sz w:val="18"/>
                <w:szCs w:val="18"/>
                <w:highlight w:val="none"/>
                <w14:ligatures w14:val="none"/>
              </w:rPr>
            </w:pPr>
            <w:r>
              <w:rPr>
                <w:rFonts w:hint="default" w:ascii="宋体" w:hAnsi="宋体" w:cs="宋体"/>
                <w:color w:val="auto"/>
                <w:sz w:val="18"/>
                <w:szCs w:val="18"/>
                <w:highlight w:val="none"/>
                <w14:ligatures w14:val="none"/>
              </w:rPr>
              <w:t>智能制造控制系统安装调试、维修维护、数据采集与可视化，智能制造产品质量检测与控制</w:t>
            </w:r>
          </w:p>
        </w:tc>
      </w:tr>
      <w:tr w14:paraId="78267697">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18EFD5F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center"/>
          </w:tcPr>
          <w:p w14:paraId="5D8C1E77">
            <w:pPr>
              <w:keepNext w:val="0"/>
              <w:keepLines w:val="0"/>
              <w:suppressLineNumbers w:val="0"/>
              <w:spacing w:before="0" w:beforeAutospacing="0" w:after="0" w:afterAutospacing="0"/>
              <w:ind w:left="0" w:right="0"/>
              <w:jc w:val="center"/>
              <w:rPr>
                <w:rFonts w:hint="eastAsia" w:ascii="宋体" w:hAnsi="宋体" w:eastAsia="宋体" w:cs="宋体"/>
                <w:color w:val="auto"/>
                <w:sz w:val="18"/>
                <w:szCs w:val="18"/>
                <w:highlight w:val="none"/>
                <w:lang w:eastAsia="zh-CN"/>
                <w14:ligatures w14:val="none"/>
              </w:rPr>
            </w:pPr>
            <w:r>
              <w:rPr>
                <w:rFonts w:hint="default" w:ascii="宋体" w:hAnsi="宋体" w:cs="宋体"/>
                <w:color w:val="auto"/>
                <w:sz w:val="18"/>
                <w:szCs w:val="18"/>
                <w:highlight w:val="none"/>
                <w14:ligatures w14:val="none"/>
              </w:rPr>
              <w:t>智能线运行与维护、机器视觉系统应用、工业互联网实施与运维</w:t>
            </w:r>
          </w:p>
        </w:tc>
      </w:tr>
      <w:tr w14:paraId="07208812">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3573F62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6AE9FCCE">
            <w:pPr>
              <w:keepNext w:val="0"/>
              <w:keepLines w:val="0"/>
              <w:suppressLineNumbers w:val="0"/>
              <w:spacing w:before="0" w:beforeAutospacing="0" w:after="0" w:afterAutospacing="0"/>
              <w:ind w:left="0" w:right="0"/>
              <w:jc w:val="center"/>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sz w:val="18"/>
                <w:szCs w:val="18"/>
                <w:highlight w:val="none"/>
                <w:lang w:val="en-US" w:eastAsia="zh-CN"/>
                <w14:ligatures w14:val="none"/>
              </w:rPr>
              <w:t>智慧城市技术应用</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表2职业岗位、典型工作任务及职业能力分析</w:t>
      </w:r>
    </w:p>
    <w:tbl>
      <w:tblPr>
        <w:tblStyle w:val="6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952"/>
        <w:gridCol w:w="990"/>
        <w:gridCol w:w="2580"/>
        <w:gridCol w:w="3005"/>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jc w:val="center"/>
        </w:trPr>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952"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990"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580"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3005"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w:t>
            </w:r>
          </w:p>
        </w:tc>
        <w:tc>
          <w:tcPr>
            <w:tcW w:w="952" w:type="dxa"/>
            <w:vAlign w:val="center"/>
          </w:tcPr>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智能制造工程技术人员S（2-02-38-05）</w:t>
            </w:r>
          </w:p>
        </w:tc>
        <w:tc>
          <w:tcPr>
            <w:tcW w:w="990" w:type="dxa"/>
            <w:vAlign w:val="center"/>
          </w:tcPr>
          <w:p w14:paraId="78589887">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智能制造控制系统安装调试岗</w:t>
            </w:r>
          </w:p>
        </w:tc>
        <w:tc>
          <w:tcPr>
            <w:tcW w:w="2580" w:type="dxa"/>
            <w:vAlign w:val="center"/>
          </w:tcPr>
          <w:p w14:paraId="79E0715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1.安装、调试智能制造控制系统及相关设备，确保系统正常运行；2.优化智能制造控制流程，提升生产效率；3.配合完成智能制造装备与生产线的适配调试</w:t>
            </w:r>
          </w:p>
        </w:tc>
        <w:tc>
          <w:tcPr>
            <w:tcW w:w="3005" w:type="dxa"/>
            <w:vAlign w:val="center"/>
          </w:tcPr>
          <w:p w14:paraId="326A2CF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1.掌握智能制造控制系统原理及安装调试方法；2.具备流程优化与设备适配能力；3.熟悉智能制造相关设备的操作与维护规范</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2</w:t>
            </w:r>
          </w:p>
        </w:tc>
        <w:tc>
          <w:tcPr>
            <w:tcW w:w="952" w:type="dxa"/>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智能制造工程技术人员S（2-02-38-05）</w:t>
            </w:r>
          </w:p>
        </w:tc>
        <w:tc>
          <w:tcPr>
            <w:tcW w:w="990" w:type="dxa"/>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智能制造产品质量检测与控制岗</w:t>
            </w:r>
          </w:p>
        </w:tc>
        <w:tc>
          <w:tcPr>
            <w:tcW w:w="2580" w:type="dxa"/>
            <w:vAlign w:val="center"/>
          </w:tcPr>
          <w:p w14:paraId="168312B9">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1.设计智能制造产品质量检测方案；2.运用检测设备对产品质量进行监控与数据分析；3.排查质量控制过程中的问题并提出改进措施</w:t>
            </w:r>
          </w:p>
        </w:tc>
        <w:tc>
          <w:tcPr>
            <w:tcW w:w="3005" w:type="dxa"/>
            <w:vAlign w:val="center"/>
          </w:tcPr>
          <w:p w14:paraId="3D71F2B6">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1.具备质量检测方案设计能力；2.掌握检测设备操作与数据分析技能；3.拥有质量问题排查与改进能力</w:t>
            </w:r>
          </w:p>
        </w:tc>
      </w:tr>
      <w:tr w14:paraId="14938E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54B6FFE">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bookmarkStart w:id="19" w:name="_Toc187660910"/>
            <w:r>
              <w:rPr>
                <w:rFonts w:hint="default" w:ascii="宋体" w:hAnsi="宋体" w:eastAsia="宋体" w:cs="Times New Roman"/>
                <w:color w:val="auto"/>
                <w:sz w:val="18"/>
                <w:szCs w:val="18"/>
                <w:highlight w:val="none"/>
                <w:lang w:val="en-US" w:eastAsia="zh-CN"/>
                <w14:ligatures w14:val="none"/>
              </w:rPr>
              <w:t>3</w:t>
            </w:r>
          </w:p>
        </w:tc>
        <w:tc>
          <w:tcPr>
            <w:tcW w:w="952" w:type="dxa"/>
            <w:vAlign w:val="center"/>
          </w:tcPr>
          <w:p w14:paraId="54BD9300">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自动控制工程技术人员S（2-02-07-07）</w:t>
            </w:r>
          </w:p>
        </w:tc>
        <w:tc>
          <w:tcPr>
            <w:tcW w:w="990" w:type="dxa"/>
            <w:vAlign w:val="center"/>
          </w:tcPr>
          <w:p w14:paraId="28076BF4">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智能制造控制系统维修维护岗</w:t>
            </w:r>
          </w:p>
        </w:tc>
        <w:tc>
          <w:tcPr>
            <w:tcW w:w="2580" w:type="dxa"/>
            <w:vAlign w:val="center"/>
          </w:tcPr>
          <w:p w14:paraId="138741C3">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1.日常巡检智能制造控制系统，及时发现设备故障；2.诊断并维修控制系统硬件与软件故障；3.制定系统维护计划并执行</w:t>
            </w:r>
          </w:p>
        </w:tc>
        <w:tc>
          <w:tcPr>
            <w:tcW w:w="3005" w:type="dxa"/>
            <w:vAlign w:val="center"/>
          </w:tcPr>
          <w:p w14:paraId="4282E28A">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1.具备控制系统故障诊断与维修能力；2.掌握系统硬件与软件维护知识；3.拥有维护计划制定与执行能力</w:t>
            </w:r>
          </w:p>
        </w:tc>
      </w:tr>
      <w:tr w14:paraId="4352F7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17103A2">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4</w:t>
            </w:r>
          </w:p>
        </w:tc>
        <w:tc>
          <w:tcPr>
            <w:tcW w:w="952" w:type="dxa"/>
            <w:vAlign w:val="center"/>
          </w:tcPr>
          <w:p w14:paraId="75C784A8">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自动控制工程技术人员S（2-02-07-07）</w:t>
            </w:r>
          </w:p>
        </w:tc>
        <w:tc>
          <w:tcPr>
            <w:tcW w:w="990" w:type="dxa"/>
            <w:vAlign w:val="center"/>
          </w:tcPr>
          <w:p w14:paraId="5864A0B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数据采集与可视化岗</w:t>
            </w:r>
          </w:p>
        </w:tc>
        <w:tc>
          <w:tcPr>
            <w:tcW w:w="2580" w:type="dxa"/>
            <w:vAlign w:val="center"/>
          </w:tcPr>
          <w:p w14:paraId="43C7023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1.搭建数据采集通道，收集智能制造过程中的各类数据；2.运用工具对采集数据进行处理与可视化呈现；3.分析数据并提供数据支持服务</w:t>
            </w:r>
          </w:p>
        </w:tc>
        <w:tc>
          <w:tcPr>
            <w:tcW w:w="3005" w:type="dxa"/>
            <w:vAlign w:val="center"/>
          </w:tcPr>
          <w:p w14:paraId="73F14712">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1.掌握数据采集与传输技术；2.具备数据处理与可视化工具使用能力；3.拥有数据解读与分析能力</w:t>
            </w:r>
          </w:p>
        </w:tc>
      </w:tr>
      <w:tr w14:paraId="6B4F16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1E7F5E2">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eastAsia" w:ascii="宋体" w:hAnsi="宋体" w:cs="Times New Roman"/>
                <w:color w:val="auto"/>
                <w:sz w:val="18"/>
                <w:szCs w:val="18"/>
                <w:highlight w:val="none"/>
                <w:lang w:val="en-US" w:eastAsia="zh-CN"/>
                <w14:ligatures w14:val="none"/>
              </w:rPr>
              <w:t>5</w:t>
            </w:r>
          </w:p>
        </w:tc>
        <w:tc>
          <w:tcPr>
            <w:tcW w:w="952" w:type="dxa"/>
            <w:vAlign w:val="center"/>
          </w:tcPr>
          <w:p w14:paraId="10ADC3CB">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工业视觉系统运维员S（6-31-07-02）</w:t>
            </w:r>
          </w:p>
        </w:tc>
        <w:tc>
          <w:tcPr>
            <w:tcW w:w="990" w:type="dxa"/>
            <w:vAlign w:val="center"/>
          </w:tcPr>
          <w:p w14:paraId="0BBAA196">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工业视觉系统运维岗</w:t>
            </w:r>
          </w:p>
        </w:tc>
        <w:tc>
          <w:tcPr>
            <w:tcW w:w="2580" w:type="dxa"/>
            <w:vAlign w:val="center"/>
          </w:tcPr>
          <w:p w14:paraId="088CFCE1">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1.安装与调试工业视觉检测设备；2.日常维护工业视觉系统，保障设备正常运行；3.优化视觉检测参数，提升检测精度</w:t>
            </w:r>
          </w:p>
        </w:tc>
        <w:tc>
          <w:tcPr>
            <w:tcW w:w="3005" w:type="dxa"/>
            <w:vAlign w:val="center"/>
          </w:tcPr>
          <w:p w14:paraId="5E9A64C6">
            <w:pPr>
              <w:keepNext w:val="0"/>
              <w:keepLines w:val="0"/>
              <w:suppressLineNumbers w:val="0"/>
              <w:adjustRightInd w:val="0"/>
              <w:snapToGrid w:val="0"/>
              <w:spacing w:before="0" w:beforeAutospacing="0" w:after="0" w:afterAutospacing="0"/>
              <w:ind w:left="0" w:right="0"/>
              <w:jc w:val="center"/>
              <w:rPr>
                <w:rFonts w:hint="default" w:ascii="宋体" w:hAnsi="宋体" w:eastAsia="宋体" w:cs="Times New Roman"/>
                <w:color w:val="auto"/>
                <w:sz w:val="18"/>
                <w:szCs w:val="18"/>
                <w:highlight w:val="none"/>
                <w14:ligatures w14:val="none"/>
              </w:rPr>
            </w:pPr>
            <w:r>
              <w:rPr>
                <w:rFonts w:hint="default" w:ascii="宋体" w:hAnsi="宋体" w:eastAsia="宋体" w:cs="Times New Roman"/>
                <w:color w:val="auto"/>
                <w:sz w:val="18"/>
                <w:szCs w:val="18"/>
                <w:highlight w:val="none"/>
                <w:lang w:val="en-US" w:eastAsia="zh-CN"/>
                <w14:ligatures w14:val="none"/>
              </w:rPr>
              <w:t>1.掌握工业视觉系统安装与调试方法；2.具备系统日常维护与故障处理能力；3.拥有检测参数优化与精度提升能力</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五、培养目标及培养规格</w:t>
      </w:r>
      <w:bookmarkEnd w:id="7"/>
      <w:bookmarkEnd w:id="8"/>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w:t>
      </w:r>
      <w:r>
        <w:rPr>
          <w:rFonts w:hint="eastAsia" w:hAnsi="宋体"/>
          <w:color w:val="auto"/>
          <w:kern w:val="0"/>
          <w:sz w:val="24"/>
          <w:szCs w:val="24"/>
          <w:highlight w:val="none"/>
          <w:lang w:val="en-US" w:eastAsia="zh-CN"/>
          <w14:ligatures w14:val="none"/>
        </w:rPr>
        <w:t>一定</w:t>
      </w:r>
      <w:r>
        <w:rPr>
          <w:rFonts w:hint="eastAsia" w:hAnsi="宋体"/>
          <w:color w:val="auto"/>
          <w:kern w:val="0"/>
          <w:sz w:val="24"/>
          <w:szCs w:val="24"/>
          <w:highlight w:val="none"/>
          <w:lang w:val="zh-CN"/>
          <w14:ligatures w14:val="none"/>
        </w:rPr>
        <w:t>的科学文化水平，良好的人文素养</w:t>
      </w:r>
      <w:r>
        <w:rPr>
          <w:rFonts w:hint="eastAsia" w:ascii="Times New Roman" w:hAnsi="宋体" w:eastAsia="宋体" w:cs="Times New Roman"/>
          <w:color w:val="auto"/>
          <w:kern w:val="0"/>
          <w:sz w:val="24"/>
          <w:szCs w:val="24"/>
          <w:highlight w:val="none"/>
          <w:lang w:val="zh-CN"/>
          <w14:ligatures w14:val="none"/>
        </w:rPr>
        <w:t>、科学素养、数字素养、职业道德、创新意识，爱岗敬业的职业精神和精益求精的工匠精神，较强的就业创业能力和可持续发展的能力，面向通用设备制造业、专用设备制造业等行业的智能制造工程技术人员、自动控制工程技术人员、工业互联网工程技术人员等职业，能够从事智能制造控制系统安装调试、维修维护、数据采集与可视化，工业网络搭建，智能制造产品质量检测与控制等工作的高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5125D4D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1BF01BBD">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2</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树立正确的劳动观，尊重劳动，热爱劳动，具备与本专业职业发展相适应的劳动素养，弘扬劳模精神、劳动精神、工匠精神，弘扬劳动光荣、技能宝贵、创造伟大的时代风尚</w:t>
      </w:r>
      <w:r>
        <w:rPr>
          <w:rFonts w:hint="eastAsia" w:hAnsi="宋体" w:cs="Times New Roman"/>
          <w:color w:val="auto"/>
          <w:kern w:val="0"/>
          <w:sz w:val="24"/>
          <w:szCs w:val="24"/>
          <w:highlight w:val="none"/>
          <w:lang w:val="zh-CN"/>
          <w14:ligatures w14:val="none"/>
        </w:rPr>
        <w:t>。</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466C51E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）掌握支撑本专业学习和可持续发展必备的语文、数学、外语（英语等）、信息技术等文化基础知识，具有良好的人文素养与科学素养，具备职业生涯规划能力；</w:t>
      </w:r>
    </w:p>
    <w:p w14:paraId="448FB91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628BA0D2">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掌握计算机绘图技能，具备使用计算机制图软件绘制控制原理图、简单机械图等的能力；</w:t>
      </w:r>
    </w:p>
    <w:p w14:paraId="70A21A47">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4</w:t>
      </w:r>
      <w:r>
        <w:rPr>
          <w:rFonts w:hint="eastAsia" w:ascii="Times New Roman" w:hAnsi="宋体" w:eastAsia="宋体" w:cs="Times New Roman"/>
          <w:color w:val="auto"/>
          <w:kern w:val="0"/>
          <w:sz w:val="24"/>
          <w:szCs w:val="24"/>
          <w:highlight w:val="none"/>
          <w:lang w:val="zh-CN"/>
          <w14:ligatures w14:val="none"/>
        </w:rPr>
        <w:t>）掌握继电器、接触器、开关按钮、气动元件等元器件的工作原理，具备正确选用继电器、接触器、开关按钮、气动元件等元器件的能力；</w:t>
      </w:r>
    </w:p>
    <w:p w14:paraId="02D9FD56">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5</w:t>
      </w:r>
      <w:r>
        <w:rPr>
          <w:rFonts w:hint="eastAsia" w:ascii="Times New Roman" w:hAnsi="宋体" w:eastAsia="宋体" w:cs="Times New Roman"/>
          <w:color w:val="auto"/>
          <w:kern w:val="0"/>
          <w:sz w:val="24"/>
          <w:szCs w:val="24"/>
          <w:highlight w:val="none"/>
          <w:lang w:val="zh-CN"/>
          <w14:ligatures w14:val="none"/>
        </w:rPr>
        <w:t>）掌握PLC、工业机器人、变频器、步进与伺服驱动器等知识，能合理选用PLC、工业机器人、变频器、步进与伺服驱动器等器件，能编程调试工业机器人和可编程控制系统，并具备根据需求调整变频器、步进与伺服控制系统参数等的能力；</w:t>
      </w:r>
    </w:p>
    <w:p w14:paraId="1BB3F28F">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6</w:t>
      </w:r>
      <w:r>
        <w:rPr>
          <w:rFonts w:hint="eastAsia" w:ascii="Times New Roman" w:hAnsi="宋体" w:eastAsia="宋体" w:cs="Times New Roman"/>
          <w:color w:val="auto"/>
          <w:kern w:val="0"/>
          <w:sz w:val="24"/>
          <w:szCs w:val="24"/>
          <w:highlight w:val="none"/>
          <w:lang w:val="zh-CN"/>
          <w14:ligatures w14:val="none"/>
        </w:rPr>
        <w:t>）掌握网络通信基本原理，熟悉常用通信协议，具备搭建工业控制网络并实现典型通信协议转换等的能力；</w:t>
      </w:r>
    </w:p>
    <w:p w14:paraId="4F2FF17B">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7</w:t>
      </w:r>
      <w:r>
        <w:rPr>
          <w:rFonts w:hint="eastAsia" w:ascii="Times New Roman" w:hAnsi="宋体" w:eastAsia="宋体" w:cs="Times New Roman"/>
          <w:color w:val="auto"/>
          <w:kern w:val="0"/>
          <w:sz w:val="24"/>
          <w:szCs w:val="24"/>
          <w:highlight w:val="none"/>
          <w:lang w:val="zh-CN"/>
          <w14:ligatures w14:val="none"/>
        </w:rPr>
        <w:t>）掌握自动控制相关知识，具备智能制造控制系统的安装调试、维修维护等能力；</w:t>
      </w:r>
    </w:p>
    <w:p w14:paraId="26623DA5">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8</w:t>
      </w:r>
      <w:r>
        <w:rPr>
          <w:rFonts w:hint="eastAsia" w:ascii="Times New Roman" w:hAnsi="宋体" w:eastAsia="宋体" w:cs="Times New Roman"/>
          <w:color w:val="auto"/>
          <w:kern w:val="0"/>
          <w:sz w:val="24"/>
          <w:szCs w:val="24"/>
          <w:highlight w:val="none"/>
          <w:lang w:val="zh-CN"/>
          <w14:ligatures w14:val="none"/>
        </w:rPr>
        <w:t>）掌握机器视觉等智能检测技术，具备运用机器视觉等技术检测和控制智能制造产品质量的能力；</w:t>
      </w:r>
    </w:p>
    <w:p w14:paraId="1B148299">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9</w:t>
      </w:r>
      <w:r>
        <w:rPr>
          <w:rFonts w:hint="eastAsia" w:ascii="Times New Roman" w:hAnsi="宋体" w:eastAsia="宋体" w:cs="Times New Roman"/>
          <w:color w:val="auto"/>
          <w:kern w:val="0"/>
          <w:sz w:val="24"/>
          <w:szCs w:val="24"/>
          <w:highlight w:val="none"/>
          <w:lang w:val="zh-CN"/>
          <w14:ligatures w14:val="none"/>
        </w:rPr>
        <w:t>）掌握数据采集、数字孪生等技术，具备使用数字孪生等软件实现智能线的虚拟调试、虚实联调、数据可视化应用等的能力。</w:t>
      </w:r>
    </w:p>
    <w:p w14:paraId="27DCC715">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（1</w:t>
      </w:r>
      <w:r>
        <w:rPr>
          <w:rFonts w:hint="eastAsia" w:hAnsi="宋体" w:cs="Times New Roman"/>
          <w:color w:val="auto"/>
          <w:kern w:val="0"/>
          <w:sz w:val="24"/>
          <w:szCs w:val="24"/>
          <w:highlight w:val="none"/>
          <w:lang w:val="en-US" w:eastAsia="zh-CN"/>
          <w14:ligatures w14:val="none"/>
        </w:rPr>
        <w:t>0</w:t>
      </w:r>
      <w:r>
        <w:rPr>
          <w:rFonts w:hint="eastAsia" w:ascii="Times New Roman" w:hAnsi="宋体" w:eastAsia="宋体" w:cs="Times New Roman"/>
          <w:color w:val="auto"/>
          <w:kern w:val="0"/>
          <w:sz w:val="24"/>
          <w:szCs w:val="24"/>
          <w:highlight w:val="none"/>
          <w:lang w:val="zh-CN"/>
          <w14:ligatures w14:val="none"/>
        </w:rPr>
        <w:t>）掌握信息技术基础知识，具有适应本行业数字化和智能化发展需求的数字技能；</w:t>
      </w:r>
    </w:p>
    <w:p w14:paraId="25EAB55A">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11</w:t>
      </w:r>
      <w:r>
        <w:rPr>
          <w:rFonts w:hint="eastAsia" w:ascii="Times New Roman" w:hAnsi="宋体" w:eastAsia="宋体" w:cs="Times New Roman"/>
          <w:color w:val="auto"/>
          <w:kern w:val="0"/>
          <w:sz w:val="24"/>
          <w:szCs w:val="24"/>
          <w:highlight w:val="none"/>
          <w:lang w:val="zh-CN"/>
          <w14:ligatures w14:val="none"/>
        </w:rPr>
        <w:t>）掌握身体运动的基本知识和至少1项体育运动技能，达到国家大学生体质健康测试合格标准，养成良好的运动习惯、卫生习惯和行为习惯；具备一定的心理调适能力；</w:t>
      </w:r>
    </w:p>
    <w:p w14:paraId="1D5A4953">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en-US" w:eastAsia="zh-CN"/>
          <w14:ligatures w14:val="none"/>
        </w:rPr>
        <w:t>1</w:t>
      </w:r>
      <w:r>
        <w:rPr>
          <w:rFonts w:hint="eastAsia" w:hAnsi="宋体" w:cs="Times New Roman"/>
          <w:color w:val="auto"/>
          <w:kern w:val="0"/>
          <w:sz w:val="24"/>
          <w:szCs w:val="24"/>
          <w:highlight w:val="none"/>
          <w:lang w:val="en-US" w:eastAsia="zh-CN"/>
          <w14:ligatures w14:val="none"/>
        </w:rPr>
        <w:t>2</w:t>
      </w:r>
      <w:r>
        <w:rPr>
          <w:rFonts w:hint="eastAsia" w:ascii="Times New Roman" w:hAnsi="宋体" w:eastAsia="宋体" w:cs="Times New Roman"/>
          <w:color w:val="auto"/>
          <w:kern w:val="0"/>
          <w:sz w:val="24"/>
          <w:szCs w:val="24"/>
          <w:highlight w:val="none"/>
          <w:lang w:val="zh-CN"/>
          <w14:ligatures w14:val="none"/>
        </w:rPr>
        <w:t>）掌握必备的美育知识，具有一定的文化修养、审美能力，形成至少1项艺术特长或爱好。</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58BD09A3">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）具有良好的语言表达能力、文字表达能力、沟通合作能力，具有较强的集体意识和团队合作意识，学习1门外语并结合本专业加以运用；</w:t>
      </w:r>
    </w:p>
    <w:p w14:paraId="156E89F5">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）具有探究学习、终身学习和可持续发展的能力，具有整合知识和综合运用知识分析问题和解决问题的能力</w:t>
      </w:r>
      <w:r>
        <w:rPr>
          <w:rFonts w:hint="eastAsia" w:hAnsi="宋体"/>
          <w:color w:val="auto"/>
          <w:sz w:val="24"/>
          <w:szCs w:val="24"/>
          <w:highlight w:val="none"/>
          <w:lang w:eastAsia="zh-CN"/>
          <w14:ligatures w14:val="none"/>
        </w:rPr>
        <w:t>。</w:t>
      </w:r>
    </w:p>
    <w:p w14:paraId="0E3FC4B4">
      <w:pPr>
        <w:spacing w:line="440" w:lineRule="exact"/>
        <w:ind w:firstLine="480" w:firstLineChars="200"/>
        <w:outlineLvl w:val="0"/>
        <w:rPr>
          <w:rFonts w:ascii="黑体" w:hAnsi="黑体" w:eastAsia="黑体"/>
          <w:color w:val="auto"/>
          <w:sz w:val="24"/>
          <w:szCs w:val="24"/>
          <w:highlight w:val="none"/>
          <w14:ligatures w14:val="none"/>
        </w:rPr>
      </w:pPr>
      <w:bookmarkStart w:id="22" w:name="_Toc27362"/>
      <w:bookmarkStart w:id="23" w:name="_Toc22751"/>
      <w:bookmarkStart w:id="24" w:name="_Toc187660914"/>
      <w:r>
        <w:rPr>
          <w:rFonts w:hint="eastAsia" w:ascii="黑体" w:hAnsi="黑体" w:eastAsia="黑体"/>
          <w:color w:val="auto"/>
          <w:sz w:val="24"/>
          <w:szCs w:val="24"/>
          <w:highlight w:val="none"/>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bookmarkStart w:id="25" w:name="_Toc187660915"/>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194EB5B6">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2A1D7C00">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限定选修课程，包括</w:t>
      </w:r>
      <w:r>
        <w:rPr>
          <w:rFonts w:hint="eastAsia" w:hAnsi="宋体" w:cs="Times New Roman"/>
          <w:color w:val="auto"/>
          <w:sz w:val="24"/>
          <w:szCs w:val="24"/>
          <w:highlight w:val="none"/>
          <w:lang w:val="en-US" w:eastAsia="zh-CN"/>
          <w14:ligatures w14:val="none"/>
        </w:rPr>
        <w:t>高等数学1门课程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bookmarkStart w:id="26" w:name="_Toc187660916"/>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r>
        <w:rPr>
          <w:rFonts w:hint="eastAsia" w:ascii="楷体" w:hAnsi="楷体" w:eastAsia="楷体" w:cs="Times New Roman"/>
          <w:color w:val="auto"/>
          <w:kern w:val="0"/>
          <w:sz w:val="24"/>
          <w:szCs w:val="24"/>
          <w:highlight w:val="none"/>
          <w:lang w:val="en-US" w:eastAsia="zh-CN"/>
          <w14:ligatures w14:val="none"/>
        </w:rPr>
        <w:t>（二）专业课程</w:t>
      </w:r>
      <w:bookmarkEnd w:id="26"/>
      <w:r>
        <w:rPr>
          <w:rFonts w:hint="eastAsia" w:ascii="楷体" w:hAnsi="楷体" w:eastAsia="楷体" w:cs="Times New Roman"/>
          <w:color w:val="auto"/>
          <w:kern w:val="0"/>
          <w:sz w:val="24"/>
          <w:szCs w:val="24"/>
          <w:highlight w:val="none"/>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57B080A6">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w:t>
      </w:r>
      <w:r>
        <w:rPr>
          <w:rFonts w:hint="eastAsia"/>
          <w:color w:val="auto"/>
          <w:sz w:val="24"/>
          <w:szCs w:val="24"/>
          <w:highlight w:val="none"/>
          <w:lang w:val="en-US" w:eastAsia="zh-CN"/>
          <w14:ligatures w14:val="none"/>
        </w:rPr>
        <w:t>部分为</w:t>
      </w:r>
      <w:r>
        <w:rPr>
          <w:rFonts w:hint="eastAsia"/>
          <w:color w:val="auto"/>
          <w:sz w:val="24"/>
          <w:szCs w:val="24"/>
          <w:highlight w:val="none"/>
          <w14:ligatures w14:val="none"/>
        </w:rPr>
        <w:t>必修课程，包括</w:t>
      </w:r>
      <w:r>
        <w:rPr>
          <w:rFonts w:hint="eastAsia"/>
          <w:color w:val="auto"/>
          <w:sz w:val="24"/>
          <w:szCs w:val="24"/>
          <w:highlight w:val="none"/>
          <w:lang w:val="en-US" w:eastAsia="zh-CN"/>
          <w14:ligatures w14:val="none"/>
        </w:rPr>
        <w:t>电工</w:t>
      </w:r>
      <w:r>
        <w:rPr>
          <w:rFonts w:hint="eastAsia"/>
          <w:color w:val="auto"/>
          <w:sz w:val="24"/>
          <w:szCs w:val="24"/>
          <w:highlight w:val="none"/>
          <w14:ligatures w14:val="none"/>
        </w:rPr>
        <w:t>电子技术、机械基础、Python编程技术、传感器与智能检测技术、工程制图、电机与电气控制技术、人工智能导论共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50A71C77">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1D5396D6">
      <w:pPr>
        <w:spacing w:line="440" w:lineRule="exact"/>
        <w:ind w:firstLine="480" w:firstLineChars="200"/>
        <w:jc w:val="left"/>
        <w:rPr>
          <w:rFonts w:hint="eastAsia"/>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必修课程，包括可编程控制技术应用、变频器与伺服驱动应用、智能控制原理与系统、工业控制网络与通信、工业机器人编程与应用、机器视觉系统应用、工业数据采集与可视化、智能线数字化设计与仿真共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w:t>
      </w:r>
    </w:p>
    <w:p w14:paraId="51E2BAF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022BCD02">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w:t>
      </w:r>
      <w:r>
        <w:rPr>
          <w:rFonts w:hint="eastAsia"/>
          <w:color w:val="auto"/>
          <w:sz w:val="24"/>
          <w:szCs w:val="24"/>
          <w:highlight w:val="none"/>
          <w:lang w:val="en-US" w:eastAsia="zh-CN"/>
          <w14:ligatures w14:val="none"/>
        </w:rPr>
        <w:t>开设必修课程</w:t>
      </w:r>
      <w:r>
        <w:rPr>
          <w:rFonts w:hint="eastAsia"/>
          <w:color w:val="auto"/>
          <w:sz w:val="24"/>
          <w:szCs w:val="24"/>
          <w:highlight w:val="none"/>
          <w14:ligatures w14:val="none"/>
        </w:rPr>
        <w:t>，包含</w:t>
      </w:r>
      <w:r>
        <w:rPr>
          <w:rFonts w:hint="eastAsia"/>
          <w:color w:val="auto"/>
          <w:sz w:val="24"/>
          <w:szCs w:val="24"/>
          <w:highlight w:val="none"/>
          <w:lang w:val="en-US" w:eastAsia="zh-CN"/>
          <w14:ligatures w14:val="none"/>
        </w:rPr>
        <w:t>智能机器人技术基础</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无人机从入门到精通、人工智能应用素养共3门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选修课程，包括工业互联网实施与运维、智能产线装调、机器学习应用、云计算技术共4门课程</w:t>
      </w:r>
      <w:r>
        <w:rPr>
          <w:rFonts w:hint="eastAsia"/>
          <w:color w:val="auto"/>
          <w:sz w:val="24"/>
          <w:szCs w:val="24"/>
          <w:highlight w:val="none"/>
          <w:lang w:eastAsia="zh-CN"/>
          <w14:ligatures w14:val="none"/>
        </w:rPr>
        <w:t>，</w:t>
      </w:r>
      <w:r>
        <w:rPr>
          <w:rFonts w:hint="eastAsia"/>
          <w:color w:val="auto"/>
          <w:sz w:val="24"/>
          <w:szCs w:val="24"/>
          <w:highlight w:val="none"/>
          <w14:ligatures w14:val="none"/>
        </w:rPr>
        <w:t>供学生从中任选。</w:t>
      </w:r>
    </w:p>
    <w:p w14:paraId="56C7F0C5">
      <w:pPr>
        <w:spacing w:line="560" w:lineRule="exact"/>
        <w:jc w:val="center"/>
        <w:rPr>
          <w:rFonts w:hint="default" w:ascii="宋体" w:hAnsi="宋体" w:cs="宋体"/>
          <w:b/>
          <w:bCs/>
          <w:color w:val="auto"/>
          <w:sz w:val="24"/>
          <w:szCs w:val="24"/>
          <w:highlight w:val="none"/>
          <w:lang w:val="en-US" w:eastAsia="zh-CN"/>
          <w14:ligatures w14:val="none"/>
        </w:rPr>
      </w:pPr>
      <w:bookmarkStart w:id="27" w:name="_Toc187660917"/>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3专业核心课课程简介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330"/>
        <w:gridCol w:w="2781"/>
        <w:gridCol w:w="392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330"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color w:val="auto"/>
                <w:kern w:val="0"/>
                <w:sz w:val="20"/>
                <w:szCs w:val="15"/>
                <w:highlight w:val="none"/>
                <w:lang w:val="en-US" w:eastAsia="zh-CN"/>
                <w14:ligatures w14:val="none"/>
              </w:rPr>
            </w:pPr>
            <w:r>
              <w:rPr>
                <w:rFonts w:hint="eastAsia" w:ascii="宋体" w:hAnsi="宋体"/>
                <w:b/>
                <w:bCs/>
                <w:color w:val="auto"/>
                <w:kern w:val="0"/>
                <w:sz w:val="20"/>
                <w:szCs w:val="15"/>
                <w:highlight w:val="none"/>
                <w14:ligatures w14:val="none"/>
              </w:rPr>
              <w:t>课程</w:t>
            </w:r>
            <w:r>
              <w:rPr>
                <w:rFonts w:hint="eastAsia" w:ascii="宋体" w:hAnsi="宋体"/>
                <w:b/>
                <w:bCs/>
                <w:color w:val="auto"/>
                <w:kern w:val="0"/>
                <w:sz w:val="20"/>
                <w:szCs w:val="15"/>
                <w:highlight w:val="none"/>
                <w:lang w:val="en-US" w:eastAsia="zh-CN"/>
                <w14:ligatures w14:val="none"/>
              </w:rPr>
              <w:t>名称</w:t>
            </w:r>
          </w:p>
        </w:tc>
        <w:tc>
          <w:tcPr>
            <w:tcW w:w="2781"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典型工作任务描述</w:t>
            </w:r>
          </w:p>
        </w:tc>
        <w:tc>
          <w:tcPr>
            <w:tcW w:w="392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0000246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1</w:t>
            </w:r>
          </w:p>
        </w:tc>
        <w:tc>
          <w:tcPr>
            <w:tcW w:w="1330" w:type="dxa"/>
            <w:shd w:val="clear" w:color="auto" w:fill="auto"/>
            <w:vAlign w:val="center"/>
          </w:tcPr>
          <w:p w14:paraId="7613F592">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14:ligatures w14:val="none"/>
              </w:rPr>
              <w:t>可编程控制技术应用</w:t>
            </w:r>
          </w:p>
        </w:tc>
        <w:tc>
          <w:tcPr>
            <w:tcW w:w="2781" w:type="dxa"/>
            <w:shd w:val="clear" w:color="auto" w:fill="auto"/>
            <w:vAlign w:val="center"/>
          </w:tcPr>
          <w:p w14:paraId="2D7FE514">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根据生产要求，使用计算机以及工控软件等相关软件编制PLC控制程序。</w:t>
            </w:r>
          </w:p>
          <w:p w14:paraId="0F7D47C3">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按照设计图纸，安装PLC控制系统。</w:t>
            </w:r>
          </w:p>
          <w:p w14:paraId="50103A50">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根据工艺要求，使用计算机以及工控软件等相关软件调试PLC控制程序和参数。</w:t>
            </w:r>
          </w:p>
          <w:p w14:paraId="7973CC96">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使用工具、仪表诊断处理PLC控制系统常见故障</w:t>
            </w:r>
          </w:p>
        </w:tc>
        <w:tc>
          <w:tcPr>
            <w:tcW w:w="3923" w:type="dxa"/>
            <w:shd w:val="clear" w:color="auto" w:fill="auto"/>
            <w:vAlign w:val="center"/>
          </w:tcPr>
          <w:p w14:paraId="052293F9">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p>
          <w:p w14:paraId="2533181D">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p>
          <w:p w14:paraId="0A4397F6">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熟悉PLC组成原理、指令系统及编程方法。</w:t>
            </w:r>
          </w:p>
          <w:p w14:paraId="0D3C7A93">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熟悉PLC的组网与通信。</w:t>
            </w:r>
          </w:p>
          <w:p w14:paraId="79A6215C">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掌握PLC、人机交互界面、电机等设备的程序编制、单元功能调试方法。</w:t>
            </w:r>
          </w:p>
          <w:p w14:paraId="4496C9F7">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掌握简单PLC控制系统设计方法。</w:t>
            </w:r>
          </w:p>
          <w:p w14:paraId="4D92E9D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5.</w:t>
            </w:r>
            <w:r>
              <w:rPr>
                <w:rFonts w:hint="eastAsia" w:ascii="宋体" w:hAnsi="宋体" w:eastAsia="宋体"/>
                <w:color w:val="auto"/>
                <w:kern w:val="0"/>
                <w:sz w:val="18"/>
                <w:szCs w:val="18"/>
                <w:highlight w:val="none"/>
                <w14:ligatures w14:val="none"/>
              </w:rPr>
              <w:t>熟悉安全生产知识与技能</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7E1964D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2</w:t>
            </w:r>
          </w:p>
        </w:tc>
        <w:tc>
          <w:tcPr>
            <w:tcW w:w="1330" w:type="dxa"/>
            <w:shd w:val="clear" w:color="auto" w:fill="auto"/>
            <w:vAlign w:val="center"/>
          </w:tcPr>
          <w:p w14:paraId="1EBE435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14:ligatures w14:val="none"/>
              </w:rPr>
              <w:t>变频器与伺服驱动应用</w:t>
            </w:r>
          </w:p>
        </w:tc>
        <w:tc>
          <w:tcPr>
            <w:tcW w:w="2781" w:type="dxa"/>
            <w:shd w:val="clear" w:color="auto" w:fill="auto"/>
            <w:vAlign w:val="center"/>
          </w:tcPr>
          <w:p w14:paraId="4FF70FB0">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使用变频器实现电动机的变频调速控制，设置变频器参数实现多段速控制和无级调速控制。</w:t>
            </w:r>
          </w:p>
          <w:p w14:paraId="762A5A00">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使用伺服驱动器实现伺服控制系统应用，设置伺服驱动器参数实现伺服电机速度、位置、扭矩控制。</w:t>
            </w:r>
          </w:p>
          <w:p w14:paraId="07453EA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使用直流调速器实现直流单闭环、双闭环控制系统应用</w:t>
            </w:r>
          </w:p>
        </w:tc>
        <w:tc>
          <w:tcPr>
            <w:tcW w:w="3923" w:type="dxa"/>
            <w:shd w:val="clear" w:color="auto" w:fill="auto"/>
            <w:vAlign w:val="center"/>
          </w:tcPr>
          <w:p w14:paraId="06C495A7">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熟悉交流调速系统组成和工作原理。</w:t>
            </w:r>
          </w:p>
          <w:p w14:paraId="298D2C5B">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熟悉变频器的基本组成与工作原理，掌握变频器的参数设置方法、典型控制方式、频率给定方式、启动运行方式。</w:t>
            </w:r>
          </w:p>
          <w:p w14:paraId="034EF870">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掌握伺服控制系统的工作原理、选型、接线、参数设置方法及应用。</w:t>
            </w:r>
          </w:p>
          <w:p w14:paraId="24515B3C">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掌握直流调速系统的基本原理，熟悉直流单闭环、双闭环控制系统应用。</w:t>
            </w:r>
          </w:p>
          <w:p w14:paraId="2D6835E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5.</w:t>
            </w:r>
            <w:r>
              <w:rPr>
                <w:rFonts w:hint="eastAsia" w:ascii="宋体" w:hAnsi="宋体" w:eastAsia="宋体"/>
                <w:color w:val="auto"/>
                <w:kern w:val="0"/>
                <w:sz w:val="18"/>
                <w:szCs w:val="18"/>
                <w:highlight w:val="none"/>
                <w14:ligatures w14:val="none"/>
              </w:rPr>
              <w:t>掌握步进电机驱动电路的工作原理、驱动器选型、接线、参数设置及典型应用</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734B122E">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3</w:t>
            </w:r>
          </w:p>
        </w:tc>
        <w:tc>
          <w:tcPr>
            <w:tcW w:w="1330" w:type="dxa"/>
            <w:shd w:val="clear" w:color="auto" w:fill="auto"/>
            <w:vAlign w:val="center"/>
          </w:tcPr>
          <w:p w14:paraId="3E3398CA">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14:ligatures w14:val="none"/>
              </w:rPr>
              <w:t>智能控制原理与系统</w:t>
            </w:r>
          </w:p>
        </w:tc>
        <w:tc>
          <w:tcPr>
            <w:tcW w:w="2781" w:type="dxa"/>
            <w:shd w:val="clear" w:color="auto" w:fill="auto"/>
            <w:vAlign w:val="center"/>
          </w:tcPr>
          <w:p w14:paraId="66B091CC">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根据性能指标要求，选择和安装合适的温度、流量、压力、物位、振动、速度、转速、加速度、位置、力矩、视觉、语音等传感器。</w:t>
            </w:r>
          </w:p>
          <w:p w14:paraId="5BFEF7EC">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根据工艺要求，设计、安装、调试温度、流量、压力、物位、速度、位置等控制系统。</w:t>
            </w:r>
          </w:p>
          <w:p w14:paraId="1970042B">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使用PID对控制系统进行控制，调整PID参数满足控制要求。</w:t>
            </w:r>
          </w:p>
          <w:p w14:paraId="14468F1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使用工具进行自动控制系统的性能分析</w:t>
            </w:r>
          </w:p>
        </w:tc>
        <w:tc>
          <w:tcPr>
            <w:tcW w:w="3923" w:type="dxa"/>
            <w:shd w:val="clear" w:color="auto" w:fill="auto"/>
            <w:vAlign w:val="center"/>
          </w:tcPr>
          <w:p w14:paraId="38749940">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了解控制系统和测量仪表的性能指标，控制系统的稳定性能、稳态性能和动态性能。</w:t>
            </w:r>
          </w:p>
          <w:p w14:paraId="52A7F536">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掌握PID控制规律，熟悉PID参数整定方法，会根据性能要求调整PID参数。</w:t>
            </w:r>
          </w:p>
          <w:p w14:paraId="6721194B">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熟悉温度、流量、压力、物位、振动、速度、转速、加速度、位置、力矩、视觉、语音等传感器的原理，掌握各种传感器的选择和安装方法。</w:t>
            </w:r>
          </w:p>
          <w:p w14:paraId="35A0933A">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熟悉串级控制、三冲量控制、分程控制、选择性控制的原理。</w:t>
            </w:r>
          </w:p>
          <w:p w14:paraId="0B689BBA">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5.</w:t>
            </w:r>
            <w:r>
              <w:rPr>
                <w:rFonts w:hint="eastAsia" w:ascii="宋体" w:hAnsi="宋体" w:eastAsia="宋体"/>
                <w:color w:val="auto"/>
                <w:kern w:val="0"/>
                <w:sz w:val="18"/>
                <w:szCs w:val="18"/>
                <w:highlight w:val="none"/>
                <w14:ligatures w14:val="none"/>
              </w:rPr>
              <w:t>掌握设备健康管理系统的集成与装调。</w:t>
            </w:r>
          </w:p>
          <w:p w14:paraId="6765FEB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6.</w:t>
            </w:r>
            <w:r>
              <w:rPr>
                <w:rFonts w:hint="eastAsia" w:ascii="宋体" w:hAnsi="宋体" w:eastAsia="宋体"/>
                <w:color w:val="auto"/>
                <w:kern w:val="0"/>
                <w:sz w:val="18"/>
                <w:szCs w:val="18"/>
                <w:highlight w:val="none"/>
                <w14:ligatures w14:val="none"/>
              </w:rPr>
              <w:t>熟悉简单的视觉检测与质量控制系统原理与应用</w:t>
            </w:r>
          </w:p>
        </w:tc>
      </w:tr>
      <w:tr w14:paraId="1E0344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0ED1CFC8">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4</w:t>
            </w:r>
          </w:p>
        </w:tc>
        <w:tc>
          <w:tcPr>
            <w:tcW w:w="1330" w:type="dxa"/>
            <w:shd w:val="clear" w:color="auto" w:fill="auto"/>
            <w:vAlign w:val="center"/>
          </w:tcPr>
          <w:p w14:paraId="00F7DA5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14:ligatures w14:val="none"/>
              </w:rPr>
              <w:t>工业控制网络与通信</w:t>
            </w:r>
          </w:p>
        </w:tc>
        <w:tc>
          <w:tcPr>
            <w:tcW w:w="2781" w:type="dxa"/>
            <w:shd w:val="clear" w:color="auto" w:fill="auto"/>
            <w:vAlign w:val="center"/>
          </w:tcPr>
          <w:p w14:paraId="604CC3AE">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选用网关、交换机等搭建由PLC、机器人、各种控制器组成的工业网络。</w:t>
            </w:r>
          </w:p>
          <w:p w14:paraId="3EDA40C3">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使用相关指令调试网络。</w:t>
            </w:r>
          </w:p>
          <w:p w14:paraId="04D4FB5D">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使用相关指令及软件判断网络一般故障并排除。</w:t>
            </w:r>
          </w:p>
          <w:p w14:paraId="1D2E620B">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使用常用的网络安全软件对工控网络进行保护</w:t>
            </w:r>
          </w:p>
        </w:tc>
        <w:tc>
          <w:tcPr>
            <w:tcW w:w="3923" w:type="dxa"/>
            <w:shd w:val="clear" w:color="auto" w:fill="auto"/>
            <w:vAlign w:val="center"/>
          </w:tcPr>
          <w:p w14:paraId="520D5E24">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了解工业控制网络的发展历史、工业以太网概述、现场总线和OSI及TCP/IP的参考模型。</w:t>
            </w:r>
          </w:p>
          <w:p w14:paraId="2E92588B">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了解Modbus、Profibus（DP\PA\FMS）、PROFINET、EtherCAT等现场总线通信原理。</w:t>
            </w:r>
          </w:p>
          <w:p w14:paraId="78E86D3F">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掌握OPCUA通信应用技术。</w:t>
            </w:r>
          </w:p>
          <w:p w14:paraId="3FFCA4C4">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掌握数据通信系统组成、数据编码基础知识、传输差错及其检测方法、工业控制网络的节点及常用传输介质、网络拓扑结构以及网络传输介质的访问控制方式。</w:t>
            </w:r>
          </w:p>
          <w:p w14:paraId="55C2A933">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5.</w:t>
            </w:r>
            <w:r>
              <w:rPr>
                <w:rFonts w:hint="eastAsia" w:ascii="宋体" w:hAnsi="宋体" w:eastAsia="宋体"/>
                <w:color w:val="auto"/>
                <w:kern w:val="0"/>
                <w:sz w:val="18"/>
                <w:szCs w:val="18"/>
                <w:highlight w:val="none"/>
                <w14:ligatures w14:val="none"/>
              </w:rPr>
              <w:t>掌握网关、交换机、服务器、协议转换原理。</w:t>
            </w:r>
          </w:p>
          <w:p w14:paraId="04F3DF3E">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6.</w:t>
            </w:r>
            <w:r>
              <w:rPr>
                <w:rFonts w:hint="eastAsia" w:ascii="宋体" w:hAnsi="宋体" w:eastAsia="宋体"/>
                <w:color w:val="auto"/>
                <w:kern w:val="0"/>
                <w:sz w:val="18"/>
                <w:szCs w:val="18"/>
                <w:highlight w:val="none"/>
                <w14:ligatures w14:val="none"/>
              </w:rPr>
              <w:t>掌握网络调试指令应用及网络一般故障的判断与排除方法。</w:t>
            </w:r>
          </w:p>
          <w:p w14:paraId="71570C0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7.</w:t>
            </w:r>
            <w:r>
              <w:rPr>
                <w:rFonts w:hint="eastAsia" w:ascii="宋体" w:hAnsi="宋体" w:eastAsia="宋体"/>
                <w:color w:val="auto"/>
                <w:kern w:val="0"/>
                <w:sz w:val="18"/>
                <w:szCs w:val="18"/>
                <w:highlight w:val="none"/>
                <w14:ligatures w14:val="none"/>
              </w:rPr>
              <w:t>熟悉网络维护的知识，了解网络安全的一般知识，掌握常用网络安全软件的应用方法</w:t>
            </w:r>
          </w:p>
        </w:tc>
      </w:tr>
      <w:tr w14:paraId="2A2766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6B1D9721">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5</w:t>
            </w:r>
          </w:p>
        </w:tc>
        <w:tc>
          <w:tcPr>
            <w:tcW w:w="1330" w:type="dxa"/>
            <w:shd w:val="clear" w:color="auto" w:fill="auto"/>
            <w:vAlign w:val="center"/>
          </w:tcPr>
          <w:p w14:paraId="70ADAD91">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14:ligatures w14:val="none"/>
              </w:rPr>
              <w:t>工业机器人编程与应用</w:t>
            </w:r>
          </w:p>
        </w:tc>
        <w:tc>
          <w:tcPr>
            <w:tcW w:w="2781" w:type="dxa"/>
            <w:shd w:val="clear" w:color="auto" w:fill="auto"/>
            <w:vAlign w:val="center"/>
          </w:tcPr>
          <w:p w14:paraId="6A938E99">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使用示教器，完成工业机器人程序编制、单元功能调试和生产联调。</w:t>
            </w:r>
          </w:p>
          <w:p w14:paraId="154134B5">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使用示教器设定与修改参数、选择与配置菜单功能、选择与切换程序、备份恢复系统。</w:t>
            </w:r>
          </w:p>
          <w:p w14:paraId="1C6AB2FA">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使用工具、仪表诊断处理工业机器人常见故障</w:t>
            </w:r>
          </w:p>
        </w:tc>
        <w:tc>
          <w:tcPr>
            <w:tcW w:w="3923" w:type="dxa"/>
            <w:shd w:val="clear" w:color="auto" w:fill="auto"/>
            <w:vAlign w:val="center"/>
          </w:tcPr>
          <w:p w14:paraId="0DA3980F">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熟悉工业机器人及其典型应用系统构成。</w:t>
            </w:r>
          </w:p>
          <w:p w14:paraId="35FA9C3E">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熟悉安全操作规程、系统基本设置。</w:t>
            </w:r>
          </w:p>
          <w:p w14:paraId="525E015D">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掌握示教器使用、坐标设定、指令使用。</w:t>
            </w:r>
          </w:p>
          <w:p w14:paraId="72396750">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掌握编制程序、系统备份。</w:t>
            </w:r>
          </w:p>
          <w:p w14:paraId="7D1D458F">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5.</w:t>
            </w:r>
            <w:r>
              <w:rPr>
                <w:rFonts w:hint="eastAsia" w:ascii="宋体" w:hAnsi="宋体" w:eastAsia="宋体"/>
                <w:color w:val="auto"/>
                <w:kern w:val="0"/>
                <w:sz w:val="18"/>
                <w:szCs w:val="18"/>
                <w:highlight w:val="none"/>
                <w14:ligatures w14:val="none"/>
              </w:rPr>
              <w:t>掌握系统维护及常规故障排除。</w:t>
            </w:r>
          </w:p>
          <w:p w14:paraId="511DF8BF">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6.</w:t>
            </w:r>
            <w:r>
              <w:rPr>
                <w:rFonts w:hint="eastAsia" w:ascii="宋体" w:hAnsi="宋体" w:eastAsia="宋体"/>
                <w:color w:val="auto"/>
                <w:kern w:val="0"/>
                <w:sz w:val="18"/>
                <w:szCs w:val="18"/>
                <w:highlight w:val="none"/>
                <w14:ligatures w14:val="none"/>
              </w:rPr>
              <w:t>掌握工业机器人应用系统综合示教编程。</w:t>
            </w:r>
          </w:p>
          <w:p w14:paraId="354B8A0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7.</w:t>
            </w:r>
            <w:r>
              <w:rPr>
                <w:rFonts w:hint="eastAsia" w:ascii="宋体" w:hAnsi="宋体" w:eastAsia="宋体"/>
                <w:color w:val="auto"/>
                <w:kern w:val="0"/>
                <w:sz w:val="18"/>
                <w:szCs w:val="18"/>
                <w:highlight w:val="none"/>
                <w14:ligatures w14:val="none"/>
              </w:rPr>
              <w:t>熟悉安全生产知识与技能</w:t>
            </w:r>
          </w:p>
        </w:tc>
      </w:tr>
      <w:tr w14:paraId="5BECC7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6BD3F55B">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6</w:t>
            </w:r>
          </w:p>
        </w:tc>
        <w:tc>
          <w:tcPr>
            <w:tcW w:w="1330" w:type="dxa"/>
            <w:shd w:val="clear" w:color="auto" w:fill="auto"/>
            <w:vAlign w:val="center"/>
          </w:tcPr>
          <w:p w14:paraId="15C451D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14:ligatures w14:val="none"/>
              </w:rPr>
              <w:t>机器视觉系统应用</w:t>
            </w:r>
          </w:p>
        </w:tc>
        <w:tc>
          <w:tcPr>
            <w:tcW w:w="2781" w:type="dxa"/>
            <w:shd w:val="clear" w:color="auto" w:fill="auto"/>
            <w:vAlign w:val="center"/>
          </w:tcPr>
          <w:p w14:paraId="247682F5">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按照工艺要求，选择相机、光源、控制器及通信方式，搭建机器视觉系统。</w:t>
            </w:r>
          </w:p>
          <w:p w14:paraId="0D8484AC">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使用计算机、视觉开发软件等进行智能视觉系统参数配置、标定、训练。</w:t>
            </w:r>
          </w:p>
          <w:p w14:paraId="3784AFE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进行机器视觉系统、工业机器人、PLC系统整机调试</w:t>
            </w:r>
          </w:p>
        </w:tc>
        <w:tc>
          <w:tcPr>
            <w:tcW w:w="3923" w:type="dxa"/>
            <w:shd w:val="clear" w:color="auto" w:fill="auto"/>
            <w:vAlign w:val="center"/>
          </w:tcPr>
          <w:p w14:paraId="360D7417">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熟悉工业相机工作原理、类型、选型。</w:t>
            </w:r>
          </w:p>
          <w:p w14:paraId="45059C67">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掌握光源、镜头选型、安装、接线。</w:t>
            </w:r>
          </w:p>
          <w:p w14:paraId="70E15F2E">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熟悉机器视觉的触发方式，掌握光源、相机与控制系统的接线方式。</w:t>
            </w:r>
          </w:p>
          <w:p w14:paraId="3BC3E4BB">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掌握视觉系统目标标定、图像测量与分析、条码与字符读取及标定、相关程序设计。</w:t>
            </w:r>
          </w:p>
          <w:p w14:paraId="67F5961E">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5.</w:t>
            </w:r>
            <w:r>
              <w:rPr>
                <w:rFonts w:hint="eastAsia" w:ascii="宋体" w:hAnsi="宋体" w:eastAsia="宋体"/>
                <w:color w:val="auto"/>
                <w:kern w:val="0"/>
                <w:sz w:val="18"/>
                <w:szCs w:val="18"/>
                <w:highlight w:val="none"/>
                <w14:ligatures w14:val="none"/>
              </w:rPr>
              <w:t>掌握机器整机视觉、工业机器人、其他控制器等系统联调。</w:t>
            </w:r>
          </w:p>
          <w:p w14:paraId="4AF41EF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6.</w:t>
            </w:r>
            <w:r>
              <w:rPr>
                <w:rFonts w:hint="eastAsia" w:ascii="宋体" w:hAnsi="宋体" w:eastAsia="宋体"/>
                <w:color w:val="auto"/>
                <w:kern w:val="0"/>
                <w:sz w:val="18"/>
                <w:szCs w:val="18"/>
                <w:highlight w:val="none"/>
                <w14:ligatures w14:val="none"/>
              </w:rPr>
              <w:t>了解机器视觉系统二次开发</w:t>
            </w:r>
          </w:p>
        </w:tc>
      </w:tr>
      <w:tr w14:paraId="238FFB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021F03D5">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14:ligatures w14:val="none"/>
              </w:rPr>
              <w:t>7</w:t>
            </w:r>
          </w:p>
        </w:tc>
        <w:tc>
          <w:tcPr>
            <w:tcW w:w="1330" w:type="dxa"/>
            <w:shd w:val="clear" w:color="auto" w:fill="auto"/>
            <w:vAlign w:val="center"/>
          </w:tcPr>
          <w:p w14:paraId="6E353FCA">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14:ligatures w14:val="none"/>
              </w:rPr>
              <w:t>工业数据采集与可视化</w:t>
            </w:r>
          </w:p>
        </w:tc>
        <w:tc>
          <w:tcPr>
            <w:tcW w:w="2781" w:type="dxa"/>
            <w:shd w:val="clear" w:color="auto" w:fill="auto"/>
            <w:vAlign w:val="center"/>
          </w:tcPr>
          <w:p w14:paraId="63BBF665">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使用工具或软件采集工业现场各种类型设备的数据。</w:t>
            </w:r>
          </w:p>
          <w:p w14:paraId="66F07FC2">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使用工具软件对采集的数据进行规范和清洗处理。</w:t>
            </w:r>
          </w:p>
          <w:p w14:paraId="596C4C9B">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使用可视化软件或工具对数据加以可视化解释</w:t>
            </w:r>
          </w:p>
        </w:tc>
        <w:tc>
          <w:tcPr>
            <w:tcW w:w="3923" w:type="dxa"/>
            <w:shd w:val="clear" w:color="auto" w:fill="auto"/>
            <w:vAlign w:val="center"/>
          </w:tcPr>
          <w:p w14:paraId="1793FEC2">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熟悉工业大数据相关技术和应用，了解现场设备数据采集的类型和方法，选择合理的工具或软件实现数据采集。</w:t>
            </w:r>
          </w:p>
          <w:p w14:paraId="104B4CD3">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熟悉工业大数据，了解大数据算法模型。</w:t>
            </w:r>
          </w:p>
          <w:p w14:paraId="5E60CB64">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熟悉常用的数据处理流程和方法，选用安全、可靠、稳定的工具或软件对采集的数据进行规范和清洗处理。</w:t>
            </w:r>
          </w:p>
          <w:p w14:paraId="6CF2DB8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en-US"/>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熟悉可视化技术和应用，利用图形、图像处理，计算机视觉以及用户界面，通过表达、建模以及对立体、表面、属性和动画的显示，对数据加以可视化解释</w:t>
            </w:r>
          </w:p>
        </w:tc>
      </w:tr>
      <w:tr w14:paraId="5FFD3D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shd w:val="clear" w:color="auto" w:fill="auto"/>
            <w:vAlign w:val="center"/>
          </w:tcPr>
          <w:p w14:paraId="16EA9FC9">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14:ligatures w14:val="none"/>
              </w:rPr>
              <w:t>8</w:t>
            </w:r>
          </w:p>
        </w:tc>
        <w:tc>
          <w:tcPr>
            <w:tcW w:w="1330" w:type="dxa"/>
            <w:shd w:val="clear" w:color="auto" w:fill="auto"/>
            <w:vAlign w:val="center"/>
          </w:tcPr>
          <w:p w14:paraId="2956D93A">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14:ligatures w14:val="none"/>
              </w:rPr>
              <w:t>智能线数字化设计与仿真</w:t>
            </w:r>
          </w:p>
        </w:tc>
        <w:tc>
          <w:tcPr>
            <w:tcW w:w="2781" w:type="dxa"/>
            <w:shd w:val="clear" w:color="auto" w:fill="auto"/>
            <w:vAlign w:val="center"/>
          </w:tcPr>
          <w:p w14:paraId="77BF2476">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使用数字孪生软件进行三维建模、虚拟装调、运动仿真。</w:t>
            </w:r>
          </w:p>
          <w:p w14:paraId="48E855D4">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使用数字孪生软件进行机电一体化概念设计。</w:t>
            </w:r>
          </w:p>
          <w:p w14:paraId="03FA3F5E">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使用数字孪生软件进行工业机器人工作站的设计与仿真验证</w:t>
            </w:r>
          </w:p>
        </w:tc>
        <w:tc>
          <w:tcPr>
            <w:tcW w:w="3923" w:type="dxa"/>
            <w:shd w:val="clear" w:color="auto" w:fill="auto"/>
            <w:vAlign w:val="center"/>
          </w:tcPr>
          <w:p w14:paraId="6121700A">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1.</w:t>
            </w:r>
            <w:r>
              <w:rPr>
                <w:rFonts w:hint="eastAsia" w:ascii="宋体" w:hAnsi="宋体" w:eastAsia="宋体"/>
                <w:color w:val="auto"/>
                <w:kern w:val="0"/>
                <w:sz w:val="18"/>
                <w:szCs w:val="18"/>
                <w:highlight w:val="none"/>
                <w14:ligatures w14:val="none"/>
              </w:rPr>
              <w:t>掌握智能线典型机械部件的设计、建模、参数设置等。</w:t>
            </w:r>
          </w:p>
          <w:p w14:paraId="03333A1D">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2.</w:t>
            </w:r>
            <w:r>
              <w:rPr>
                <w:rFonts w:hint="eastAsia" w:ascii="宋体" w:hAnsi="宋体" w:eastAsia="宋体"/>
                <w:color w:val="auto"/>
                <w:kern w:val="0"/>
                <w:sz w:val="18"/>
                <w:szCs w:val="18"/>
                <w:highlight w:val="none"/>
                <w14:ligatures w14:val="none"/>
              </w:rPr>
              <w:t>掌握虚拟机器人工作站的创建。</w:t>
            </w:r>
          </w:p>
          <w:p w14:paraId="789656FF">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3.</w:t>
            </w:r>
            <w:r>
              <w:rPr>
                <w:rFonts w:hint="eastAsia" w:ascii="宋体" w:hAnsi="宋体" w:eastAsia="宋体"/>
                <w:color w:val="auto"/>
                <w:kern w:val="0"/>
                <w:sz w:val="18"/>
                <w:szCs w:val="18"/>
                <w:highlight w:val="none"/>
                <w14:ligatures w14:val="none"/>
              </w:rPr>
              <w:t>熟练使用工厂设备库，能够快速创建详细的智能工厂模型。</w:t>
            </w:r>
          </w:p>
          <w:p w14:paraId="4EEEFFC7">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4.</w:t>
            </w:r>
            <w:r>
              <w:rPr>
                <w:rFonts w:hint="eastAsia" w:ascii="宋体" w:hAnsi="宋体" w:eastAsia="宋体"/>
                <w:color w:val="auto"/>
                <w:kern w:val="0"/>
                <w:sz w:val="18"/>
                <w:szCs w:val="18"/>
                <w:highlight w:val="none"/>
                <w14:ligatures w14:val="none"/>
              </w:rPr>
              <w:t>熟悉智能线虚拟调试与仿真技术。</w:t>
            </w:r>
          </w:p>
          <w:p w14:paraId="7900BC45">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14:ligatures w14:val="none"/>
              </w:rPr>
            </w:pPr>
            <w:r>
              <w:rPr>
                <w:rFonts w:hint="eastAsia" w:ascii="宋体" w:hAnsi="宋体" w:eastAsia="宋体"/>
                <w:color w:val="auto"/>
                <w:kern w:val="0"/>
                <w:sz w:val="18"/>
                <w:szCs w:val="18"/>
                <w:highlight w:val="none"/>
                <w:lang w:eastAsia="zh-CN"/>
                <w14:ligatures w14:val="none"/>
              </w:rPr>
              <w:t>5.</w:t>
            </w:r>
            <w:r>
              <w:rPr>
                <w:rFonts w:hint="eastAsia" w:ascii="宋体" w:hAnsi="宋体" w:eastAsia="宋体"/>
                <w:color w:val="auto"/>
                <w:kern w:val="0"/>
                <w:sz w:val="18"/>
                <w:szCs w:val="18"/>
                <w:highlight w:val="none"/>
                <w14:ligatures w14:val="none"/>
              </w:rPr>
              <w:t>熟悉虚拟智能线-虚拟PLC、虚拟智能线-真实PLC、真实智能线-虚拟PLC的调试验证方法。</w:t>
            </w:r>
          </w:p>
          <w:p w14:paraId="4F3F10C1">
            <w:pPr>
              <w:keepNext w:val="0"/>
              <w:keepLines w:val="0"/>
              <w:suppressLineNumbers w:val="0"/>
              <w:adjustRightInd w:val="0"/>
              <w:snapToGrid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eastAsia="宋体"/>
                <w:color w:val="auto"/>
                <w:kern w:val="0"/>
                <w:sz w:val="18"/>
                <w:szCs w:val="18"/>
                <w:highlight w:val="none"/>
                <w:lang w:eastAsia="zh-CN"/>
                <w14:ligatures w14:val="none"/>
              </w:rPr>
              <w:t>6.</w:t>
            </w:r>
            <w:r>
              <w:rPr>
                <w:rFonts w:hint="eastAsia" w:ascii="宋体" w:hAnsi="宋体" w:eastAsia="宋体"/>
                <w:color w:val="auto"/>
                <w:kern w:val="0"/>
                <w:sz w:val="18"/>
                <w:szCs w:val="18"/>
                <w:highlight w:val="none"/>
                <w14:ligatures w14:val="none"/>
              </w:rPr>
              <w:t>熟悉智能线系统仿真调试及方案编写</w:t>
            </w:r>
          </w:p>
        </w:tc>
      </w:tr>
    </w:tbl>
    <w:p w14:paraId="7FA769D2">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4</w:t>
      </w:r>
      <w:r>
        <w:rPr>
          <w:rFonts w:hint="eastAsia" w:ascii="宋体" w:hAnsi="宋体" w:cs="宋体"/>
          <w:b/>
          <w:bCs/>
          <w:color w:val="auto"/>
          <w:sz w:val="24"/>
          <w:szCs w:val="24"/>
          <w:highlight w:val="none"/>
          <w14:ligatures w14:val="none"/>
        </w:rPr>
        <w:t>核心课程与</w:t>
      </w:r>
      <w:r>
        <w:rPr>
          <w:rFonts w:hint="eastAsia" w:ascii="宋体" w:hAnsi="宋体" w:cs="宋体"/>
          <w:b/>
          <w:bCs/>
          <w:color w:val="auto"/>
          <w:sz w:val="24"/>
          <w:szCs w:val="24"/>
          <w:highlight w:val="none"/>
          <w:lang w:val="en-US" w:eastAsia="zh-CN"/>
          <w14:ligatures w14:val="none"/>
        </w:rPr>
        <w:t>岗位职业能力</w:t>
      </w:r>
      <w:r>
        <w:rPr>
          <w:rFonts w:hint="eastAsia" w:ascii="宋体" w:hAnsi="宋体" w:cs="宋体"/>
          <w:b/>
          <w:bCs/>
          <w:color w:val="auto"/>
          <w:sz w:val="24"/>
          <w:szCs w:val="24"/>
          <w:highlight w:val="none"/>
          <w14:ligatures w14:val="none"/>
        </w:rPr>
        <w:t>对应关系</w:t>
      </w:r>
    </w:p>
    <w:tbl>
      <w:tblPr>
        <w:tblStyle w:val="6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与</w:t>
            </w:r>
            <w:r>
              <w:rPr>
                <w:rFonts w:hint="eastAsia" w:ascii="宋体" w:hAnsi="宋体"/>
                <w:b/>
                <w:bCs/>
                <w:color w:val="auto"/>
                <w:kern w:val="0"/>
                <w:sz w:val="20"/>
                <w:szCs w:val="20"/>
                <w:highlight w:val="none"/>
                <w:lang w:val="en-US" w:eastAsia="zh-CN"/>
                <w14:ligatures w14:val="none"/>
              </w:rPr>
              <w:t>岗位职业</w:t>
            </w:r>
            <w:r>
              <w:rPr>
                <w:rFonts w:hint="eastAsia" w:ascii="宋体" w:hAnsi="宋体"/>
                <w:b/>
                <w:bCs/>
                <w:color w:val="auto"/>
                <w:kern w:val="0"/>
                <w:sz w:val="20"/>
                <w:szCs w:val="20"/>
                <w:highlight w:val="none"/>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w:t>
            </w:r>
          </w:p>
        </w:tc>
        <w:tc>
          <w:tcPr>
            <w:tcW w:w="2181" w:type="dxa"/>
            <w:shd w:val="clear" w:color="auto" w:fill="auto"/>
            <w:vAlign w:val="center"/>
          </w:tcPr>
          <w:p w14:paraId="22DA628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可编程控制技术应用</w:t>
            </w:r>
          </w:p>
        </w:tc>
        <w:tc>
          <w:tcPr>
            <w:tcW w:w="5614" w:type="dxa"/>
            <w:shd w:val="clear" w:color="auto" w:fill="auto"/>
            <w:vAlign w:val="center"/>
          </w:tcPr>
          <w:p w14:paraId="2F036DE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智能制造控制系统安装调试、维修维护岗位核心需求，讲授PLC组成原理、编程方法、组网通信及控制系统设计等知识点，使学生熟练掌握智能制造控制系统安装调试、程序编制与调试、常见故障诊断处理能力，适配智能制造工程技术人员、自动控制工程技术人员岗位要求</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2</w:t>
            </w:r>
          </w:p>
        </w:tc>
        <w:tc>
          <w:tcPr>
            <w:tcW w:w="2181" w:type="dxa"/>
            <w:shd w:val="clear" w:color="auto" w:fill="auto"/>
            <w:vAlign w:val="center"/>
          </w:tcPr>
          <w:p w14:paraId="6CFBCADD">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变频器与伺服驱动应用</w:t>
            </w:r>
          </w:p>
        </w:tc>
        <w:tc>
          <w:tcPr>
            <w:tcW w:w="5614" w:type="dxa"/>
            <w:shd w:val="clear" w:color="auto" w:fill="auto"/>
            <w:vAlign w:val="center"/>
          </w:tcPr>
          <w:p w14:paraId="12A272C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围绕智能制造控制系统安装调试、智能生产管控相关岗位能力要求，讲授交流调速系统原理、变频器与伺服驱动器参数设置、伺服控制系统应用等内容，使学生掌握电机调速控制、伺服系统选型接线及调试能力，满足智能制造工程技术人员、自动控制工程技术人员对设备驱动控制的职业能力需求</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6A350606">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3</w:t>
            </w:r>
          </w:p>
        </w:tc>
        <w:tc>
          <w:tcPr>
            <w:tcW w:w="2181" w:type="dxa"/>
            <w:shd w:val="clear" w:color="auto" w:fill="auto"/>
            <w:vAlign w:val="center"/>
          </w:tcPr>
          <w:p w14:paraId="0F351117">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智能控制原理与系统</w:t>
            </w:r>
          </w:p>
        </w:tc>
        <w:tc>
          <w:tcPr>
            <w:tcW w:w="5614" w:type="dxa"/>
            <w:shd w:val="clear" w:color="auto" w:fill="auto"/>
            <w:vAlign w:val="center"/>
          </w:tcPr>
          <w:p w14:paraId="01DD4AF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针对数据采集与可视化、智能制造控制系统相关岗位，讲授传感器选型安装、PID控制、复杂控制系统原理等知识点，使学生具备传感器应用、控制系统设计调试、性能分析及PID参数整定能力，契合自动控制工程技术人员、智能制造工程技术人员的职业能力要求</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6DCB689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4</w:t>
            </w:r>
          </w:p>
        </w:tc>
        <w:tc>
          <w:tcPr>
            <w:tcW w:w="2181" w:type="dxa"/>
            <w:shd w:val="clear" w:color="auto" w:fill="auto"/>
            <w:vAlign w:val="center"/>
          </w:tcPr>
          <w:p w14:paraId="2F787379">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工业控制网络与通信</w:t>
            </w:r>
          </w:p>
        </w:tc>
        <w:tc>
          <w:tcPr>
            <w:tcW w:w="5614" w:type="dxa"/>
            <w:shd w:val="clear" w:color="auto" w:fill="auto"/>
            <w:vAlign w:val="center"/>
          </w:tcPr>
          <w:p w14:paraId="3AF2C44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紧扣工业网络搭建岗位核心能力，讲授工业以太网、现场总线通信原理、网络设备配置及故障排除等内容，使学生熟练掌握工业网络规划部署、参数配置、故障排查及网络安全防护能力，匹配工业互联网工程技术人员岗位职业能力</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47F460D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5</w:t>
            </w:r>
          </w:p>
        </w:tc>
        <w:tc>
          <w:tcPr>
            <w:tcW w:w="2181" w:type="dxa"/>
            <w:shd w:val="clear" w:color="auto" w:fill="auto"/>
            <w:vAlign w:val="center"/>
          </w:tcPr>
          <w:p w14:paraId="0534ADA5">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工业机器人编程与应用</w:t>
            </w:r>
          </w:p>
        </w:tc>
        <w:tc>
          <w:tcPr>
            <w:tcW w:w="5614" w:type="dxa"/>
            <w:shd w:val="clear" w:color="auto" w:fill="auto"/>
            <w:vAlign w:val="center"/>
          </w:tcPr>
          <w:p w14:paraId="50F63EA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围绕智能制造装备操作与调试相关岗位，讲授工业机器人编程、系统调试、故障诊断等知识点，使学生掌握工业机器人程序编制、单元功能调试及常规故障处理能力，适配智能制造工程技术人员岗位对智能装备操作的职业需求</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0D68D14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6</w:t>
            </w:r>
          </w:p>
        </w:tc>
        <w:tc>
          <w:tcPr>
            <w:tcW w:w="2181" w:type="dxa"/>
            <w:shd w:val="clear" w:color="auto" w:fill="auto"/>
            <w:vAlign w:val="center"/>
          </w:tcPr>
          <w:p w14:paraId="09309E9B">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机器视觉系统应用</w:t>
            </w:r>
          </w:p>
        </w:tc>
        <w:tc>
          <w:tcPr>
            <w:tcW w:w="5614" w:type="dxa"/>
            <w:shd w:val="clear" w:color="auto" w:fill="auto"/>
            <w:vAlign w:val="center"/>
          </w:tcPr>
          <w:p w14:paraId="29415AA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针对工业视觉系统运维、产品质量检测与控制岗位，讲授机器视觉系统搭建、参数配置、标定训练及系统联调等内容，使学生具备工业视觉系统安装调试、运维优化及与其他系统联调能力，满足工业视觉系统运维员、智能制造工程技术人员岗位职业能力要求</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063FC8A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7</w:t>
            </w:r>
          </w:p>
        </w:tc>
        <w:tc>
          <w:tcPr>
            <w:tcW w:w="2181" w:type="dxa"/>
            <w:shd w:val="clear" w:color="auto" w:fill="auto"/>
            <w:vAlign w:val="center"/>
          </w:tcPr>
          <w:p w14:paraId="5800B92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工业数据采集与可视化</w:t>
            </w:r>
          </w:p>
        </w:tc>
        <w:tc>
          <w:tcPr>
            <w:tcW w:w="5614" w:type="dxa"/>
            <w:shd w:val="clear" w:color="auto" w:fill="auto"/>
            <w:vAlign w:val="center"/>
          </w:tcPr>
          <w:p w14:paraId="2ECCFABF">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聚焦数据采集与可视化岗位核心需求，讲授工业数据采集方法、数据处理及可视化技术等知识点，使学生掌握工业现场数据采集、清洗处理及可视化呈现能力，契合自动控制工程技术人员、工业互联网工程技术人员的数据处理相关职业能力</w:t>
            </w:r>
          </w:p>
        </w:tc>
      </w:tr>
      <w:tr w14:paraId="14610F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27" w:type="dxa"/>
            <w:shd w:val="clear" w:color="auto" w:fill="auto"/>
            <w:vAlign w:val="center"/>
          </w:tcPr>
          <w:p w14:paraId="7C1F89FE">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8</w:t>
            </w:r>
          </w:p>
        </w:tc>
        <w:tc>
          <w:tcPr>
            <w:tcW w:w="2181" w:type="dxa"/>
            <w:shd w:val="clear" w:color="auto" w:fill="auto"/>
            <w:vAlign w:val="center"/>
          </w:tcPr>
          <w:p w14:paraId="0F15EBFC">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智能线数字化设计与仿真</w:t>
            </w:r>
          </w:p>
        </w:tc>
        <w:tc>
          <w:tcPr>
            <w:tcW w:w="5614" w:type="dxa"/>
            <w:shd w:val="clear" w:color="auto" w:fill="auto"/>
            <w:vAlign w:val="center"/>
          </w:tcPr>
          <w:p w14:paraId="6031F9D0">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围绕智能制造控制系统设计与调试岗位，讲授数字孪生建模、虚拟装调、仿真验证等内容，使学生具备智能线数字化设计、虚拟调试及仿真验证能力，适配智能制造工程技术人员对智能生产线设计与优化的职业能力需求</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7"/>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p>
    <w:p w14:paraId="17D9B055">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必修课程，包括电工电子技术综合实训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智能线数字化设计与仿真</w:t>
      </w:r>
      <w:r>
        <w:rPr>
          <w:rFonts w:hint="eastAsia"/>
          <w:color w:val="auto"/>
          <w:sz w:val="24"/>
          <w:szCs w:val="24"/>
          <w:highlight w:val="none"/>
          <w:lang w:eastAsia="zh-CN"/>
          <w14:ligatures w14:val="none"/>
        </w:rPr>
        <w:t>、</w:t>
      </w:r>
      <w:r>
        <w:rPr>
          <w:rFonts w:hint="eastAsia"/>
          <w:color w:val="auto"/>
          <w:sz w:val="24"/>
          <w:szCs w:val="24"/>
          <w:highlight w:val="none"/>
          <w14:ligatures w14:val="none"/>
        </w:rPr>
        <w:t>电子工艺</w:t>
      </w:r>
      <w:r>
        <w:rPr>
          <w:rFonts w:hint="eastAsia"/>
          <w:color w:val="auto"/>
          <w:sz w:val="24"/>
          <w:szCs w:val="24"/>
          <w:highlight w:val="none"/>
          <w:lang w:eastAsia="zh-CN"/>
          <w14:ligatures w14:val="none"/>
        </w:rPr>
        <w:t>、</w:t>
      </w:r>
      <w:r>
        <w:rPr>
          <w:rFonts w:hint="eastAsia"/>
          <w:color w:val="auto"/>
          <w:sz w:val="24"/>
          <w:szCs w:val="24"/>
          <w:highlight w:val="none"/>
          <w14:ligatures w14:val="none"/>
        </w:rPr>
        <w:t>PLC综合实训</w:t>
      </w:r>
      <w:r>
        <w:rPr>
          <w:rFonts w:hint="eastAsia"/>
          <w:color w:val="auto"/>
          <w:sz w:val="24"/>
          <w:szCs w:val="24"/>
          <w:highlight w:val="none"/>
          <w:lang w:eastAsia="zh-CN"/>
          <w14:ligatures w14:val="none"/>
        </w:rPr>
        <w:t>、</w:t>
      </w:r>
      <w:r>
        <w:rPr>
          <w:rFonts w:hint="eastAsia"/>
          <w:color w:val="auto"/>
          <w:sz w:val="24"/>
          <w:szCs w:val="24"/>
          <w:highlight w:val="none"/>
          <w14:ligatures w14:val="none"/>
        </w:rPr>
        <w:t>机器视觉系统应用综合实训</w:t>
      </w:r>
      <w:r>
        <w:rPr>
          <w:rFonts w:hint="eastAsia"/>
          <w:color w:val="auto"/>
          <w:sz w:val="24"/>
          <w:szCs w:val="24"/>
          <w:highlight w:val="none"/>
          <w:lang w:val="en-US" w:eastAsia="zh-CN"/>
          <w14:ligatures w14:val="none"/>
        </w:rPr>
        <w:t>、</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highlight w:val="none"/>
          <w14:ligatures w14:val="none"/>
        </w:rPr>
      </w:pPr>
      <w:bookmarkStart w:id="28" w:name="_Toc187660919"/>
      <w:r>
        <w:rPr>
          <w:rFonts w:hint="eastAsia" w:ascii="黑体" w:hAnsi="黑体" w:eastAsia="黑体"/>
          <w:color w:val="auto"/>
          <w:sz w:val="24"/>
          <w:szCs w:val="24"/>
          <w:highlight w:val="none"/>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ascii="宋体" w:hAnsi="宋体" w:cs="宋体"/>
          <w:b/>
          <w:color w:val="auto"/>
          <w:kern w:val="0"/>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5</w:t>
      </w:r>
      <w:r>
        <w:rPr>
          <w:rFonts w:hint="eastAsia" w:ascii="宋体" w:hAnsi="宋体" w:cs="宋体"/>
          <w:b/>
          <w:bCs/>
          <w:color w:val="auto"/>
          <w:sz w:val="24"/>
          <w:szCs w:val="24"/>
          <w:highlight w:val="none"/>
          <w14:ligatures w14:val="none"/>
        </w:rPr>
        <w:t>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840</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32.61%</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46</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32.62%</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1008</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39.13%</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64</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45.39%</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14:ligatures w14:val="none"/>
              </w:rPr>
              <w:t>独立</w:t>
            </w:r>
            <w:r>
              <w:rPr>
                <w:rFonts w:hint="eastAsia" w:ascii="宋体" w:hAnsi="宋体" w:cs="宋体"/>
                <w:color w:val="auto"/>
                <w:kern w:val="0"/>
                <w:sz w:val="18"/>
                <w:szCs w:val="18"/>
                <w:highlight w:val="none"/>
                <w:lang w:val="zh-CN"/>
                <w14:ligatures w14:val="none"/>
              </w:rPr>
              <w:t>实践</w:t>
            </w:r>
            <w:r>
              <w:rPr>
                <w:rFonts w:hint="eastAsia" w:ascii="宋体" w:hAnsi="宋体" w:cs="宋体"/>
                <w:color w:val="auto"/>
                <w:kern w:val="0"/>
                <w:sz w:val="18"/>
                <w:szCs w:val="18"/>
                <w:highlight w:val="none"/>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728</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28.26%</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31</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21.99%</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color w:val="auto"/>
                <w:kern w:val="0"/>
                <w:sz w:val="18"/>
                <w:szCs w:val="18"/>
                <w:highlight w:val="none"/>
                <w14:ligatures w14:val="none"/>
              </w:rPr>
            </w:pPr>
            <w:r>
              <w:rPr>
                <w:rFonts w:hint="eastAsia" w:ascii="宋体" w:hAnsi="宋体" w:cs="宋体"/>
                <w:b/>
                <w:bCs/>
                <w:color w:val="auto"/>
                <w:kern w:val="0"/>
                <w:sz w:val="18"/>
                <w:szCs w:val="18"/>
                <w:highlight w:val="none"/>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2576</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141</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8"/>
                <w:szCs w:val="18"/>
                <w:highlight w:val="none"/>
                <w:lang w:val="en-US" w:eastAsia="zh-CN"/>
                <w14:ligatures w14:val="none"/>
              </w:rPr>
            </w:pPr>
            <w:r>
              <w:rPr>
                <w:rFonts w:hint="eastAsia" w:ascii="宋体" w:hAnsi="宋体" w:cs="宋体"/>
                <w:b/>
                <w:bCs/>
                <w:color w:val="auto"/>
                <w:kern w:val="0"/>
                <w:sz w:val="18"/>
                <w:szCs w:val="18"/>
                <w:highlight w:val="none"/>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2304</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89.44%</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124</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87.94%</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eastAsia="宋体" w:cs="宋体"/>
                <w:color w:val="auto"/>
                <w:kern w:val="0"/>
                <w:sz w:val="18"/>
                <w:szCs w:val="18"/>
                <w:highlight w:val="none"/>
                <w:lang w:val="en-US" w:eastAsia="zh-CN"/>
                <w14:ligatures w14:val="none"/>
              </w:rPr>
              <w:t>2</w:t>
            </w:r>
            <w:r>
              <w:rPr>
                <w:rFonts w:hint="eastAsia" w:ascii="宋体" w:hAnsi="宋体" w:cs="宋体"/>
                <w:color w:val="auto"/>
                <w:kern w:val="0"/>
                <w:sz w:val="18"/>
                <w:szCs w:val="18"/>
                <w:highlight w:val="none"/>
                <w:lang w:val="en-US" w:eastAsia="zh-CN"/>
                <w14:ligatures w14:val="none"/>
              </w:rPr>
              <w:t>72</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10.56</w:t>
            </w:r>
            <w:r>
              <w:rPr>
                <w:rFonts w:hint="eastAsia" w:ascii="宋体" w:hAnsi="宋体" w:eastAsia="宋体" w:cs="宋体"/>
                <w:color w:val="auto"/>
                <w:kern w:val="0"/>
                <w:sz w:val="18"/>
                <w:szCs w:val="18"/>
                <w:highlight w:val="none"/>
                <w:lang w:val="en-US" w:eastAsia="zh-CN"/>
                <w14:ligatures w14:val="none"/>
              </w:rPr>
              <w:t>%</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17</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12.06%</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color w:val="auto"/>
                <w:kern w:val="0"/>
                <w:sz w:val="18"/>
                <w:szCs w:val="18"/>
                <w:highlight w:val="none"/>
                <w:lang w:val="en-US" w:eastAsia="zh-CN"/>
                <w14:ligatures w14:val="none"/>
              </w:rPr>
            </w:pPr>
            <w:r>
              <w:rPr>
                <w:rFonts w:hint="eastAsia" w:ascii="宋体" w:hAnsi="宋体" w:cs="宋体"/>
                <w:color w:val="auto"/>
                <w:kern w:val="0"/>
                <w:sz w:val="18"/>
                <w:szCs w:val="18"/>
                <w:highlight w:val="none"/>
                <w:lang w:val="en-US" w:eastAsia="zh-CN"/>
                <w14:ligatures w14:val="none"/>
              </w:rPr>
              <w:t>1582</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color w:val="auto"/>
                <w:kern w:val="0"/>
                <w:sz w:val="18"/>
                <w:szCs w:val="18"/>
                <w:highlight w:val="none"/>
                <w14:ligatures w14:val="none"/>
              </w:rPr>
            </w:pPr>
            <w:r>
              <w:rPr>
                <w:rFonts w:hint="eastAsia" w:ascii="宋体" w:hAnsi="宋体" w:cs="宋体"/>
                <w:color w:val="auto"/>
                <w:kern w:val="0"/>
                <w:sz w:val="18"/>
                <w:szCs w:val="18"/>
                <w:highlight w:val="none"/>
                <w:lang w:val="en-US" w:eastAsia="zh-CN"/>
                <w14:ligatures w14:val="none"/>
              </w:rPr>
              <w:t>61.41</w:t>
            </w:r>
            <w:r>
              <w:rPr>
                <w:rFonts w:hint="eastAsia" w:ascii="宋体" w:hAnsi="宋体" w:cs="宋体"/>
                <w:color w:val="auto"/>
                <w:kern w:val="0"/>
                <w:sz w:val="18"/>
                <w:szCs w:val="18"/>
                <w:highlight w:val="none"/>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4983F2B5">
      <w:pPr>
        <w:spacing w:line="560" w:lineRule="exact"/>
        <w:jc w:val="center"/>
        <w:rPr>
          <w:rFonts w:hint="eastAsia" w:ascii="宋体" w:hAnsi="宋体" w:cs="宋体"/>
          <w:b/>
          <w:bCs/>
          <w:color w:val="auto"/>
          <w:sz w:val="24"/>
          <w:szCs w:val="24"/>
          <w:highlight w:val="none"/>
          <w:lang w:val="zh-CN" w:eastAsia="zh-CN"/>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6</w:t>
      </w:r>
      <w:r>
        <w:rPr>
          <w:rFonts w:hint="eastAsia" w:ascii="宋体" w:hAnsi="宋体" w:cs="宋体"/>
          <w:b/>
          <w:bCs/>
          <w:color w:val="auto"/>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497"/>
        <w:gridCol w:w="509"/>
        <w:gridCol w:w="566"/>
        <w:gridCol w:w="566"/>
        <w:gridCol w:w="566"/>
        <w:gridCol w:w="566"/>
        <w:gridCol w:w="566"/>
        <w:gridCol w:w="9"/>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课程名称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740" w:type="pct"/>
            <w:gridSpan w:val="3"/>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667" w:type="pct"/>
            <w:gridSpan w:val="7"/>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4"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9" w:type="pct"/>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gridSpan w:val="2"/>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48</w:t>
            </w:r>
          </w:p>
        </w:tc>
        <w:tc>
          <w:tcPr>
            <w:tcW w:w="244"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9" w:type="pct"/>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4*12</w:t>
            </w:r>
          </w:p>
        </w:tc>
        <w:tc>
          <w:tcPr>
            <w:tcW w:w="277" w:type="pct"/>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49" w:type="pct"/>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8</w:t>
            </w:r>
          </w:p>
        </w:tc>
        <w:tc>
          <w:tcPr>
            <w:tcW w:w="277"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20</w:t>
            </w:r>
          </w:p>
        </w:tc>
        <w:tc>
          <w:tcPr>
            <w:tcW w:w="249" w:type="pct"/>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12</w:t>
            </w:r>
          </w:p>
        </w:tc>
        <w:tc>
          <w:tcPr>
            <w:tcW w:w="277"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2*4</w:t>
            </w:r>
          </w:p>
        </w:tc>
        <w:tc>
          <w:tcPr>
            <w:tcW w:w="277"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69" w:type="pct"/>
            <w:shd w:val="clear" w:color="auto" w:fill="auto"/>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46" w:type="pct"/>
            <w:shd w:val="clear" w:color="auto" w:fill="auto"/>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5</w:t>
            </w:r>
            <w:r>
              <w:rPr>
                <w:rFonts w:hint="eastAsia" w:ascii="宋体" w:hAnsi="宋体" w:cs="宋体"/>
                <w:b w:val="0"/>
                <w:bCs w:val="0"/>
                <w:color w:val="auto"/>
                <w:kern w:val="2"/>
                <w:sz w:val="15"/>
                <w:szCs w:val="15"/>
                <w:highlight w:val="none"/>
                <w:lang w:val="en-US" w:eastAsia="zh-CN" w:bidi="ar"/>
                <w14:ligatures w14:val="standardContextual"/>
              </w:rPr>
              <w:t>6</w:t>
            </w:r>
          </w:p>
        </w:tc>
        <w:tc>
          <w:tcPr>
            <w:tcW w:w="244" w:type="pct"/>
            <w:shd w:val="clear" w:color="auto" w:fill="auto"/>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38</w:t>
            </w:r>
          </w:p>
        </w:tc>
        <w:tc>
          <w:tcPr>
            <w:tcW w:w="249" w:type="pct"/>
            <w:shd w:val="clear" w:color="auto" w:fill="auto"/>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18</w:t>
            </w:r>
          </w:p>
        </w:tc>
        <w:tc>
          <w:tcPr>
            <w:tcW w:w="277" w:type="pct"/>
            <w:shd w:val="clear" w:color="auto" w:fill="auto"/>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4*</w:t>
            </w:r>
            <w:r>
              <w:rPr>
                <w:rFonts w:hint="eastAsia" w:ascii="宋体" w:hAnsi="宋体" w:cs="宋体"/>
                <w:b w:val="0"/>
                <w:bCs w:val="0"/>
                <w:color w:val="auto"/>
                <w:kern w:val="2"/>
                <w:sz w:val="15"/>
                <w:szCs w:val="15"/>
                <w:highlight w:val="none"/>
                <w:lang w:val="en-US" w:eastAsia="zh-CN" w:bidi="ar"/>
                <w14:ligatures w14:val="standardContextual"/>
              </w:rPr>
              <w:t>14</w:t>
            </w:r>
          </w:p>
        </w:tc>
        <w:tc>
          <w:tcPr>
            <w:tcW w:w="277"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36</w:t>
            </w:r>
          </w:p>
        </w:tc>
        <w:tc>
          <w:tcPr>
            <w:tcW w:w="244"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36</w:t>
            </w:r>
          </w:p>
        </w:tc>
        <w:tc>
          <w:tcPr>
            <w:tcW w:w="249" w:type="pct"/>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2*18</w:t>
            </w:r>
          </w:p>
        </w:tc>
        <w:tc>
          <w:tcPr>
            <w:tcW w:w="277" w:type="pct"/>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112</w:t>
            </w:r>
          </w:p>
        </w:tc>
        <w:tc>
          <w:tcPr>
            <w:tcW w:w="244"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9" w:type="pct"/>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112</w:t>
            </w:r>
          </w:p>
        </w:tc>
        <w:tc>
          <w:tcPr>
            <w:tcW w:w="277"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2周</w:t>
            </w:r>
          </w:p>
        </w:tc>
        <w:tc>
          <w:tcPr>
            <w:tcW w:w="277" w:type="pct"/>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4"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4"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14</w:t>
            </w:r>
          </w:p>
        </w:tc>
        <w:tc>
          <w:tcPr>
            <w:tcW w:w="249" w:type="pct"/>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77"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4"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9" w:type="pct"/>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0"/>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64</w:t>
            </w:r>
          </w:p>
        </w:tc>
        <w:tc>
          <w:tcPr>
            <w:tcW w:w="244"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192</w:t>
            </w:r>
          </w:p>
        </w:tc>
        <w:tc>
          <w:tcPr>
            <w:tcW w:w="249" w:type="pct"/>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172</w:t>
            </w:r>
          </w:p>
        </w:tc>
        <w:tc>
          <w:tcPr>
            <w:tcW w:w="277"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4"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9" w:type="pct"/>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6"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44"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49" w:type="pct"/>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77"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4"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9" w:type="pct"/>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4"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9" w:type="pct"/>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体育</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4"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9"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gridSpan w:val="2"/>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4"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9" w:type="pct"/>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5C69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4420B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p>
        </w:tc>
        <w:tc>
          <w:tcPr>
            <w:tcW w:w="254" w:type="pct"/>
            <w:noWrap w:val="0"/>
            <w:vAlign w:val="center"/>
          </w:tcPr>
          <w:p w14:paraId="655E2D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限选</w:t>
            </w:r>
          </w:p>
        </w:tc>
        <w:tc>
          <w:tcPr>
            <w:tcW w:w="249" w:type="pct"/>
            <w:noWrap w:val="0"/>
            <w:vAlign w:val="center"/>
          </w:tcPr>
          <w:p w14:paraId="08DCD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242D7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91E8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4" w:type="pct"/>
            <w:noWrap w:val="0"/>
            <w:vAlign w:val="center"/>
          </w:tcPr>
          <w:p w14:paraId="44363A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9" w:type="pct"/>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auto"/>
                <w:kern w:val="2"/>
                <w:sz w:val="15"/>
                <w:szCs w:val="15"/>
                <w:highlight w:val="none"/>
                <w:u w:val="none"/>
                <w:lang w:val="en-US" w:eastAsia="zh-CN" w:bidi="ar-SA"/>
              </w:rPr>
            </w:pP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15"/>
                <w:szCs w:val="15"/>
                <w:highlight w:val="none"/>
                <w:u w:val="none"/>
                <w:lang w:val="en-US" w:eastAsia="zh-CN" w:bidi="ar-SA"/>
              </w:rPr>
            </w:pPr>
            <w:r>
              <w:rPr>
                <w:rFonts w:hint="eastAsia" w:ascii="宋体" w:hAnsi="宋体" w:cs="宋体"/>
                <w:i w:val="0"/>
                <w:iCs w:val="0"/>
                <w:color w:val="auto"/>
                <w:kern w:val="2"/>
                <w:sz w:val="15"/>
                <w:szCs w:val="15"/>
                <w:highlight w:val="none"/>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auto"/>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4"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9"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auto"/>
                <w:kern w:val="2"/>
                <w:sz w:val="15"/>
                <w:szCs w:val="15"/>
                <w:highlight w:val="none"/>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3CDFCD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412</w:t>
            </w:r>
          </w:p>
        </w:tc>
        <w:tc>
          <w:tcPr>
            <w:tcW w:w="244" w:type="pct"/>
            <w:noWrap w:val="0"/>
            <w:vAlign w:val="center"/>
          </w:tcPr>
          <w:p w14:paraId="70412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282</w:t>
            </w:r>
          </w:p>
        </w:tc>
        <w:tc>
          <w:tcPr>
            <w:tcW w:w="249" w:type="pct"/>
            <w:noWrap w:val="0"/>
            <w:vAlign w:val="center"/>
          </w:tcPr>
          <w:p w14:paraId="5595C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130</w:t>
            </w:r>
          </w:p>
        </w:tc>
        <w:tc>
          <w:tcPr>
            <w:tcW w:w="277"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18</w:t>
            </w:r>
          </w:p>
        </w:tc>
        <w:tc>
          <w:tcPr>
            <w:tcW w:w="277" w:type="pct"/>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w:t>
            </w: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8</w:t>
            </w:r>
          </w:p>
        </w:tc>
        <w:tc>
          <w:tcPr>
            <w:tcW w:w="277"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03548C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1254A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工程制图</w:t>
            </w:r>
          </w:p>
        </w:tc>
        <w:tc>
          <w:tcPr>
            <w:tcW w:w="254" w:type="pct"/>
            <w:noWrap w:val="0"/>
            <w:vAlign w:val="center"/>
          </w:tcPr>
          <w:p w14:paraId="435DDF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30D23D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298835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793A317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56</w:t>
            </w:r>
          </w:p>
        </w:tc>
        <w:tc>
          <w:tcPr>
            <w:tcW w:w="244" w:type="pct"/>
            <w:noWrap w:val="0"/>
            <w:vAlign w:val="center"/>
          </w:tcPr>
          <w:p w14:paraId="7458CA6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14</w:t>
            </w:r>
          </w:p>
        </w:tc>
        <w:tc>
          <w:tcPr>
            <w:tcW w:w="249" w:type="pct"/>
            <w:noWrap w:val="0"/>
            <w:vAlign w:val="center"/>
          </w:tcPr>
          <w:p w14:paraId="1DC9D38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42</w:t>
            </w:r>
          </w:p>
        </w:tc>
        <w:tc>
          <w:tcPr>
            <w:tcW w:w="277" w:type="pct"/>
            <w:noWrap w:val="0"/>
            <w:vAlign w:val="center"/>
          </w:tcPr>
          <w:p w14:paraId="7768FB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4*14</w:t>
            </w:r>
          </w:p>
        </w:tc>
        <w:tc>
          <w:tcPr>
            <w:tcW w:w="277" w:type="pct"/>
            <w:noWrap w:val="0"/>
            <w:vAlign w:val="center"/>
          </w:tcPr>
          <w:p w14:paraId="20A0DC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2DA2E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68DB6F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EBA5E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12A7FF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机械基础</w:t>
            </w:r>
          </w:p>
        </w:tc>
        <w:tc>
          <w:tcPr>
            <w:tcW w:w="254" w:type="pct"/>
            <w:noWrap w:val="0"/>
            <w:vAlign w:val="center"/>
          </w:tcPr>
          <w:p w14:paraId="093F8F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1C11E0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60320F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28916B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56</w:t>
            </w:r>
          </w:p>
        </w:tc>
        <w:tc>
          <w:tcPr>
            <w:tcW w:w="244" w:type="pct"/>
            <w:noWrap w:val="0"/>
            <w:vAlign w:val="center"/>
          </w:tcPr>
          <w:p w14:paraId="2742CDD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42</w:t>
            </w:r>
          </w:p>
        </w:tc>
        <w:tc>
          <w:tcPr>
            <w:tcW w:w="249" w:type="pct"/>
            <w:noWrap w:val="0"/>
            <w:vAlign w:val="center"/>
          </w:tcPr>
          <w:p w14:paraId="35103E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14</w:t>
            </w:r>
          </w:p>
        </w:tc>
        <w:tc>
          <w:tcPr>
            <w:tcW w:w="277" w:type="pct"/>
            <w:noWrap w:val="0"/>
            <w:vAlign w:val="center"/>
          </w:tcPr>
          <w:p w14:paraId="363350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4*14</w:t>
            </w:r>
          </w:p>
        </w:tc>
        <w:tc>
          <w:tcPr>
            <w:tcW w:w="277" w:type="pct"/>
            <w:noWrap w:val="0"/>
            <w:vAlign w:val="center"/>
          </w:tcPr>
          <w:p w14:paraId="3FCA882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414F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C7C0B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9A8271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1A8ACD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电工电子技术</w:t>
            </w:r>
          </w:p>
        </w:tc>
        <w:tc>
          <w:tcPr>
            <w:tcW w:w="254" w:type="pct"/>
            <w:noWrap w:val="0"/>
            <w:vAlign w:val="center"/>
          </w:tcPr>
          <w:p w14:paraId="10BA71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728BE8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228DAE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40BDE0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5F56A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05C83F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569699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A13CD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3087478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3EADA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B1B3B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8477FD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Python编程技术</w:t>
            </w:r>
          </w:p>
        </w:tc>
        <w:tc>
          <w:tcPr>
            <w:tcW w:w="254" w:type="pct"/>
            <w:shd w:val="clear" w:color="auto" w:fill="auto"/>
            <w:noWrap w:val="0"/>
            <w:vAlign w:val="center"/>
          </w:tcPr>
          <w:p w14:paraId="3706C5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2C6A54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02E918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10FD52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1BC72E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2B84E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156E455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shd w:val="clear" w:color="auto" w:fill="auto"/>
            <w:noWrap w:val="0"/>
            <w:vAlign w:val="center"/>
          </w:tcPr>
          <w:p w14:paraId="03FB07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70AB50E1">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eastAsia="zh-CN"/>
              </w:rPr>
            </w:pPr>
          </w:p>
        </w:tc>
        <w:tc>
          <w:tcPr>
            <w:tcW w:w="277" w:type="pct"/>
            <w:noWrap w:val="0"/>
            <w:vAlign w:val="center"/>
          </w:tcPr>
          <w:p w14:paraId="65D16FF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669EA6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8C03B2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传感器与检测技术</w:t>
            </w:r>
          </w:p>
        </w:tc>
        <w:tc>
          <w:tcPr>
            <w:tcW w:w="254" w:type="pct"/>
            <w:shd w:val="clear" w:color="auto" w:fill="auto"/>
            <w:noWrap w:val="0"/>
            <w:vAlign w:val="center"/>
          </w:tcPr>
          <w:p w14:paraId="78CF9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3499B0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26EBEB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555F212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4" w:type="pct"/>
            <w:noWrap w:val="0"/>
            <w:vAlign w:val="center"/>
          </w:tcPr>
          <w:p w14:paraId="523575C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C5907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77" w:type="pct"/>
            <w:noWrap w:val="0"/>
            <w:vAlign w:val="center"/>
          </w:tcPr>
          <w:p w14:paraId="2366E3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E1CDF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50152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noWrap w:val="0"/>
            <w:vAlign w:val="center"/>
          </w:tcPr>
          <w:p w14:paraId="62784BD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9A3C14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09F03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电机与电气控制技术</w:t>
            </w:r>
          </w:p>
        </w:tc>
        <w:tc>
          <w:tcPr>
            <w:tcW w:w="254" w:type="pct"/>
            <w:shd w:val="clear" w:color="auto" w:fill="auto"/>
            <w:noWrap w:val="0"/>
            <w:vAlign w:val="center"/>
          </w:tcPr>
          <w:p w14:paraId="3B58BB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007C9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4EEACD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33B9096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31345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67074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0DAE45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BCE5D6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018C7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2C824B1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7A25B8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990D67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人工智能导论</w:t>
            </w:r>
          </w:p>
        </w:tc>
        <w:tc>
          <w:tcPr>
            <w:tcW w:w="254" w:type="pct"/>
            <w:shd w:val="clear" w:color="auto" w:fill="auto"/>
            <w:noWrap w:val="0"/>
            <w:vAlign w:val="center"/>
          </w:tcPr>
          <w:p w14:paraId="22E611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518F7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2F6BAD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2BE32AE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4" w:type="pct"/>
            <w:noWrap w:val="0"/>
            <w:vAlign w:val="center"/>
          </w:tcPr>
          <w:p w14:paraId="40131B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E3BD1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77" w:type="pct"/>
            <w:noWrap w:val="0"/>
            <w:vAlign w:val="center"/>
          </w:tcPr>
          <w:p w14:paraId="2A7F655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8297A5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noWrap w:val="0"/>
            <w:vAlign w:val="center"/>
          </w:tcPr>
          <w:p w14:paraId="4593C82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48964E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67EAC0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33B3D8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9" w:type="pct"/>
            <w:noWrap w:val="0"/>
            <w:vAlign w:val="center"/>
          </w:tcPr>
          <w:p w14:paraId="27BA09D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24</w:t>
            </w:r>
          </w:p>
        </w:tc>
        <w:tc>
          <w:tcPr>
            <w:tcW w:w="269" w:type="pct"/>
            <w:noWrap w:val="0"/>
            <w:vAlign w:val="center"/>
          </w:tcPr>
          <w:p w14:paraId="200F52C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486659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368</w:t>
            </w:r>
          </w:p>
        </w:tc>
        <w:tc>
          <w:tcPr>
            <w:tcW w:w="244" w:type="pct"/>
            <w:noWrap w:val="0"/>
            <w:vAlign w:val="center"/>
          </w:tcPr>
          <w:p w14:paraId="407457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168</w:t>
            </w:r>
          </w:p>
        </w:tc>
        <w:tc>
          <w:tcPr>
            <w:tcW w:w="249" w:type="pct"/>
            <w:noWrap w:val="0"/>
            <w:vAlign w:val="center"/>
          </w:tcPr>
          <w:p w14:paraId="7FEC27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200</w:t>
            </w:r>
          </w:p>
        </w:tc>
        <w:tc>
          <w:tcPr>
            <w:tcW w:w="277" w:type="pct"/>
            <w:noWrap w:val="0"/>
            <w:vAlign w:val="center"/>
          </w:tcPr>
          <w:p w14:paraId="7D1F3A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8</w:t>
            </w:r>
          </w:p>
        </w:tc>
        <w:tc>
          <w:tcPr>
            <w:tcW w:w="277" w:type="pct"/>
            <w:noWrap w:val="0"/>
            <w:vAlign w:val="center"/>
          </w:tcPr>
          <w:p w14:paraId="29E0DB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w:t>
            </w:r>
          </w:p>
        </w:tc>
        <w:tc>
          <w:tcPr>
            <w:tcW w:w="277" w:type="pct"/>
            <w:noWrap w:val="0"/>
            <w:vAlign w:val="center"/>
          </w:tcPr>
          <w:p w14:paraId="29868BB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6</w:t>
            </w:r>
          </w:p>
        </w:tc>
        <w:tc>
          <w:tcPr>
            <w:tcW w:w="277" w:type="pct"/>
            <w:noWrap w:val="0"/>
            <w:vAlign w:val="center"/>
          </w:tcPr>
          <w:p w14:paraId="0301BC1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82" w:type="pct"/>
            <w:gridSpan w:val="2"/>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F3259F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7E894825">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可编程控制技术应用</w:t>
            </w:r>
          </w:p>
        </w:tc>
        <w:tc>
          <w:tcPr>
            <w:tcW w:w="254" w:type="pct"/>
            <w:shd w:val="clear" w:color="auto" w:fill="auto"/>
            <w:noWrap w:val="0"/>
            <w:vAlign w:val="center"/>
          </w:tcPr>
          <w:p w14:paraId="7CF660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01BCD5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177084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77F4AD1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2146E3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516DF7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68496CD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1391F1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77F7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052634B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52AC3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6C27A49A">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变频器与伺服驱动应用</w:t>
            </w:r>
          </w:p>
        </w:tc>
        <w:tc>
          <w:tcPr>
            <w:tcW w:w="254" w:type="pct"/>
            <w:shd w:val="clear" w:color="auto" w:fill="auto"/>
            <w:noWrap w:val="0"/>
            <w:vAlign w:val="center"/>
          </w:tcPr>
          <w:p w14:paraId="0D5D0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61976A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7865C5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5A3EAC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4D9E5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7C6A4D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28DAB0A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443FA7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C17D4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6766C35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440A7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0A1D2202">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智能控制原理与系统</w:t>
            </w:r>
          </w:p>
        </w:tc>
        <w:tc>
          <w:tcPr>
            <w:tcW w:w="254" w:type="pct"/>
            <w:shd w:val="clear" w:color="auto" w:fill="auto"/>
            <w:noWrap w:val="0"/>
            <w:vAlign w:val="center"/>
          </w:tcPr>
          <w:p w14:paraId="790BD3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1718A8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14BBFA2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795B30C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62FEB32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68D7A1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54C0687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B33AE2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7E23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474DBA5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38DCA4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9DBE26B">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工业控制网络与通信</w:t>
            </w:r>
          </w:p>
        </w:tc>
        <w:tc>
          <w:tcPr>
            <w:tcW w:w="254" w:type="pct"/>
            <w:shd w:val="clear" w:color="auto" w:fill="auto"/>
            <w:noWrap w:val="0"/>
            <w:vAlign w:val="center"/>
          </w:tcPr>
          <w:p w14:paraId="5956A2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6596EC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31A02F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105766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7BFE6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9" w:type="pct"/>
            <w:noWrap w:val="0"/>
            <w:vAlign w:val="center"/>
          </w:tcPr>
          <w:p w14:paraId="4B163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506A881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29E67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1A1BD7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B459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DE900F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487869A">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工业机器人编程与应用</w:t>
            </w:r>
          </w:p>
        </w:tc>
        <w:tc>
          <w:tcPr>
            <w:tcW w:w="254" w:type="pct"/>
            <w:shd w:val="clear" w:color="auto" w:fill="auto"/>
            <w:noWrap w:val="0"/>
            <w:vAlign w:val="center"/>
          </w:tcPr>
          <w:p w14:paraId="7AD319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06523D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192216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考试</w:t>
            </w:r>
          </w:p>
        </w:tc>
        <w:tc>
          <w:tcPr>
            <w:tcW w:w="246" w:type="pct"/>
            <w:noWrap w:val="0"/>
            <w:vAlign w:val="center"/>
          </w:tcPr>
          <w:p w14:paraId="3E559F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4" w:type="pct"/>
            <w:noWrap w:val="0"/>
            <w:vAlign w:val="center"/>
          </w:tcPr>
          <w:p w14:paraId="0132C7E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1DA03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77" w:type="pct"/>
            <w:noWrap w:val="0"/>
            <w:vAlign w:val="center"/>
          </w:tcPr>
          <w:p w14:paraId="27AC690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22836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A631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noWrap w:val="0"/>
            <w:vAlign w:val="center"/>
          </w:tcPr>
          <w:p w14:paraId="745089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DA6885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5C60D5F4">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机器视觉系统应用</w:t>
            </w:r>
          </w:p>
        </w:tc>
        <w:tc>
          <w:tcPr>
            <w:tcW w:w="254" w:type="pct"/>
            <w:shd w:val="clear" w:color="auto" w:fill="auto"/>
            <w:noWrap w:val="0"/>
            <w:vAlign w:val="center"/>
          </w:tcPr>
          <w:p w14:paraId="514CA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461A0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4A1988C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34C8D35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1D00E6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541C0A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61C62AB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F1138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95B1E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7ED0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A8344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7A0BD150">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工业数据采集与可视化</w:t>
            </w:r>
          </w:p>
        </w:tc>
        <w:tc>
          <w:tcPr>
            <w:tcW w:w="254" w:type="pct"/>
            <w:shd w:val="clear" w:color="auto" w:fill="auto"/>
            <w:noWrap w:val="0"/>
            <w:vAlign w:val="center"/>
          </w:tcPr>
          <w:p w14:paraId="74D5CC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noWrap w:val="0"/>
            <w:vAlign w:val="center"/>
          </w:tcPr>
          <w:p w14:paraId="141C24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noWrap w:val="0"/>
            <w:vAlign w:val="center"/>
          </w:tcPr>
          <w:p w14:paraId="2BD67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732C44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noWrap w:val="0"/>
            <w:vAlign w:val="center"/>
          </w:tcPr>
          <w:p w14:paraId="18765C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noWrap w:val="0"/>
            <w:vAlign w:val="center"/>
          </w:tcPr>
          <w:p w14:paraId="4D5158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noWrap w:val="0"/>
            <w:vAlign w:val="center"/>
          </w:tcPr>
          <w:p w14:paraId="7EB2F61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257D42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3B3CB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BDD3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838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A9058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8DA29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C949E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74DCA2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kern w:val="0"/>
                <w:sz w:val="15"/>
                <w:szCs w:val="15"/>
                <w:highlight w:val="none"/>
                <w:u w:val="none"/>
                <w:lang w:val="en-US" w:eastAsia="zh-CN" w:bidi="ar"/>
                <w14:ligatures w14:val="standardContextual"/>
              </w:rPr>
            </w:pPr>
          </w:p>
        </w:tc>
        <w:tc>
          <w:tcPr>
            <w:tcW w:w="849" w:type="pct"/>
            <w:noWrap w:val="0"/>
            <w:vAlign w:val="center"/>
          </w:tcPr>
          <w:p w14:paraId="17789FDB">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智能线数字化设计与仿真</w:t>
            </w:r>
          </w:p>
        </w:tc>
        <w:tc>
          <w:tcPr>
            <w:tcW w:w="254" w:type="pct"/>
            <w:shd w:val="clear" w:color="auto" w:fill="auto"/>
            <w:noWrap w:val="0"/>
            <w:vAlign w:val="center"/>
          </w:tcPr>
          <w:p w14:paraId="0597F9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必修</w:t>
            </w:r>
          </w:p>
        </w:tc>
        <w:tc>
          <w:tcPr>
            <w:tcW w:w="249" w:type="pct"/>
            <w:shd w:val="clear" w:color="auto" w:fill="auto"/>
            <w:noWrap w:val="0"/>
            <w:vAlign w:val="center"/>
          </w:tcPr>
          <w:p w14:paraId="6992FB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w:t>
            </w:r>
          </w:p>
        </w:tc>
        <w:tc>
          <w:tcPr>
            <w:tcW w:w="269" w:type="pct"/>
            <w:shd w:val="clear" w:color="auto" w:fill="auto"/>
            <w:noWrap w:val="0"/>
            <w:vAlign w:val="center"/>
          </w:tcPr>
          <w:p w14:paraId="4DE489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62411D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64</w:t>
            </w:r>
          </w:p>
        </w:tc>
        <w:tc>
          <w:tcPr>
            <w:tcW w:w="244" w:type="pct"/>
            <w:shd w:val="clear" w:color="auto" w:fill="auto"/>
            <w:noWrap w:val="0"/>
            <w:vAlign w:val="center"/>
          </w:tcPr>
          <w:p w14:paraId="6BB374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16</w:t>
            </w:r>
          </w:p>
        </w:tc>
        <w:tc>
          <w:tcPr>
            <w:tcW w:w="249" w:type="pct"/>
            <w:shd w:val="clear" w:color="auto" w:fill="auto"/>
            <w:noWrap w:val="0"/>
            <w:vAlign w:val="center"/>
          </w:tcPr>
          <w:p w14:paraId="602021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48</w:t>
            </w:r>
          </w:p>
        </w:tc>
        <w:tc>
          <w:tcPr>
            <w:tcW w:w="277" w:type="pct"/>
            <w:shd w:val="clear" w:color="auto" w:fill="auto"/>
            <w:noWrap w:val="0"/>
            <w:vAlign w:val="center"/>
          </w:tcPr>
          <w:p w14:paraId="2FF8A23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712C6D6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2C47A12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shd w:val="clear" w:color="auto" w:fill="auto"/>
            <w:noWrap w:val="0"/>
            <w:vAlign w:val="center"/>
          </w:tcPr>
          <w:p w14:paraId="318C5D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4*16</w:t>
            </w:r>
          </w:p>
        </w:tc>
        <w:tc>
          <w:tcPr>
            <w:tcW w:w="277" w:type="pct"/>
            <w:noWrap w:val="0"/>
            <w:vAlign w:val="center"/>
          </w:tcPr>
          <w:p w14:paraId="3EC4F8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A9398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CDA1E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6F07DA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0553B0BF">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9" w:type="pct"/>
            <w:noWrap w:val="0"/>
            <w:vAlign w:val="center"/>
          </w:tcPr>
          <w:p w14:paraId="6F27CC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30</w:t>
            </w:r>
          </w:p>
        </w:tc>
        <w:tc>
          <w:tcPr>
            <w:tcW w:w="269" w:type="pct"/>
            <w:noWrap w:val="0"/>
            <w:vAlign w:val="center"/>
          </w:tcPr>
          <w:p w14:paraId="0186568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6FCE4B8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480</w:t>
            </w:r>
          </w:p>
        </w:tc>
        <w:tc>
          <w:tcPr>
            <w:tcW w:w="244" w:type="pct"/>
            <w:noWrap w:val="0"/>
            <w:vAlign w:val="center"/>
          </w:tcPr>
          <w:p w14:paraId="4E052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160</w:t>
            </w:r>
          </w:p>
        </w:tc>
        <w:tc>
          <w:tcPr>
            <w:tcW w:w="249" w:type="pct"/>
            <w:noWrap w:val="0"/>
            <w:vAlign w:val="center"/>
          </w:tcPr>
          <w:p w14:paraId="68A8E9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320</w:t>
            </w:r>
          </w:p>
        </w:tc>
        <w:tc>
          <w:tcPr>
            <w:tcW w:w="277" w:type="pct"/>
            <w:noWrap w:val="0"/>
            <w:vAlign w:val="center"/>
          </w:tcPr>
          <w:p w14:paraId="3615B78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1ACA396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082F913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14</w:t>
            </w:r>
          </w:p>
        </w:tc>
        <w:tc>
          <w:tcPr>
            <w:tcW w:w="277" w:type="pct"/>
            <w:noWrap w:val="0"/>
            <w:vAlign w:val="center"/>
          </w:tcPr>
          <w:p w14:paraId="350A77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w:t>
            </w:r>
          </w:p>
        </w:tc>
        <w:tc>
          <w:tcPr>
            <w:tcW w:w="277" w:type="pct"/>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8C0C5D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p>
        </w:tc>
        <w:tc>
          <w:tcPr>
            <w:tcW w:w="849" w:type="pct"/>
            <w:noWrap w:val="0"/>
            <w:vAlign w:val="center"/>
          </w:tcPr>
          <w:p w14:paraId="6DC11DA2">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工业互联网实施与运维</w:t>
            </w:r>
          </w:p>
        </w:tc>
        <w:tc>
          <w:tcPr>
            <w:tcW w:w="254" w:type="pct"/>
            <w:noWrap w:val="0"/>
            <w:vAlign w:val="center"/>
          </w:tcPr>
          <w:p w14:paraId="4FA318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57CF0B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38C9D7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0162665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0BEE424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31721A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BBBD9A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7A5E7F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DD77A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E19A6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58C3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35255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06A7B5B3">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智能产线装调</w:t>
            </w:r>
          </w:p>
        </w:tc>
        <w:tc>
          <w:tcPr>
            <w:tcW w:w="254" w:type="pct"/>
            <w:noWrap w:val="0"/>
            <w:vAlign w:val="center"/>
          </w:tcPr>
          <w:p w14:paraId="50CF12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29C52B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27480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2C67171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1D6DA19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1015C2B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2F70E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5455D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70E34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35A86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1488FF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70CD28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p>
        </w:tc>
        <w:tc>
          <w:tcPr>
            <w:tcW w:w="849" w:type="pct"/>
            <w:noWrap w:val="0"/>
            <w:vAlign w:val="center"/>
          </w:tcPr>
          <w:p w14:paraId="438A5D14">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机器学习应用</w:t>
            </w:r>
          </w:p>
        </w:tc>
        <w:tc>
          <w:tcPr>
            <w:tcW w:w="254" w:type="pct"/>
            <w:noWrap w:val="0"/>
            <w:vAlign w:val="center"/>
          </w:tcPr>
          <w:p w14:paraId="4FAAE6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647A95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4E7DE2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5CD3486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09485A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655DEA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852A21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3286CD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F7B28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DDE02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24E3CF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4794F9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rPr>
            </w:pPr>
          </w:p>
        </w:tc>
        <w:tc>
          <w:tcPr>
            <w:tcW w:w="849" w:type="pct"/>
            <w:noWrap w:val="0"/>
            <w:vAlign w:val="center"/>
          </w:tcPr>
          <w:p w14:paraId="052945D8">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云计算技术</w:t>
            </w:r>
          </w:p>
        </w:tc>
        <w:tc>
          <w:tcPr>
            <w:tcW w:w="254" w:type="pct"/>
            <w:noWrap w:val="0"/>
            <w:vAlign w:val="center"/>
          </w:tcPr>
          <w:p w14:paraId="1EBAEF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选修</w:t>
            </w:r>
          </w:p>
        </w:tc>
        <w:tc>
          <w:tcPr>
            <w:tcW w:w="249" w:type="pct"/>
            <w:noWrap w:val="0"/>
            <w:vAlign w:val="center"/>
          </w:tcPr>
          <w:p w14:paraId="52E71F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578EF0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44BEF46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4DD487F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430EA03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9E285E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578F72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00B22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03789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D03A9B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667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D1C70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B7699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089E7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3B355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SZ0016</w:t>
            </w:r>
          </w:p>
        </w:tc>
        <w:tc>
          <w:tcPr>
            <w:tcW w:w="849" w:type="pct"/>
            <w:noWrap w:val="0"/>
            <w:vAlign w:val="center"/>
          </w:tcPr>
          <w:p w14:paraId="59CFB316">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智能机器人技术基础</w:t>
            </w:r>
          </w:p>
        </w:tc>
        <w:tc>
          <w:tcPr>
            <w:tcW w:w="254" w:type="pct"/>
            <w:noWrap w:val="0"/>
            <w:vAlign w:val="center"/>
          </w:tcPr>
          <w:p w14:paraId="40B6CE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FF9B60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15BF12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69FBF10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1E5A463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150A2E4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DE7C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45CD0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E7CE7E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925204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4E0033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27981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BC7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63E32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02BA6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09006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929DB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SZ0017</w:t>
            </w:r>
          </w:p>
        </w:tc>
        <w:tc>
          <w:tcPr>
            <w:tcW w:w="849" w:type="pct"/>
            <w:noWrap w:val="0"/>
            <w:vAlign w:val="center"/>
          </w:tcPr>
          <w:p w14:paraId="1BED3385">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无人机从入门到精通</w:t>
            </w:r>
          </w:p>
        </w:tc>
        <w:tc>
          <w:tcPr>
            <w:tcW w:w="254" w:type="pct"/>
            <w:noWrap w:val="0"/>
            <w:vAlign w:val="center"/>
          </w:tcPr>
          <w:p w14:paraId="2F4D6F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7E8D20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6D6BC5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006E51F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29F05F5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6228724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08EEA1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84D748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DFF2C6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A4FC50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ADD67B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66984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96B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D8CAC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4C17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A7449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142CF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SZ0018</w:t>
            </w:r>
          </w:p>
        </w:tc>
        <w:tc>
          <w:tcPr>
            <w:tcW w:w="849" w:type="pct"/>
            <w:noWrap w:val="0"/>
            <w:vAlign w:val="center"/>
          </w:tcPr>
          <w:p w14:paraId="28B682A7">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人工智能应用素养</w:t>
            </w:r>
          </w:p>
        </w:tc>
        <w:tc>
          <w:tcPr>
            <w:tcW w:w="254" w:type="pct"/>
            <w:noWrap w:val="0"/>
            <w:vAlign w:val="center"/>
          </w:tcPr>
          <w:p w14:paraId="345B111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必修</w:t>
            </w:r>
          </w:p>
        </w:tc>
        <w:tc>
          <w:tcPr>
            <w:tcW w:w="249" w:type="pct"/>
            <w:noWrap w:val="0"/>
            <w:vAlign w:val="center"/>
          </w:tcPr>
          <w:p w14:paraId="27ECAC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1C85A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47C8BF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04C66AF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06D7CAF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40ACFA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303E94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B07FA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61EBF1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106176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1CF1E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E7F8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6E4E6B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1149465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选修课任选2门</w:t>
            </w:r>
          </w:p>
        </w:tc>
        <w:tc>
          <w:tcPr>
            <w:tcW w:w="249" w:type="pct"/>
            <w:noWrap w:val="0"/>
            <w:vAlign w:val="center"/>
          </w:tcPr>
          <w:p w14:paraId="60C423A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w:t>
            </w:r>
          </w:p>
        </w:tc>
        <w:tc>
          <w:tcPr>
            <w:tcW w:w="269" w:type="pct"/>
            <w:noWrap w:val="0"/>
            <w:vAlign w:val="center"/>
          </w:tcPr>
          <w:p w14:paraId="2E7369DC">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1BF624A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160</w:t>
            </w:r>
          </w:p>
        </w:tc>
        <w:tc>
          <w:tcPr>
            <w:tcW w:w="244" w:type="pct"/>
            <w:noWrap w:val="0"/>
            <w:vAlign w:val="center"/>
          </w:tcPr>
          <w:p w14:paraId="323BAD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160</w:t>
            </w:r>
          </w:p>
        </w:tc>
        <w:tc>
          <w:tcPr>
            <w:tcW w:w="249" w:type="pct"/>
            <w:noWrap w:val="0"/>
            <w:vAlign w:val="center"/>
          </w:tcPr>
          <w:p w14:paraId="13B1352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51437C2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5B9E320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48F1112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0147F136">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230BD9E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10*16</w:t>
            </w:r>
          </w:p>
        </w:tc>
        <w:tc>
          <w:tcPr>
            <w:tcW w:w="277" w:type="pct"/>
            <w:gridSpan w:val="2"/>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C18745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7A8A01E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认知实习</w:t>
            </w:r>
          </w:p>
        </w:tc>
        <w:tc>
          <w:tcPr>
            <w:tcW w:w="254" w:type="pct"/>
            <w:noWrap w:val="0"/>
            <w:vAlign w:val="center"/>
          </w:tcPr>
          <w:p w14:paraId="0FFB9BF2">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746B11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6C6EE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72F75D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noWrap w:val="0"/>
            <w:vAlign w:val="center"/>
          </w:tcPr>
          <w:p w14:paraId="15A3F35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0750BD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205821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277" w:type="pct"/>
            <w:noWrap w:val="0"/>
            <w:vAlign w:val="center"/>
          </w:tcPr>
          <w:p w14:paraId="4D3BE42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C01D43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A2441D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706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BA08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4C124C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627C739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电工电子技术综合实训</w:t>
            </w:r>
          </w:p>
        </w:tc>
        <w:tc>
          <w:tcPr>
            <w:tcW w:w="254" w:type="pct"/>
            <w:noWrap w:val="0"/>
            <w:vAlign w:val="center"/>
          </w:tcPr>
          <w:p w14:paraId="47C8D9F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4CA153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77E78D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14B287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noWrap w:val="0"/>
            <w:vAlign w:val="center"/>
          </w:tcPr>
          <w:p w14:paraId="44706A3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73A29D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0B9A5F5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9D0C0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277" w:type="pct"/>
            <w:noWrap w:val="0"/>
            <w:vAlign w:val="center"/>
          </w:tcPr>
          <w:p w14:paraId="443554D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FA3B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1CFB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9C58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D8D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F4860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4BC746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C4982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82667A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27363F16">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智能线数字化设计与仿真</w:t>
            </w:r>
          </w:p>
        </w:tc>
        <w:tc>
          <w:tcPr>
            <w:tcW w:w="254" w:type="pct"/>
            <w:noWrap w:val="0"/>
            <w:vAlign w:val="center"/>
          </w:tcPr>
          <w:p w14:paraId="5DD147A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212BF0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6ABD26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11B5EEAD">
            <w:pPr>
              <w:keepNext w:val="0"/>
              <w:keepLines w:val="0"/>
              <w:widowControl/>
              <w:suppressLineNumbers w:val="0"/>
              <w:spacing w:before="0" w:beforeAutospacing="0" w:after="0" w:afterAutospacing="0"/>
              <w:ind w:left="0" w:right="0"/>
              <w:jc w:val="center"/>
              <w:textAlignment w:val="center"/>
              <w:rPr>
                <w:rFonts w:hint="default" w:ascii="宋体" w:hAnsi="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noWrap w:val="0"/>
            <w:vAlign w:val="center"/>
          </w:tcPr>
          <w:p w14:paraId="39EBB52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3B2CEE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444FA6C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4A0C9B4">
            <w:pPr>
              <w:keepNext w:val="0"/>
              <w:keepLines w:val="0"/>
              <w:suppressLineNumbers w:val="0"/>
              <w:spacing w:before="0" w:beforeAutospacing="0" w:after="0" w:afterAutospacing="0"/>
              <w:ind w:left="0" w:right="0"/>
              <w:jc w:val="center"/>
              <w:rPr>
                <w:rFonts w:hint="default" w:ascii="宋体" w:hAnsi="宋体" w:cs="宋体"/>
                <w:b w:val="0"/>
                <w:bCs w:val="0"/>
                <w:color w:val="auto"/>
                <w:kern w:val="0"/>
                <w:sz w:val="15"/>
                <w:szCs w:val="15"/>
                <w:highlight w:val="none"/>
                <w:lang w:val="en-US" w:eastAsia="zh-CN"/>
              </w:rPr>
            </w:pPr>
          </w:p>
        </w:tc>
        <w:tc>
          <w:tcPr>
            <w:tcW w:w="277" w:type="pct"/>
            <w:noWrap w:val="0"/>
            <w:vAlign w:val="center"/>
          </w:tcPr>
          <w:p w14:paraId="6BD9059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9A462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277" w:type="pct"/>
            <w:noWrap w:val="0"/>
            <w:vAlign w:val="center"/>
          </w:tcPr>
          <w:p w14:paraId="2A57F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3B40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F5908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1583653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767BFFC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电子工艺</w:t>
            </w:r>
          </w:p>
        </w:tc>
        <w:tc>
          <w:tcPr>
            <w:tcW w:w="254" w:type="pct"/>
            <w:noWrap w:val="0"/>
            <w:vAlign w:val="center"/>
          </w:tcPr>
          <w:p w14:paraId="29978B4B">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368737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w:t>
            </w:r>
          </w:p>
        </w:tc>
        <w:tc>
          <w:tcPr>
            <w:tcW w:w="269" w:type="pct"/>
            <w:noWrap w:val="0"/>
            <w:vAlign w:val="center"/>
          </w:tcPr>
          <w:p w14:paraId="3B60BD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6558BC8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44" w:type="pct"/>
            <w:noWrap w:val="0"/>
            <w:vAlign w:val="center"/>
          </w:tcPr>
          <w:p w14:paraId="3CE1938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2FFEFA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32</w:t>
            </w:r>
          </w:p>
        </w:tc>
        <w:tc>
          <w:tcPr>
            <w:tcW w:w="277" w:type="pct"/>
            <w:noWrap w:val="0"/>
            <w:vAlign w:val="center"/>
          </w:tcPr>
          <w:p w14:paraId="6113EE7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565123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2*16</w:t>
            </w:r>
          </w:p>
        </w:tc>
        <w:tc>
          <w:tcPr>
            <w:tcW w:w="277" w:type="pct"/>
            <w:noWrap w:val="0"/>
            <w:vAlign w:val="center"/>
          </w:tcPr>
          <w:p w14:paraId="569EDD2F">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884630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9F45A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59996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F7DC12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F871A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PLC综合实训</w:t>
            </w:r>
          </w:p>
        </w:tc>
        <w:tc>
          <w:tcPr>
            <w:tcW w:w="254" w:type="pct"/>
            <w:noWrap w:val="0"/>
            <w:vAlign w:val="center"/>
          </w:tcPr>
          <w:p w14:paraId="1F722CC7">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743C7D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noWrap w:val="0"/>
            <w:vAlign w:val="center"/>
          </w:tcPr>
          <w:p w14:paraId="7A3B0F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4061C61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noWrap w:val="0"/>
            <w:vAlign w:val="center"/>
          </w:tcPr>
          <w:p w14:paraId="3D47FCA5">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24B7C1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noWrap w:val="0"/>
            <w:vAlign w:val="center"/>
          </w:tcPr>
          <w:p w14:paraId="5C91165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B566CE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DE3D1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277" w:type="pct"/>
            <w:noWrap w:val="0"/>
            <w:vAlign w:val="center"/>
          </w:tcPr>
          <w:p w14:paraId="717A97B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E305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ECF85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42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01B4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6BFE2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74CA4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60F04D8">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2FCE4EB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机器视觉系统应用综合实训</w:t>
            </w:r>
          </w:p>
        </w:tc>
        <w:tc>
          <w:tcPr>
            <w:tcW w:w="254" w:type="pct"/>
            <w:shd w:val="clear" w:color="auto" w:fill="auto"/>
            <w:noWrap w:val="0"/>
            <w:vAlign w:val="center"/>
          </w:tcPr>
          <w:p w14:paraId="30A6F67D">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9" w:type="pct"/>
            <w:shd w:val="clear" w:color="auto" w:fill="auto"/>
            <w:noWrap w:val="0"/>
            <w:vAlign w:val="center"/>
          </w:tcPr>
          <w:p w14:paraId="63FCC4F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w:t>
            </w:r>
          </w:p>
        </w:tc>
        <w:tc>
          <w:tcPr>
            <w:tcW w:w="269" w:type="pct"/>
            <w:shd w:val="clear" w:color="auto" w:fill="auto"/>
            <w:noWrap w:val="0"/>
            <w:vAlign w:val="center"/>
          </w:tcPr>
          <w:p w14:paraId="165016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shd w:val="clear" w:color="auto" w:fill="auto"/>
            <w:noWrap w:val="0"/>
            <w:vAlign w:val="center"/>
          </w:tcPr>
          <w:p w14:paraId="3DEEC3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44" w:type="pct"/>
            <w:shd w:val="clear" w:color="auto" w:fill="auto"/>
            <w:noWrap w:val="0"/>
            <w:vAlign w:val="center"/>
          </w:tcPr>
          <w:p w14:paraId="5F0A166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49" w:type="pct"/>
            <w:shd w:val="clear" w:color="auto" w:fill="auto"/>
            <w:noWrap w:val="0"/>
            <w:vAlign w:val="center"/>
          </w:tcPr>
          <w:p w14:paraId="258B1E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77" w:type="pct"/>
            <w:shd w:val="clear" w:color="auto" w:fill="auto"/>
            <w:noWrap w:val="0"/>
            <w:vAlign w:val="center"/>
          </w:tcPr>
          <w:p w14:paraId="0306EC3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7" w:type="pct"/>
            <w:noWrap w:val="0"/>
            <w:vAlign w:val="center"/>
          </w:tcPr>
          <w:p w14:paraId="5AE20AF3">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701AD0">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eastAsia="zh-CN"/>
              </w:rPr>
            </w:pPr>
          </w:p>
        </w:tc>
        <w:tc>
          <w:tcPr>
            <w:tcW w:w="277" w:type="pct"/>
            <w:noWrap w:val="0"/>
            <w:vAlign w:val="center"/>
          </w:tcPr>
          <w:p w14:paraId="034FBE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1周</w:t>
            </w:r>
          </w:p>
        </w:tc>
        <w:tc>
          <w:tcPr>
            <w:tcW w:w="277" w:type="pct"/>
            <w:noWrap w:val="0"/>
            <w:vAlign w:val="center"/>
          </w:tcPr>
          <w:p w14:paraId="416B2E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53FE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29601F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3FCAD8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岗位实习</w:t>
            </w:r>
          </w:p>
        </w:tc>
        <w:tc>
          <w:tcPr>
            <w:tcW w:w="254" w:type="pct"/>
            <w:noWrap w:val="0"/>
            <w:vAlign w:val="center"/>
          </w:tcPr>
          <w:p w14:paraId="616E85A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1E1283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auto"/>
                <w:kern w:val="0"/>
                <w:sz w:val="15"/>
                <w:szCs w:val="15"/>
                <w:highlight w:val="none"/>
                <w:u w:val="none"/>
                <w:lang w:val="en-US" w:eastAsia="zh-CN" w:bidi="ar"/>
                <w14:ligatures w14:val="standardContextual"/>
              </w:rPr>
              <w:t>24</w:t>
            </w:r>
          </w:p>
        </w:tc>
        <w:tc>
          <w:tcPr>
            <w:tcW w:w="269" w:type="pct"/>
            <w:noWrap w:val="0"/>
            <w:vAlign w:val="center"/>
          </w:tcPr>
          <w:p w14:paraId="436683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考查</w:t>
            </w:r>
          </w:p>
        </w:tc>
        <w:tc>
          <w:tcPr>
            <w:tcW w:w="246" w:type="pct"/>
            <w:noWrap w:val="0"/>
            <w:vAlign w:val="center"/>
          </w:tcPr>
          <w:p w14:paraId="4482C8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576</w:t>
            </w:r>
          </w:p>
        </w:tc>
        <w:tc>
          <w:tcPr>
            <w:tcW w:w="244" w:type="pct"/>
            <w:noWrap w:val="0"/>
            <w:vAlign w:val="center"/>
          </w:tcPr>
          <w:p w14:paraId="1A1E1D54">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49" w:type="pct"/>
            <w:noWrap w:val="0"/>
            <w:vAlign w:val="center"/>
          </w:tcPr>
          <w:p w14:paraId="1326C5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highlight w:val="none"/>
                <w:u w:val="none"/>
                <w:lang w:val="en-US" w:eastAsia="zh-CN" w:bidi="ar"/>
                <w14:ligatures w14:val="standardContextual"/>
              </w:rPr>
              <w:t>576</w:t>
            </w:r>
          </w:p>
        </w:tc>
        <w:tc>
          <w:tcPr>
            <w:tcW w:w="277" w:type="pct"/>
            <w:noWrap w:val="0"/>
            <w:vAlign w:val="center"/>
          </w:tcPr>
          <w:p w14:paraId="43869FF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DEA2EEE">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FD7B31">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E253D70">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04D5B1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小计</w:t>
            </w:r>
          </w:p>
        </w:tc>
        <w:tc>
          <w:tcPr>
            <w:tcW w:w="254" w:type="pct"/>
            <w:noWrap w:val="0"/>
            <w:vAlign w:val="center"/>
          </w:tcPr>
          <w:p w14:paraId="421437AB">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9" w:type="pct"/>
            <w:noWrap w:val="0"/>
            <w:vAlign w:val="center"/>
          </w:tcPr>
          <w:p w14:paraId="1EDBF6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31</w:t>
            </w:r>
          </w:p>
        </w:tc>
        <w:tc>
          <w:tcPr>
            <w:tcW w:w="269" w:type="pct"/>
            <w:noWrap w:val="0"/>
            <w:vAlign w:val="center"/>
          </w:tcPr>
          <w:p w14:paraId="41F039B1">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12CBAB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728</w:t>
            </w:r>
          </w:p>
        </w:tc>
        <w:tc>
          <w:tcPr>
            <w:tcW w:w="244" w:type="pct"/>
            <w:noWrap w:val="0"/>
            <w:vAlign w:val="center"/>
          </w:tcPr>
          <w:p w14:paraId="63086ED0">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9" w:type="pct"/>
            <w:noWrap w:val="0"/>
            <w:vAlign w:val="center"/>
          </w:tcPr>
          <w:p w14:paraId="6E35C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728</w:t>
            </w:r>
          </w:p>
        </w:tc>
        <w:tc>
          <w:tcPr>
            <w:tcW w:w="277" w:type="pct"/>
            <w:noWrap w:val="0"/>
            <w:vAlign w:val="center"/>
          </w:tcPr>
          <w:p w14:paraId="37B78766">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23070E3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5528B1DA">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3942217C">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77"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noWrap w:val="0"/>
            <w:vAlign w:val="center"/>
          </w:tcPr>
          <w:p w14:paraId="205998B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141</w:t>
            </w:r>
          </w:p>
        </w:tc>
        <w:tc>
          <w:tcPr>
            <w:tcW w:w="269" w:type="pct"/>
            <w:noWrap w:val="0"/>
            <w:vAlign w:val="center"/>
          </w:tcPr>
          <w:p w14:paraId="26BA4A29">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none"/>
              </w:rPr>
            </w:pPr>
          </w:p>
        </w:tc>
        <w:tc>
          <w:tcPr>
            <w:tcW w:w="246" w:type="pct"/>
            <w:noWrap w:val="0"/>
            <w:vAlign w:val="center"/>
          </w:tcPr>
          <w:p w14:paraId="5C61207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2576</w:t>
            </w:r>
          </w:p>
        </w:tc>
        <w:tc>
          <w:tcPr>
            <w:tcW w:w="244" w:type="pct"/>
            <w:noWrap w:val="0"/>
            <w:vAlign w:val="center"/>
          </w:tcPr>
          <w:p w14:paraId="0F079E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994</w:t>
            </w:r>
          </w:p>
        </w:tc>
        <w:tc>
          <w:tcPr>
            <w:tcW w:w="249" w:type="pct"/>
            <w:noWrap w:val="0"/>
            <w:vAlign w:val="center"/>
          </w:tcPr>
          <w:p w14:paraId="1B90DD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5"/>
                <w:szCs w:val="15"/>
                <w:highlight w:val="none"/>
              </w:rPr>
            </w:pPr>
            <w:r>
              <w:rPr>
                <w:rFonts w:hint="eastAsia" w:ascii="宋体" w:hAnsi="宋体" w:eastAsia="宋体" w:cs="宋体"/>
                <w:b/>
                <w:bCs/>
                <w:i w:val="0"/>
                <w:iCs w:val="0"/>
                <w:color w:val="auto"/>
                <w:kern w:val="0"/>
                <w:sz w:val="15"/>
                <w:szCs w:val="15"/>
                <w:highlight w:val="none"/>
                <w:u w:val="none"/>
                <w:lang w:val="en-US" w:eastAsia="zh-CN" w:bidi="ar"/>
                <w14:ligatures w14:val="standardContextual"/>
              </w:rPr>
              <w:t>1582</w:t>
            </w:r>
          </w:p>
        </w:tc>
        <w:tc>
          <w:tcPr>
            <w:tcW w:w="277"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bl>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auto"/>
          <w:kern w:val="0"/>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7教学进程</w:t>
      </w:r>
      <w:r>
        <w:rPr>
          <w:rFonts w:hint="eastAsia" w:ascii="宋体" w:hAnsi="宋体" w:cs="宋体"/>
          <w:b/>
          <w:bCs/>
          <w:color w:val="auto"/>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auto"/>
                <w:sz w:val="18"/>
                <w:szCs w:val="18"/>
                <w:highlight w:val="none"/>
              </w:rPr>
              <w:t>学</w:t>
            </w:r>
          </w:p>
          <w:p w14:paraId="3C7C47C9">
            <w:pPr>
              <w:jc w:val="center"/>
              <w:rPr>
                <w:rFonts w:hint="eastAsia" w:ascii="宋体" w:hAnsi="宋体" w:eastAsia="宋体" w:cs="宋体"/>
                <w:snapToGrid w:val="0"/>
                <w:color w:val="auto"/>
                <w:sz w:val="18"/>
                <w:szCs w:val="18"/>
                <w:highlight w:val="none"/>
              </w:rPr>
            </w:pPr>
          </w:p>
          <w:p w14:paraId="19C59C24">
            <w:pPr>
              <w:jc w:val="both"/>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年</w:t>
            </w:r>
          </w:p>
          <w:p w14:paraId="03538386">
            <w:pPr>
              <w:jc w:val="center"/>
              <w:rPr>
                <w:rFonts w:hint="eastAsia" w:ascii="宋体" w:hAnsi="宋体" w:eastAsia="宋体" w:cs="宋体"/>
                <w:snapToGrid w:val="0"/>
                <w:color w:val="auto"/>
                <w:sz w:val="18"/>
                <w:szCs w:val="18"/>
                <w:highlight w:val="none"/>
              </w:rPr>
            </w:pPr>
          </w:p>
          <w:p w14:paraId="65262B7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周</w:t>
            </w:r>
          </w:p>
          <w:p w14:paraId="143B4F43">
            <w:pPr>
              <w:jc w:val="center"/>
              <w:rPr>
                <w:rFonts w:hint="eastAsia" w:ascii="宋体" w:hAnsi="宋体" w:eastAsia="宋体" w:cs="宋体"/>
                <w:snapToGrid w:val="0"/>
                <w:color w:val="auto"/>
                <w:sz w:val="18"/>
                <w:szCs w:val="18"/>
                <w:highlight w:val="none"/>
                <w:lang w:val="en-US" w:eastAsia="zh-CN"/>
              </w:rPr>
            </w:pPr>
          </w:p>
          <w:p w14:paraId="230472F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次</w:t>
            </w:r>
          </w:p>
          <w:p w14:paraId="633DF1B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auto"/>
                <w:sz w:val="18"/>
                <w:szCs w:val="18"/>
                <w:highlight w:val="none"/>
              </w:rPr>
            </w:pPr>
          </w:p>
          <w:p w14:paraId="2431BB3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auto"/>
                <w:sz w:val="18"/>
                <w:szCs w:val="18"/>
                <w:highlight w:val="none"/>
              </w:rPr>
            </w:pPr>
          </w:p>
          <w:p w14:paraId="4BB6288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auto"/>
                <w:sz w:val="18"/>
                <w:szCs w:val="18"/>
                <w:highlight w:val="none"/>
              </w:rPr>
            </w:pPr>
          </w:p>
          <w:p w14:paraId="4DE254C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auto"/>
                <w:sz w:val="18"/>
                <w:szCs w:val="18"/>
                <w:highlight w:val="none"/>
              </w:rPr>
            </w:pPr>
          </w:p>
          <w:p w14:paraId="0D4FE9A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auto"/>
                <w:sz w:val="18"/>
                <w:szCs w:val="18"/>
                <w:highlight w:val="none"/>
              </w:rPr>
            </w:pPr>
          </w:p>
          <w:p w14:paraId="5F68813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auto"/>
                <w:sz w:val="18"/>
                <w:szCs w:val="18"/>
                <w:highlight w:val="none"/>
              </w:rPr>
            </w:pPr>
          </w:p>
          <w:p w14:paraId="08AE32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auto"/>
                <w:sz w:val="18"/>
                <w:szCs w:val="18"/>
                <w:highlight w:val="none"/>
              </w:rPr>
            </w:pPr>
          </w:p>
          <w:p w14:paraId="4E601E0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auto"/>
                <w:sz w:val="18"/>
                <w:szCs w:val="18"/>
                <w:highlight w:val="none"/>
              </w:rPr>
            </w:pPr>
          </w:p>
          <w:p w14:paraId="356B0D7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auto"/>
                <w:sz w:val="18"/>
                <w:szCs w:val="18"/>
                <w:highlight w:val="none"/>
              </w:rPr>
            </w:pPr>
          </w:p>
          <w:p w14:paraId="20DF9C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auto"/>
                <w:sz w:val="18"/>
                <w:szCs w:val="18"/>
                <w:highlight w:val="none"/>
              </w:rPr>
            </w:pPr>
          </w:p>
          <w:p w14:paraId="5F6B5E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auto"/>
                <w:sz w:val="18"/>
                <w:szCs w:val="18"/>
                <w:highlight w:val="none"/>
              </w:rPr>
            </w:pPr>
          </w:p>
          <w:p w14:paraId="3828DAF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auto"/>
                <w:sz w:val="18"/>
                <w:szCs w:val="18"/>
                <w:highlight w:val="none"/>
              </w:rPr>
            </w:pPr>
          </w:p>
          <w:p w14:paraId="3EDC67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auto"/>
                <w:sz w:val="18"/>
                <w:szCs w:val="18"/>
                <w:highlight w:val="none"/>
              </w:rPr>
            </w:pPr>
          </w:p>
          <w:p w14:paraId="7DAF1CC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auto"/>
                <w:sz w:val="18"/>
                <w:szCs w:val="18"/>
                <w:highlight w:val="none"/>
              </w:rPr>
            </w:pPr>
          </w:p>
          <w:p w14:paraId="3CB782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auto"/>
                <w:sz w:val="18"/>
                <w:szCs w:val="18"/>
                <w:highlight w:val="none"/>
              </w:rPr>
            </w:pPr>
          </w:p>
          <w:p w14:paraId="2CEF41B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auto"/>
                <w:sz w:val="18"/>
                <w:szCs w:val="18"/>
                <w:highlight w:val="none"/>
              </w:rPr>
            </w:pPr>
          </w:p>
          <w:p w14:paraId="5F468E5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auto"/>
                <w:sz w:val="18"/>
                <w:szCs w:val="18"/>
                <w:highlight w:val="none"/>
              </w:rPr>
            </w:pPr>
          </w:p>
          <w:p w14:paraId="2461B0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auto"/>
                <w:sz w:val="18"/>
                <w:szCs w:val="18"/>
                <w:highlight w:val="none"/>
              </w:rPr>
            </w:pPr>
          </w:p>
          <w:p w14:paraId="72F4E52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auto"/>
                <w:sz w:val="18"/>
                <w:szCs w:val="18"/>
                <w:highlight w:val="none"/>
              </w:rPr>
            </w:pPr>
          </w:p>
          <w:p w14:paraId="0DFFF33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auto"/>
                <w:sz w:val="18"/>
                <w:szCs w:val="18"/>
                <w:highlight w:val="none"/>
              </w:rPr>
            </w:pPr>
          </w:p>
          <w:p w14:paraId="46D61FA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第一</w:t>
            </w:r>
          </w:p>
          <w:p w14:paraId="0DEB49A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auto"/>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第二</w:t>
            </w:r>
          </w:p>
          <w:p w14:paraId="15AFEF4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auto"/>
                <w:sz w:val="18"/>
                <w:szCs w:val="18"/>
                <w:highlight w:val="none"/>
                <w:lang w:eastAsia="zh-CN"/>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09F6AF4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第三</w:t>
            </w:r>
          </w:p>
          <w:p w14:paraId="146A097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第四</w:t>
            </w:r>
          </w:p>
          <w:p w14:paraId="29B528D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auto"/>
                <w:sz w:val="18"/>
                <w:szCs w:val="18"/>
                <w:highlight w:val="none"/>
              </w:rPr>
            </w:pPr>
            <w:r>
              <w:rPr>
                <w:rFonts w:hint="eastAsia"/>
                <w:snapToGrid w:val="0"/>
                <w:color w:val="auto"/>
                <w:sz w:val="22"/>
                <w:szCs w:val="22"/>
                <w:highlight w:val="none"/>
                <w:lang w:val="en-US" w:eastAsia="zh-CN"/>
                <w14:ligatures w14:val="none"/>
              </w:rPr>
              <w:t>✱</w:t>
            </w:r>
          </w:p>
        </w:tc>
        <w:tc>
          <w:tcPr>
            <w:tcW w:w="424" w:type="dxa"/>
            <w:tcBorders>
              <w:tl2br w:val="nil"/>
              <w:tr2bl w:val="nil"/>
            </w:tcBorders>
            <w:vAlign w:val="center"/>
          </w:tcPr>
          <w:p w14:paraId="671B53B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第五</w:t>
            </w:r>
          </w:p>
          <w:p w14:paraId="4E8E358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auto"/>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auto"/>
                <w:sz w:val="18"/>
                <w:szCs w:val="18"/>
                <w:highlight w:val="none"/>
                <w:lang w:eastAsia="zh-CN"/>
              </w:rPr>
            </w:pPr>
            <w:r>
              <w:rPr>
                <w:rFonts w:hint="eastAsia" w:ascii="宋体" w:hAnsi="宋体" w:eastAsia="宋体" w:cs="宋体"/>
                <w:snapToGrid w:val="0"/>
                <w:color w:val="auto"/>
                <w:sz w:val="18"/>
                <w:szCs w:val="18"/>
                <w:highlight w:val="none"/>
              </w:rPr>
              <w:t>第六</w:t>
            </w:r>
          </w:p>
          <w:p w14:paraId="55D2252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auto"/>
                <w:sz w:val="18"/>
                <w:szCs w:val="18"/>
                <w:highlight w:val="none"/>
              </w:rPr>
            </w:pPr>
            <w:r>
              <w:rPr>
                <w:rFonts w:hint="eastAsia" w:ascii="宋体" w:hAnsi="宋体" w:eastAsia="宋体" w:cs="宋体"/>
                <w:snapToGrid w:val="0"/>
                <w:color w:val="auto"/>
                <w:sz w:val="18"/>
                <w:szCs w:val="18"/>
                <w:highlight w:val="none"/>
              </w:rPr>
              <w:t>-</w:t>
            </w:r>
          </w:p>
        </w:tc>
      </w:tr>
    </w:tbl>
    <w:p w14:paraId="5688020A">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说明：1.★入学教育及军训☆毕业教育□上课</w:t>
      </w:r>
      <w:r>
        <w:rPr>
          <w:rFonts w:hint="eastAsia"/>
          <w:color w:val="auto"/>
          <w:sz w:val="22"/>
          <w:szCs w:val="22"/>
          <w:highlight w:val="none"/>
          <w:lang w:val="en-US" w:eastAsia="zh-CN"/>
          <w14:ligatures w14:val="none"/>
        </w:rPr>
        <w:t>J</w:t>
      </w:r>
      <w:r>
        <w:rPr>
          <w:rFonts w:hint="eastAsia"/>
          <w:color w:val="auto"/>
          <w:sz w:val="22"/>
          <w:szCs w:val="22"/>
          <w:highlight w:val="none"/>
          <w:lang w:val="zh-CN"/>
          <w14:ligatures w14:val="none"/>
        </w:rPr>
        <w:t>机动周△实习实训¤岗位实习</w:t>
      </w:r>
      <w:r>
        <w:rPr>
          <w:rFonts w:hint="eastAsia"/>
          <w:color w:val="auto"/>
          <w:sz w:val="22"/>
          <w:szCs w:val="22"/>
          <w:highlight w:val="none"/>
          <w:lang w:val="en-US" w:eastAsia="zh-CN"/>
          <w14:ligatures w14:val="none"/>
        </w:rPr>
        <w:t>S</w:t>
      </w:r>
      <w:r>
        <w:rPr>
          <w:rFonts w:hint="eastAsia"/>
          <w:color w:val="auto"/>
          <w:sz w:val="22"/>
          <w:szCs w:val="22"/>
          <w:highlight w:val="none"/>
          <w:lang w:val="zh-CN"/>
          <w14:ligatures w14:val="none"/>
        </w:rPr>
        <w:t>考试※社会实践</w:t>
      </w:r>
      <w:r>
        <w:rPr>
          <w:rFonts w:hint="eastAsia"/>
          <w:color w:val="auto"/>
          <w:sz w:val="22"/>
          <w:szCs w:val="22"/>
          <w:highlight w:val="none"/>
          <w:lang w:val="en-US" w:eastAsia="zh-CN"/>
          <w14:ligatures w14:val="none"/>
        </w:rPr>
        <w:t>✱劳动实践周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9" w:name="_Toc187660920"/>
      <w:r>
        <w:rPr>
          <w:rFonts w:hint="eastAsia" w:ascii="黑体" w:hAnsi="黑体" w:eastAsia="黑体"/>
          <w:color w:val="auto"/>
          <w:sz w:val="24"/>
          <w:szCs w:val="24"/>
          <w:highlight w:val="none"/>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0" w:name="_Toc187660921"/>
      <w:bookmarkStart w:id="31" w:name="_Toc19603"/>
      <w:bookmarkStart w:id="32" w:name="_Toc23684"/>
      <w:r>
        <w:rPr>
          <w:rFonts w:hint="eastAsia" w:ascii="楷体" w:hAnsi="楷体" w:eastAsia="楷体"/>
          <w:color w:val="auto"/>
          <w:kern w:val="0"/>
          <w:sz w:val="24"/>
          <w:szCs w:val="24"/>
          <w:highlight w:val="none"/>
          <w14:ligatures w14:val="none"/>
        </w:rPr>
        <w:t>（一）师资队伍</w:t>
      </w:r>
      <w:bookmarkEnd w:id="30"/>
      <w:bookmarkEnd w:id="31"/>
      <w:bookmarkEnd w:id="32"/>
    </w:p>
    <w:p w14:paraId="7C43C95E">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人，专业专任教师与本专业全日制在校生人数之比为</w:t>
      </w: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，具有高级职称专任教师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人，具有研究生学位专任教师</w:t>
      </w:r>
      <w:r>
        <w:rPr>
          <w:rFonts w:hint="eastAsia" w:hAnsi="宋体"/>
          <w:color w:val="auto"/>
          <w:sz w:val="24"/>
          <w:szCs w:val="24"/>
          <w:highlight w:val="none"/>
          <w:lang w:val="en-US" w:eastAsia="zh-CN"/>
          <w14:ligatures w14:val="none"/>
        </w:rPr>
        <w:t>18</w:t>
      </w:r>
      <w:r>
        <w:rPr>
          <w:rFonts w:hint="eastAsia" w:hAnsi="宋体"/>
          <w:color w:val="auto"/>
          <w:sz w:val="24"/>
          <w:szCs w:val="24"/>
          <w:highlight w:val="none"/>
          <w14:ligatures w14:val="none"/>
        </w:rPr>
        <w:t>人。本专业的专任教师中，“双师型”教师</w:t>
      </w:r>
      <w:r>
        <w:rPr>
          <w:rFonts w:hint="eastAsia" w:hAnsi="宋体"/>
          <w:color w:val="auto"/>
          <w:sz w:val="24"/>
          <w:szCs w:val="24"/>
          <w:highlight w:val="none"/>
          <w:lang w:val="en-US" w:eastAsia="zh-CN"/>
          <w14:ligatures w14:val="none"/>
        </w:rPr>
        <w:t>22</w:t>
      </w:r>
      <w:r>
        <w:rPr>
          <w:rFonts w:hint="eastAsia" w:hAnsi="宋体"/>
          <w:color w:val="auto"/>
          <w:sz w:val="24"/>
          <w:szCs w:val="24"/>
          <w:highlight w:val="none"/>
          <w14:ligatures w14:val="none"/>
        </w:rPr>
        <w:t>人。聘请宣化钢铁集团有限责任公司、</w:t>
      </w:r>
      <w:r>
        <w:rPr>
          <w:rFonts w:hint="eastAsia" w:hAnsi="宋体"/>
          <w:color w:val="auto"/>
          <w:sz w:val="24"/>
          <w:szCs w:val="24"/>
          <w:highlight w:val="none"/>
          <w:lang w:val="en-US" w:eastAsia="zh-CN"/>
          <w14:ligatures w14:val="none"/>
        </w:rPr>
        <w:t>中望软件等</w:t>
      </w:r>
      <w:r>
        <w:rPr>
          <w:rFonts w:hint="eastAsia" w:hAnsi="宋体"/>
          <w:color w:val="auto"/>
          <w:sz w:val="24"/>
          <w:szCs w:val="24"/>
          <w:highlight w:val="none"/>
          <w14:ligatures w14:val="none"/>
        </w:rPr>
        <w:t>企业高层次人才，来自行业企业一线的兼职教师开展具有实质性专业教学任务。</w:t>
      </w:r>
    </w:p>
    <w:p w14:paraId="255B92A6">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本专业的专业负责人</w:t>
      </w:r>
      <w:r>
        <w:rPr>
          <w:rFonts w:hint="eastAsia" w:hAnsi="宋体"/>
          <w:color w:val="auto"/>
          <w:sz w:val="24"/>
          <w:szCs w:val="24"/>
          <w:highlight w:val="none"/>
          <w:lang w:val="en-US" w:eastAsia="zh-CN"/>
          <w14:ligatures w14:val="none"/>
        </w:rPr>
        <w:t>白智慧，有较强的实践能力，能够较好地把握国内外通用设备制造业、专用设备制造业等行业、专业发展，能广泛联系行业企业，了解行业企业对本专业人才的需求实际，主持专业建设、开展教育教学改革、教科研工作和社会服务能力强，在本专业改革发展中起引领作用。</w:t>
      </w:r>
    </w:p>
    <w:p w14:paraId="4F9107B8">
      <w:pPr>
        <w:spacing w:line="440" w:lineRule="exact"/>
        <w:ind w:firstLine="480" w:firstLineChars="200"/>
        <w:rPr>
          <w:rFonts w:hAnsi="宋体"/>
          <w:i/>
          <w:iCs/>
          <w:color w:val="auto"/>
          <w:sz w:val="24"/>
          <w:szCs w:val="24"/>
          <w:highlight w:val="none"/>
          <w14:ligatures w14:val="none"/>
        </w:rPr>
      </w:pPr>
      <w:r>
        <w:rPr>
          <w:rFonts w:hint="eastAsia" w:hAnsi="宋体"/>
          <w:color w:val="auto"/>
          <w:sz w:val="24"/>
          <w:szCs w:val="24"/>
          <w:highlight w:val="none"/>
          <w14:ligatures w14:val="none"/>
        </w:rPr>
        <w:t>本专业有专任教师</w:t>
      </w:r>
      <w:r>
        <w:rPr>
          <w:rFonts w:hint="eastAsia" w:hAnsi="宋体"/>
          <w:color w:val="auto"/>
          <w:sz w:val="24"/>
          <w:szCs w:val="24"/>
          <w:highlight w:val="none"/>
          <w:lang w:val="en-US" w:eastAsia="zh-CN"/>
          <w14:ligatures w14:val="none"/>
        </w:rPr>
        <w:t>25</w:t>
      </w:r>
      <w:r>
        <w:rPr>
          <w:rFonts w:hint="eastAsia" w:hAnsi="宋体"/>
          <w:color w:val="auto"/>
          <w:sz w:val="24"/>
          <w:szCs w:val="24"/>
          <w:highlight w:val="none"/>
          <w14:ligatures w14:val="none"/>
        </w:rPr>
        <w:t>人，</w:t>
      </w:r>
      <w:r>
        <w:rPr>
          <w:rFonts w:hint="eastAsia" w:hAnsi="宋体"/>
          <w:color w:val="auto"/>
          <w:sz w:val="24"/>
          <w:szCs w:val="24"/>
          <w:highlight w:val="none"/>
          <w:lang w:val="en-US" w:eastAsia="zh-CN"/>
          <w14:ligatures w14:val="none"/>
        </w:rPr>
        <w:t>其中22人</w:t>
      </w:r>
      <w:r>
        <w:rPr>
          <w:rFonts w:hint="eastAsia" w:hAnsi="宋体"/>
          <w:color w:val="auto"/>
          <w:sz w:val="24"/>
          <w:szCs w:val="24"/>
          <w:highlight w:val="none"/>
          <w14:ligatures w14:val="none"/>
        </w:rPr>
        <w:t>具有高校教师资格；</w:t>
      </w:r>
      <w:r>
        <w:rPr>
          <w:rFonts w:hint="eastAsia" w:hAnsi="宋体"/>
          <w:color w:val="auto"/>
          <w:sz w:val="24"/>
          <w:szCs w:val="24"/>
          <w:highlight w:val="none"/>
          <w:lang w:val="en-US" w:eastAsia="zh-CN"/>
          <w14:ligatures w14:val="none"/>
        </w:rPr>
        <w:t>均</w:t>
      </w:r>
      <w:r>
        <w:rPr>
          <w:rFonts w:hint="eastAsia" w:hAnsi="宋体"/>
          <w:color w:val="auto"/>
          <w:sz w:val="24"/>
          <w:szCs w:val="24"/>
          <w:highlight w:val="none"/>
          <w14:ligatures w14:val="none"/>
        </w:rPr>
        <w:t>具有智能控制技术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493A1D38">
      <w:pPr>
        <w:spacing w:line="440" w:lineRule="exact"/>
        <w:ind w:firstLine="480" w:firstLineChars="200"/>
        <w:rPr>
          <w:rFonts w:hAnsi="宋体"/>
          <w:i/>
          <w:iCs/>
          <w:color w:val="auto"/>
          <w:sz w:val="24"/>
          <w:szCs w:val="24"/>
          <w:highlight w:val="none"/>
          <w14:ligatures w14:val="none"/>
        </w:rPr>
      </w:pPr>
      <w:r>
        <w:rPr>
          <w:rFonts w:hint="eastAsia" w:hAnsi="宋体"/>
          <w:color w:val="auto"/>
          <w:sz w:val="24"/>
          <w:szCs w:val="24"/>
          <w:highlight w:val="none"/>
          <w14:ligatures w14:val="none"/>
        </w:rPr>
        <w:t>本专业有兼职教师</w:t>
      </w:r>
      <w:r>
        <w:rPr>
          <w:rFonts w:hint="eastAsia" w:hAnsi="宋体"/>
          <w:color w:val="auto"/>
          <w:sz w:val="24"/>
          <w:szCs w:val="24"/>
          <w:highlight w:val="none"/>
          <w:lang w:val="en-US" w:eastAsia="zh-CN"/>
          <w14:ligatures w14:val="none"/>
        </w:rPr>
        <w:t>5</w:t>
      </w:r>
      <w:r>
        <w:rPr>
          <w:rFonts w:hint="eastAsia" w:hAnsi="宋体"/>
          <w:color w:val="auto"/>
          <w:sz w:val="24"/>
          <w:szCs w:val="24"/>
          <w:highlight w:val="none"/>
          <w14:ligatures w14:val="none"/>
        </w:rPr>
        <w:t>人，主要从本专业相关行业企业的高技能人才中聘任，应具有扎实的专业知识和丰富的实际工作经验，</w:t>
      </w:r>
      <w:r>
        <w:rPr>
          <w:rFonts w:hint="eastAsia" w:hAnsi="宋体"/>
          <w:color w:val="auto"/>
          <w:sz w:val="24"/>
          <w:szCs w:val="24"/>
          <w:highlight w:val="none"/>
          <w:lang w:val="en-US" w:eastAsia="zh-CN"/>
          <w14:ligatures w14:val="none"/>
        </w:rPr>
        <w:t>均</w:t>
      </w:r>
      <w:r>
        <w:rPr>
          <w:rFonts w:hint="eastAsia" w:hAnsi="宋体"/>
          <w:color w:val="auto"/>
          <w:sz w:val="24"/>
          <w:szCs w:val="24"/>
          <w:highlight w:val="none"/>
          <w14:ligatures w14:val="none"/>
        </w:rPr>
        <w:t>具有中级及以上专业技术职务，了解教育教学规律，能承担专业课程教学、实习实训指导和学生职业发展规划指导等专业教学任务。</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3" w:name="_Toc29832"/>
      <w:bookmarkStart w:id="34" w:name="_Toc187660922"/>
      <w:bookmarkStart w:id="35" w:name="_Toc23173"/>
      <w:r>
        <w:rPr>
          <w:rFonts w:hint="eastAsia" w:ascii="楷体" w:hAnsi="楷体" w:eastAsia="楷体"/>
          <w:color w:val="auto"/>
          <w:kern w:val="0"/>
          <w:sz w:val="24"/>
          <w:szCs w:val="24"/>
          <w:highlight w:val="none"/>
          <w14:ligatures w14:val="none"/>
        </w:rPr>
        <w:t>（二）教学设施</w:t>
      </w:r>
      <w:bookmarkEnd w:id="33"/>
      <w:bookmarkEnd w:id="34"/>
      <w:bookmarkEnd w:id="35"/>
    </w:p>
    <w:p w14:paraId="509CD877">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与</w:t>
      </w:r>
      <w:r>
        <w:rPr>
          <w:rFonts w:hint="eastAsia" w:hAnsi="宋体"/>
          <w:color w:val="auto"/>
          <w:sz w:val="24"/>
          <w:szCs w:val="24"/>
          <w:highlight w:val="none"/>
          <w:lang w:val="en-US" w:eastAsia="zh-CN"/>
          <w14:ligatures w14:val="none"/>
        </w:rPr>
        <w:t>智能制造</w:t>
      </w:r>
      <w:r>
        <w:rPr>
          <w:rFonts w:hint="eastAsia" w:hAnsi="宋体"/>
          <w:color w:val="auto"/>
          <w:sz w:val="24"/>
          <w:szCs w:val="24"/>
          <w:highlight w:val="none"/>
          <w:lang w:val="zh-CN"/>
          <w14:ligatures w14:val="none"/>
        </w:rPr>
        <w:t>领域领先企业有稳定合作关系，校内外实习实训基地按照企业实际生产</w:t>
      </w:r>
      <w:r>
        <w:rPr>
          <w:rFonts w:hint="eastAsia" w:hAnsi="宋体"/>
          <w:color w:val="auto"/>
          <w:sz w:val="24"/>
          <w:szCs w:val="24"/>
          <w:highlight w:val="none"/>
          <w:lang w:val="en-US" w:eastAsia="zh-CN"/>
          <w14:ligatures w14:val="none"/>
        </w:rPr>
        <w:t>情景</w:t>
      </w:r>
      <w:r>
        <w:rPr>
          <w:rFonts w:hint="eastAsia" w:hAnsi="宋体"/>
          <w:color w:val="auto"/>
          <w:sz w:val="24"/>
          <w:szCs w:val="24"/>
          <w:highlight w:val="none"/>
          <w:lang w:val="zh-CN"/>
          <w14:ligatures w14:val="none"/>
        </w:rPr>
        <w:t>进行配置，</w:t>
      </w:r>
      <w:r>
        <w:rPr>
          <w:rFonts w:hint="eastAsia" w:hAnsi="宋体"/>
          <w:color w:val="auto"/>
          <w:sz w:val="24"/>
          <w:szCs w:val="24"/>
          <w:highlight w:val="none"/>
          <w:lang w:val="en-US" w:eastAsia="zh-CN"/>
          <w14:ligatures w14:val="none"/>
        </w:rPr>
        <w:t>工位数量合理</w:t>
      </w:r>
      <w:r>
        <w:rPr>
          <w:rFonts w:hint="eastAsia" w:hAnsi="宋体"/>
          <w:color w:val="auto"/>
          <w:sz w:val="24"/>
          <w:szCs w:val="24"/>
          <w:highlight w:val="none"/>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8实训条件</w:t>
      </w:r>
      <w:r>
        <w:rPr>
          <w:rFonts w:hint="eastAsia" w:ascii="宋体" w:hAnsi="宋体" w:cs="宋体"/>
          <w:b/>
          <w:bCs/>
          <w:color w:val="auto"/>
          <w:sz w:val="24"/>
          <w:szCs w:val="24"/>
          <w:highlight w:val="none"/>
          <w14:ligatures w14:val="none"/>
        </w:rPr>
        <w:t>配置表</w:t>
      </w:r>
    </w:p>
    <w:tbl>
      <w:tblPr>
        <w:tblStyle w:val="72"/>
        <w:tblpPr w:leftFromText="180" w:rightFromText="180" w:vertAnchor="text" w:horzAnchor="page" w:tblpXSpec="center" w:tblpY="197"/>
        <w:tblOverlap w:val="never"/>
        <w:tblW w:w="492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color w:val="auto"/>
                <w:kern w:val="0"/>
                <w:sz w:val="18"/>
                <w:szCs w:val="18"/>
                <w:highlight w:val="none"/>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1</w:t>
            </w:r>
          </w:p>
        </w:tc>
        <w:tc>
          <w:tcPr>
            <w:tcW w:w="1985" w:type="dxa"/>
            <w:shd w:val="clear" w:color="auto" w:fill="auto"/>
            <w:vAlign w:val="center"/>
          </w:tcPr>
          <w:p w14:paraId="04EF515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智能仿真实训室</w:t>
            </w:r>
          </w:p>
        </w:tc>
        <w:tc>
          <w:tcPr>
            <w:tcW w:w="1894" w:type="dxa"/>
            <w:shd w:val="clear" w:color="auto" w:fill="auto"/>
            <w:vAlign w:val="center"/>
          </w:tcPr>
          <w:p w14:paraId="714D9EB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配备计算机、多媒体教学系统、主流计算机绘图软件、虚拟仿真平台、等设备设施。</w:t>
            </w:r>
          </w:p>
        </w:tc>
        <w:tc>
          <w:tcPr>
            <w:tcW w:w="2099" w:type="dxa"/>
            <w:shd w:val="clear" w:color="auto" w:fill="auto"/>
            <w:vAlign w:val="center"/>
          </w:tcPr>
          <w:p w14:paraId="73F6867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用于计算机绘图、机械产品数字化设计等实训教学。</w:t>
            </w:r>
          </w:p>
        </w:tc>
        <w:tc>
          <w:tcPr>
            <w:tcW w:w="1637" w:type="dxa"/>
            <w:vAlign w:val="center"/>
          </w:tcPr>
          <w:p w14:paraId="7C3DC32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工程</w:t>
            </w:r>
            <w:r>
              <w:rPr>
                <w:rFonts w:hint="eastAsia" w:ascii="宋体" w:hAnsi="宋体" w:eastAsia="宋体"/>
                <w:color w:val="auto"/>
                <w:kern w:val="0"/>
                <w:sz w:val="18"/>
                <w:szCs w:val="18"/>
                <w:highlight w:val="none"/>
                <w:lang w:val="en-US" w:eastAsia="zh-CN"/>
                <w14:ligatures w14:val="none"/>
              </w:rPr>
              <w:t>制图</w:t>
            </w:r>
            <w:r>
              <w:rPr>
                <w:rFonts w:hint="eastAsia" w:ascii="宋体" w:hAnsi="宋体"/>
                <w:color w:val="auto"/>
                <w:kern w:val="0"/>
                <w:sz w:val="18"/>
                <w:szCs w:val="18"/>
                <w:highlight w:val="none"/>
                <w:lang w:val="en-US" w:eastAsia="zh-CN"/>
                <w14:ligatures w14:val="none"/>
              </w:rPr>
              <w:t>等课程</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2</w:t>
            </w:r>
          </w:p>
        </w:tc>
        <w:tc>
          <w:tcPr>
            <w:tcW w:w="1985" w:type="dxa"/>
            <w:shd w:val="clear" w:color="auto" w:fill="auto"/>
            <w:vAlign w:val="center"/>
          </w:tcPr>
          <w:p w14:paraId="4F9C8E7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电子开发虚拟仿真实训</w:t>
            </w:r>
          </w:p>
        </w:tc>
        <w:tc>
          <w:tcPr>
            <w:tcW w:w="1894" w:type="dxa"/>
            <w:shd w:val="clear" w:color="auto" w:fill="auto"/>
            <w:vAlign w:val="center"/>
          </w:tcPr>
          <w:p w14:paraId="1D7706A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配备数字电路实验箱、模拟电路实验箱、函数信号发生器、双踪示波器、数字万用表、IC测试仪等设备，用于数字逻辑电路、模拟电子技术等实训教学。</w:t>
            </w:r>
          </w:p>
        </w:tc>
        <w:tc>
          <w:tcPr>
            <w:tcW w:w="2099" w:type="dxa"/>
            <w:shd w:val="clear" w:color="auto" w:fill="auto"/>
            <w:vAlign w:val="center"/>
          </w:tcPr>
          <w:p w14:paraId="14E399E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数字逻辑电路分析与调试、模拟电子电路设计与测试、电子元器件识别与应用、电路故障排查等技能。</w:t>
            </w:r>
          </w:p>
        </w:tc>
        <w:tc>
          <w:tcPr>
            <w:tcW w:w="1637" w:type="dxa"/>
            <w:vAlign w:val="center"/>
          </w:tcPr>
          <w:p w14:paraId="01E82EAB">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电工电子技术</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3</w:t>
            </w:r>
          </w:p>
        </w:tc>
        <w:tc>
          <w:tcPr>
            <w:tcW w:w="1985" w:type="dxa"/>
            <w:shd w:val="clear" w:color="auto" w:fill="auto"/>
            <w:vAlign w:val="center"/>
          </w:tcPr>
          <w:p w14:paraId="5273893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PLC技术及应用实训室</w:t>
            </w:r>
          </w:p>
        </w:tc>
        <w:tc>
          <w:tcPr>
            <w:tcW w:w="1894" w:type="dxa"/>
            <w:shd w:val="clear" w:color="auto" w:fill="auto"/>
            <w:vAlign w:val="center"/>
          </w:tcPr>
          <w:p w14:paraId="59660CB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配备可编程逻辑控制器（PLC）实训装置、触摸屏、变频器、工控组态软件、电机控制模块、传感器与执行器单元等设备，用于PLC编程、工业自动化控制等实训教学。</w:t>
            </w:r>
          </w:p>
        </w:tc>
        <w:tc>
          <w:tcPr>
            <w:tcW w:w="2099" w:type="dxa"/>
            <w:shd w:val="clear" w:color="auto" w:fill="auto"/>
            <w:vAlign w:val="center"/>
          </w:tcPr>
          <w:p w14:paraId="1F4C7A1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PLC编程（梯形图、指令表等）、工业自动化控制系统设计与调试、触摸屏组态、电机启停与调速控制等技能。</w:t>
            </w:r>
          </w:p>
        </w:tc>
        <w:tc>
          <w:tcPr>
            <w:tcW w:w="1637" w:type="dxa"/>
            <w:shd w:val="clear" w:color="auto" w:fill="auto"/>
            <w:vAlign w:val="center"/>
          </w:tcPr>
          <w:p w14:paraId="36A32274">
            <w:pPr>
              <w:keepNext w:val="0"/>
              <w:keepLines w:val="0"/>
              <w:suppressLineNumbers w:val="0"/>
              <w:spacing w:before="0" w:beforeAutospacing="0" w:after="0" w:afterAutospacing="0"/>
              <w:ind w:left="0" w:right="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olor w:val="auto"/>
                <w:kern w:val="0"/>
                <w:sz w:val="18"/>
                <w:szCs w:val="18"/>
                <w:highlight w:val="none"/>
                <w:lang w:val="en-US" w:eastAsia="zh-CN"/>
                <w14:ligatures w14:val="none"/>
              </w:rPr>
              <w:t>可编程控制技术应用、变频器与伺服驱动应用</w:t>
            </w:r>
          </w:p>
        </w:tc>
      </w:tr>
      <w:tr w14:paraId="15798D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4FDE57E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4</w:t>
            </w:r>
          </w:p>
        </w:tc>
        <w:tc>
          <w:tcPr>
            <w:tcW w:w="1985" w:type="dxa"/>
            <w:shd w:val="clear" w:color="auto" w:fill="auto"/>
            <w:vAlign w:val="center"/>
          </w:tcPr>
          <w:p w14:paraId="12D42D1C">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智能无人机实训室</w:t>
            </w:r>
          </w:p>
        </w:tc>
        <w:tc>
          <w:tcPr>
            <w:tcW w:w="1894" w:type="dxa"/>
            <w:shd w:val="clear" w:color="auto" w:fill="auto"/>
            <w:vAlign w:val="center"/>
          </w:tcPr>
          <w:p w14:paraId="0E094A6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配备多旋翼无人机平台、飞控系统、无人机仿真软件、遥控器、电池管理系统、组装与调试工具等设备，用于无人机结构认知、飞行控制、组装调试与任务应用等实训教学。</w:t>
            </w:r>
          </w:p>
        </w:tc>
        <w:tc>
          <w:tcPr>
            <w:tcW w:w="2099" w:type="dxa"/>
            <w:shd w:val="clear" w:color="auto" w:fill="auto"/>
            <w:vAlign w:val="center"/>
          </w:tcPr>
          <w:p w14:paraId="5712DC4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无人机结构认知与组装、飞控系统调试、无人机飞行操作仿真、航拍与数据采集、无人机维护等技能。</w:t>
            </w:r>
          </w:p>
        </w:tc>
        <w:tc>
          <w:tcPr>
            <w:tcW w:w="1637" w:type="dxa"/>
            <w:vAlign w:val="center"/>
          </w:tcPr>
          <w:p w14:paraId="39F676D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无人机从入门到精通</w:t>
            </w:r>
          </w:p>
        </w:tc>
      </w:tr>
      <w:tr w14:paraId="6B995E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5B644EF9">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w:t>
            </w:r>
          </w:p>
        </w:tc>
        <w:tc>
          <w:tcPr>
            <w:tcW w:w="1985" w:type="dxa"/>
            <w:shd w:val="clear" w:color="auto" w:fill="auto"/>
            <w:vAlign w:val="center"/>
          </w:tcPr>
          <w:p w14:paraId="22AE7E86">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电子工艺实训室</w:t>
            </w:r>
          </w:p>
        </w:tc>
        <w:tc>
          <w:tcPr>
            <w:tcW w:w="1894" w:type="dxa"/>
            <w:shd w:val="clear" w:color="auto" w:fill="auto"/>
            <w:vAlign w:val="center"/>
          </w:tcPr>
          <w:p w14:paraId="0A39EDA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配备电工综合实训台、万用表、直流稳压电源等设备设施，用于电工与电子技术等实训教学。</w:t>
            </w:r>
          </w:p>
        </w:tc>
        <w:tc>
          <w:tcPr>
            <w:tcW w:w="2099" w:type="dxa"/>
            <w:shd w:val="clear" w:color="auto" w:fill="auto"/>
            <w:vAlign w:val="center"/>
          </w:tcPr>
          <w:p w14:paraId="3D53D36E">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eastAsia="宋体"/>
                <w:color w:val="auto"/>
                <w:kern w:val="0"/>
                <w:sz w:val="18"/>
                <w:szCs w:val="18"/>
                <w:highlight w:val="none"/>
                <w:lang w:val="en-US" w:eastAsia="zh-CN"/>
                <w14:ligatures w14:val="none"/>
              </w:rPr>
              <w:t>电工操作规范应用、电子元件焊接与组装、电路组装与调试、电工仪表使用与数据测量等技能。</w:t>
            </w:r>
          </w:p>
        </w:tc>
        <w:tc>
          <w:tcPr>
            <w:tcW w:w="1637" w:type="dxa"/>
            <w:vAlign w:val="center"/>
          </w:tcPr>
          <w:p w14:paraId="116C2465">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电工电子技术、电子工艺等课程</w:t>
            </w:r>
          </w:p>
        </w:tc>
      </w:tr>
      <w:tr w14:paraId="163E14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01699AAA">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6</w:t>
            </w:r>
          </w:p>
        </w:tc>
        <w:tc>
          <w:tcPr>
            <w:tcW w:w="1985" w:type="dxa"/>
            <w:shd w:val="clear" w:color="auto" w:fill="auto"/>
            <w:vAlign w:val="center"/>
          </w:tcPr>
          <w:p w14:paraId="6502B80F">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高配机房</w:t>
            </w:r>
          </w:p>
        </w:tc>
        <w:tc>
          <w:tcPr>
            <w:tcW w:w="1894" w:type="dxa"/>
            <w:shd w:val="clear" w:color="auto" w:fill="auto"/>
            <w:vAlign w:val="center"/>
          </w:tcPr>
          <w:p w14:paraId="2474E6F4">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配备台式机和编程软件</w:t>
            </w:r>
          </w:p>
        </w:tc>
        <w:tc>
          <w:tcPr>
            <w:tcW w:w="2099" w:type="dxa"/>
            <w:shd w:val="clear" w:color="auto" w:fill="auto"/>
            <w:vAlign w:val="center"/>
          </w:tcPr>
          <w:p w14:paraId="0D71A8BD">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编程语言的使用</w:t>
            </w:r>
          </w:p>
        </w:tc>
        <w:tc>
          <w:tcPr>
            <w:tcW w:w="1637" w:type="dxa"/>
            <w:vAlign w:val="center"/>
          </w:tcPr>
          <w:p w14:paraId="108B5190">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Python编程技术</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58"/>
        <w:gridCol w:w="3242"/>
        <w:gridCol w:w="3269"/>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258"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3242"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3269"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008B8D4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w:t>
            </w:r>
          </w:p>
        </w:tc>
        <w:tc>
          <w:tcPr>
            <w:tcW w:w="1258" w:type="dxa"/>
            <w:vAlign w:val="center"/>
          </w:tcPr>
          <w:p w14:paraId="04B6D6D3">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认知实习</w:t>
            </w:r>
          </w:p>
        </w:tc>
        <w:tc>
          <w:tcPr>
            <w:tcW w:w="3242" w:type="dxa"/>
            <w:vAlign w:val="center"/>
          </w:tcPr>
          <w:p w14:paraId="755C18D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合法经营、管理规范，符合《职业学校学生实习管理规定》《职业学校校企合作促进办法》及安全生产相关法律法规；2.与学校建立稳定合作关系，签署学校、学生、实习单位三方协议；3.具备智能制造、自动控制、工业互联网等相关产业的主流技术应用场景，可接纳一定规模学生参观学习；4.配备专职人员负责认知实习组织，提供产业认知、岗位介绍等基础指导</w:t>
            </w:r>
          </w:p>
        </w:tc>
        <w:tc>
          <w:tcPr>
            <w:tcW w:w="3269" w:type="dxa"/>
            <w:vAlign w:val="center"/>
          </w:tcPr>
          <w:p w14:paraId="69311027">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1.了解智能制造、自动控制等相关岗位的工作场景与职业发展路径；2.认知工业互联网、智能控制系统等主流技术的应用现状；3.建立对装备制造行业的基本认知，明确职业技能学习方向</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7BAFA95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2</w:t>
            </w:r>
          </w:p>
        </w:tc>
        <w:tc>
          <w:tcPr>
            <w:tcW w:w="1258" w:type="dxa"/>
            <w:vAlign w:val="center"/>
          </w:tcPr>
          <w:p w14:paraId="1CFFAAA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跟岗实习</w:t>
            </w:r>
          </w:p>
        </w:tc>
        <w:tc>
          <w:tcPr>
            <w:tcW w:w="3242" w:type="dxa"/>
            <w:vAlign w:val="center"/>
          </w:tcPr>
          <w:p w14:paraId="17425F86">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满足认知实习全部企业要求，实习条件完备且契合产业发展实际；2.能提供智能制造工程技术人员、自动控制工程技术人员、工业互联网工程技术人员等与专业对口的实习岗位；3.配备有经验的技术或管理人员担任实习指导教师，与学校共同制订实习计划；4.有完善的学生实习管理、安全保障及保险制度，依法保障学生基本权益</w:t>
            </w:r>
          </w:p>
        </w:tc>
        <w:tc>
          <w:tcPr>
            <w:tcW w:w="3269" w:type="dxa"/>
            <w:vAlign w:val="center"/>
          </w:tcPr>
          <w:p w14:paraId="68575A8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1.熟悉智能制造控制系统安装调试、数据采集与可视化等岗位的核心工作流程；2.初步掌握工业网络搭建、智能装备运维等基础操作技能；3.提升安全生产意识，掌握岗位基本安全操作规范</w:t>
            </w:r>
          </w:p>
        </w:tc>
      </w:tr>
      <w:tr w14:paraId="121DF3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vAlign w:val="center"/>
          </w:tcPr>
          <w:p w14:paraId="289A0112">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3</w:t>
            </w:r>
          </w:p>
        </w:tc>
        <w:tc>
          <w:tcPr>
            <w:tcW w:w="1258" w:type="dxa"/>
            <w:vAlign w:val="center"/>
          </w:tcPr>
          <w:p w14:paraId="03E2A3BF">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顶岗实习</w:t>
            </w:r>
          </w:p>
        </w:tc>
        <w:tc>
          <w:tcPr>
            <w:tcW w:w="3242" w:type="dxa"/>
            <w:vAlign w:val="center"/>
          </w:tcPr>
          <w:p w14:paraId="1FDD4D41">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满足跟岗实习全部企业要求，具备承接学生顶岗实习的成熟条件；2.实习岗位覆盖智能制造、自动控制、工业互联网等核心技术领域，能提供完整的岗位实践场景；3.指导教师具备丰富的行业经验，可开展专业教学、职业技能训练及实习质量评价；4.有健全的学生工作、学习、生活规章制度，能提供完善的实习服务与管理</w:t>
            </w:r>
          </w:p>
        </w:tc>
        <w:tc>
          <w:tcPr>
            <w:tcW w:w="3269" w:type="dxa"/>
            <w:vAlign w:val="center"/>
          </w:tcPr>
          <w:p w14:paraId="4DF97BC0">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highlight w:val="none"/>
                <w:lang w:val="en-US" w:eastAsia="zh-CN"/>
                <w14:ligatures w14:val="none"/>
              </w:rPr>
            </w:pPr>
            <w:r>
              <w:rPr>
                <w:rFonts w:hint="default" w:ascii="宋体" w:hAnsi="宋体" w:eastAsia="宋体"/>
                <w:color w:val="auto"/>
                <w:kern w:val="0"/>
                <w:sz w:val="18"/>
                <w:szCs w:val="18"/>
                <w:highlight w:val="none"/>
                <w:lang w:val="en-US" w:eastAsia="zh-CN"/>
                <w14:ligatures w14:val="none"/>
              </w:rPr>
              <w:t>1.熟练掌握智能制造装备安装调试、控制系统维修维护等核心技能；2.具备工业数据采集与分析、工业网络故障排查等岗位实战能力；3.培养职业素养与团队协作能力，适配未来就业岗位需求</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6" w:name="_Toc187660923"/>
      <w:bookmarkStart w:id="37" w:name="_Toc32035"/>
      <w:bookmarkStart w:id="38" w:name="_Toc1327"/>
      <w:r>
        <w:rPr>
          <w:rFonts w:hint="eastAsia" w:ascii="楷体" w:hAnsi="楷体" w:eastAsia="楷体"/>
          <w:color w:val="auto"/>
          <w:kern w:val="0"/>
          <w:sz w:val="24"/>
          <w:szCs w:val="24"/>
          <w:highlight w:val="none"/>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6260884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按照国家规定，经过规范程序选用教材，优先选用国家规划教材和国家优秀教材。专业课程教材应体现本行业新技术、新规范、新标准、新形态，并通过数字教材、活页式教材等多种方式进行动态更新。</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B230D2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图书文献配备能满足人才培养、专业建设、教科研等工作的需要。专业类图书文献主要包括：专业相关政策法规、职业标准、技术规范以及机械工程手册、电气工程师手册，智能制造控制专业类图书和实务案例类图书，智能控制制造技术专业学术期刊等。及时配置新经济、新技术、新工艺、新材料、新管理方式、新服务方式等相关的图书文献。</w:t>
      </w:r>
    </w:p>
    <w:p w14:paraId="4048049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3.数字资源配备基本要求</w:t>
      </w:r>
    </w:p>
    <w:p w14:paraId="076276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建设、配备与本专业有关的音视频素材、教学课件、数字化教学案例库、虚拟仿真软件等专业教学资源库，种类丰富、形式多样、使用便捷、动态更新、满足教学。</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9" w:name="_Toc24730"/>
      <w:bookmarkStart w:id="40" w:name="_Toc11091"/>
      <w:bookmarkStart w:id="41" w:name="_Toc187660924"/>
      <w:r>
        <w:rPr>
          <w:rFonts w:hint="eastAsia" w:ascii="楷体" w:hAnsi="楷体" w:eastAsia="楷体"/>
          <w:color w:val="auto"/>
          <w:kern w:val="0"/>
          <w:sz w:val="24"/>
          <w:szCs w:val="24"/>
          <w:highlight w:val="none"/>
          <w14:ligatures w14:val="none"/>
        </w:rPr>
        <w:t>（四）教学方法</w:t>
      </w:r>
      <w:bookmarkEnd w:id="39"/>
      <w:bookmarkEnd w:id="40"/>
      <w:bookmarkEnd w:id="41"/>
    </w:p>
    <w:p w14:paraId="24002074">
      <w:pPr>
        <w:spacing w:line="440" w:lineRule="exact"/>
        <w:ind w:firstLine="480" w:firstLineChars="200"/>
        <w:rPr>
          <w:rFonts w:hAnsi="宋体"/>
          <w:color w:val="auto"/>
          <w:sz w:val="24"/>
          <w:szCs w:val="24"/>
          <w:highlight w:val="none"/>
          <w14:ligatures w14:val="none"/>
        </w:rPr>
      </w:pPr>
      <w:bookmarkStart w:id="42" w:name="_Toc18960"/>
      <w:bookmarkStart w:id="43" w:name="_Toc559"/>
      <w:r>
        <w:rPr>
          <w:rFonts w:hint="eastAsia" w:hAnsi="宋体"/>
          <w:color w:val="auto"/>
          <w:sz w:val="24"/>
          <w:szCs w:val="24"/>
          <w:highlight w:val="none"/>
          <w14:ligatures w14:val="none"/>
        </w:rPr>
        <w:t>深化教法改革，聚焦课堂教学革命，积极推广混合式教学、理实一体教学等适配专业特色的教学模式，充分运用数字化教学平台、虚拟仿真软件等信息化工具，将启发式、探究式、讨论式、参与式教学方法贯穿教学始终，通过项目教学、案例教学、情境教学、模块化教学的系统实施，实现理论知识与实践技能的有机衔接，推动数字化资源与教学场景深度融合，助力学生夯实专业基础、提升综合应用能力。</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4" w:name="_Toc187660925"/>
      <w:r>
        <w:rPr>
          <w:rFonts w:hint="eastAsia" w:ascii="楷体" w:hAnsi="楷体" w:eastAsia="楷体"/>
          <w:color w:val="auto"/>
          <w:kern w:val="0"/>
          <w:sz w:val="24"/>
          <w:szCs w:val="24"/>
          <w:highlight w:val="none"/>
          <w14:ligatures w14:val="none"/>
        </w:rPr>
        <w:t>（五）学习评价</w:t>
      </w:r>
      <w:bookmarkEnd w:id="42"/>
      <w:bookmarkEnd w:id="43"/>
      <w:bookmarkEnd w:id="44"/>
    </w:p>
    <w:p w14:paraId="1BF97C90">
      <w:pPr>
        <w:spacing w:line="440" w:lineRule="exact"/>
        <w:ind w:firstLine="480" w:firstLineChars="200"/>
        <w:rPr>
          <w:rFonts w:hint="eastAsia" w:hAnsi="宋体"/>
          <w:color w:val="auto"/>
          <w:sz w:val="24"/>
          <w:szCs w:val="24"/>
          <w:highlight w:val="none"/>
          <w14:ligatures w14:val="none"/>
        </w:rPr>
      </w:pPr>
      <w:bookmarkStart w:id="45" w:name="_Toc28599"/>
      <w:bookmarkStart w:id="46" w:name="_Toc187660926"/>
      <w:bookmarkStart w:id="47" w:name="_Toc11789"/>
      <w:r>
        <w:rPr>
          <w:rFonts w:hint="eastAsia" w:hAnsi="宋体"/>
          <w:color w:val="auto"/>
          <w:sz w:val="24"/>
          <w:szCs w:val="24"/>
          <w:highlight w:val="none"/>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100分，60分为及格分。</w:t>
      </w:r>
    </w:p>
    <w:p w14:paraId="62EB7E38">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33356A2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平时成绩根据学生的课堂纪律、学习态度、线上线下项目或任务执行情况、课堂提问等综合评价，实现全过程数据采集和即时评价和反馈。考试成绩</w:t>
      </w:r>
      <w:r>
        <w:rPr>
          <w:rFonts w:hint="eastAsia" w:hAnsi="宋体"/>
          <w:color w:val="auto"/>
          <w:sz w:val="24"/>
          <w:szCs w:val="24"/>
          <w:highlight w:val="none"/>
          <w:lang w:val="en-US" w:eastAsia="zh-CN"/>
          <w14:ligatures w14:val="none"/>
        </w:rPr>
        <w:t>为</w:t>
      </w:r>
      <w:r>
        <w:rPr>
          <w:rFonts w:hint="eastAsia" w:hAnsi="宋体"/>
          <w:color w:val="auto"/>
          <w:sz w:val="24"/>
          <w:szCs w:val="24"/>
          <w:highlight w:val="none"/>
          <w14:ligatures w14:val="none"/>
        </w:rPr>
        <w:t>期末考试成绩。</w:t>
      </w:r>
    </w:p>
    <w:p w14:paraId="53972FD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7A0C592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5"/>
      <w:bookmarkEnd w:id="46"/>
      <w:bookmarkEnd w:id="47"/>
    </w:p>
    <w:p w14:paraId="4965DDA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（1）建立了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（2）建立了</w:t>
      </w:r>
      <w:r>
        <w:rPr>
          <w:rFonts w:hint="eastAsia" w:hAnsi="宋体"/>
          <w:color w:val="auto"/>
          <w:sz w:val="24"/>
          <w:szCs w:val="24"/>
          <w:highlight w:val="none"/>
          <w:lang w:val="en-US" w:eastAsia="zh-CN"/>
          <w14:ligatures w14:val="none"/>
        </w:rPr>
        <w:t>校院二级</w:t>
      </w:r>
      <w:r>
        <w:rPr>
          <w:rFonts w:hint="eastAsia" w:hAnsi="宋体"/>
          <w:color w:val="auto"/>
          <w:sz w:val="24"/>
          <w:szCs w:val="24"/>
          <w:highlight w:val="none"/>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highlight w:val="none"/>
          <w:lang w:val="en-US" w:eastAsia="zh-CN"/>
          <w14:ligatures w14:val="none"/>
        </w:rPr>
        <w:t>和教师教学能力比赛等教学竞赛</w:t>
      </w:r>
      <w:r>
        <w:rPr>
          <w:rFonts w:hint="eastAsia" w:hAnsi="宋体"/>
          <w:color w:val="auto"/>
          <w:sz w:val="24"/>
          <w:szCs w:val="24"/>
          <w:highlight w:val="none"/>
          <w14:ligatures w14:val="none"/>
        </w:rPr>
        <w:t>。</w:t>
      </w:r>
    </w:p>
    <w:p w14:paraId="5907A56B">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（3）</w:t>
      </w:r>
      <w:r>
        <w:rPr>
          <w:rFonts w:hint="eastAsia" w:hAnsi="宋体"/>
          <w:color w:val="auto"/>
          <w:sz w:val="24"/>
          <w:szCs w:val="24"/>
          <w:highlight w:val="none"/>
          <w:lang w:val="en-US" w:eastAsia="zh-CN"/>
          <w14:ligatures w14:val="none"/>
        </w:rPr>
        <w:t>机电一体化技术</w:t>
      </w:r>
      <w:r>
        <w:rPr>
          <w:rFonts w:hint="eastAsia" w:hAnsi="宋体"/>
          <w:color w:val="auto"/>
          <w:sz w:val="24"/>
          <w:szCs w:val="24"/>
          <w:highlight w:val="none"/>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highlight w:val="none"/>
          <w:u w:val="single"/>
          <w14:ligatures w14:val="none"/>
        </w:rPr>
      </w:pPr>
      <w:r>
        <w:rPr>
          <w:rFonts w:hint="eastAsia" w:hAnsi="宋体"/>
          <w:color w:val="auto"/>
          <w:sz w:val="24"/>
          <w:szCs w:val="24"/>
          <w:highlight w:val="none"/>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48"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6EE2BB3C">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141</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33</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i w:val="0"/>
          <w:iCs w:val="0"/>
          <w:color w:val="auto"/>
          <w:sz w:val="24"/>
          <w:szCs w:val="24"/>
          <w:highlight w:val="none"/>
          <w:lang w:val="en-US" w:eastAsia="zh-CN"/>
          <w14:ligatures w14:val="none"/>
        </w:rPr>
        <w:t>13</w:t>
      </w:r>
      <w:r>
        <w:rPr>
          <w:rFonts w:hint="eastAsia"/>
          <w:i w:val="0"/>
          <w:iCs w:val="0"/>
          <w:color w:val="auto"/>
          <w:sz w:val="24"/>
          <w:szCs w:val="24"/>
          <w:highlight w:val="none"/>
          <w14:ligatures w14:val="none"/>
        </w:rPr>
        <w:t>学</w:t>
      </w:r>
      <w:r>
        <w:rPr>
          <w:rFonts w:hint="eastAsia"/>
          <w:color w:val="auto"/>
          <w:sz w:val="24"/>
          <w:szCs w:val="24"/>
          <w:highlight w:val="none"/>
          <w14:ligatures w14:val="none"/>
        </w:rPr>
        <w:t>分，</w:t>
      </w:r>
      <w:r>
        <w:rPr>
          <w:rFonts w:hint="eastAsia"/>
          <w:color w:val="auto"/>
          <w:sz w:val="24"/>
          <w:szCs w:val="24"/>
          <w:highlight w:val="none"/>
          <w:lang w:val="en-US" w:eastAsia="zh-CN"/>
          <w14:ligatures w14:val="none"/>
        </w:rPr>
        <w:t>专业必修课91</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bookmarkStart w:id="51" w:name="_GoBack"/>
      <w:bookmarkEnd w:id="51"/>
    </w:p>
    <w:p w14:paraId="488F50E8">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8"/>
      <w:r>
        <w:rPr>
          <w:rFonts w:hint="eastAsia" w:ascii="黑体" w:hAnsi="黑体" w:eastAsia="黑体"/>
          <w:color w:val="auto"/>
          <w:sz w:val="24"/>
          <w:szCs w:val="24"/>
          <w:highlight w:val="none"/>
          <w14:ligatures w14:val="none"/>
        </w:rPr>
        <w:t>十、方案编制人员</w:t>
      </w:r>
      <w:bookmarkEnd w:id="49"/>
    </w:p>
    <w:p w14:paraId="3D1FA5BB">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方案编制负责人：</w:t>
      </w:r>
    </w:p>
    <w:p w14:paraId="0225BB6C">
      <w:pPr>
        <w:autoSpaceDE w:val="0"/>
        <w:autoSpaceDN w:val="0"/>
        <w:adjustRightInd w:val="0"/>
        <w:spacing w:line="440" w:lineRule="exact"/>
        <w:ind w:firstLine="480" w:firstLineChars="200"/>
        <w:rPr>
          <w:rFonts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方案编制执笔人：</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表10</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26A06F8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8" w:space="0"/>
            </w:tcBorders>
            <w:vAlign w:val="center"/>
          </w:tcPr>
          <w:p w14:paraId="7C3B92B5">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8" w:space="0"/>
            </w:tcBorders>
            <w:vAlign w:val="center"/>
          </w:tcPr>
          <w:p w14:paraId="38DD914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学校</w:t>
            </w:r>
          </w:p>
        </w:tc>
        <w:tc>
          <w:tcPr>
            <w:tcW w:w="1032" w:type="pct"/>
            <w:tcBorders>
              <w:top w:val="single" w:color="auto" w:sz="8" w:space="0"/>
            </w:tcBorders>
            <w:vAlign w:val="center"/>
          </w:tcPr>
          <w:p w14:paraId="1E2397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3421F9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3DF8AB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B0E617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3464D4C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50BA9B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083825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65DA84C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4CC91E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B3AC1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8110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E2AAFD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DEF347F">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2791970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508ABA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23B465C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592346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4CECD1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755406A3">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08E5649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4E2A8D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行业</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12B44CF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企业</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vAlign w:val="center"/>
          </w:tcPr>
          <w:p w14:paraId="3852DE27">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38D5B86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2665F21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bottom w:val="single" w:color="auto" w:sz="4" w:space="0"/>
            </w:tcBorders>
            <w:vAlign w:val="center"/>
          </w:tcPr>
          <w:p w14:paraId="6A07C429">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bottom w:val="single" w:color="auto" w:sz="4" w:space="0"/>
            </w:tcBorders>
            <w:vAlign w:val="center"/>
          </w:tcPr>
          <w:p w14:paraId="52C9EF7E">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p>
        </w:tc>
        <w:tc>
          <w:tcPr>
            <w:tcW w:w="1032" w:type="pct"/>
            <w:tcBorders>
              <w:bottom w:val="single" w:color="auto" w:sz="4" w:space="0"/>
            </w:tcBorders>
            <w:vAlign w:val="center"/>
          </w:tcPr>
          <w:p w14:paraId="6C1C5AA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bottom w:val="single" w:color="auto" w:sz="4" w:space="0"/>
            </w:tcBorders>
            <w:vAlign w:val="center"/>
          </w:tcPr>
          <w:p w14:paraId="52F10F2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r w14:paraId="67C59E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8" w:space="0"/>
            </w:tcBorders>
            <w:vAlign w:val="center"/>
          </w:tcPr>
          <w:p w14:paraId="7E744CC4">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720" w:type="pct"/>
            <w:tcBorders>
              <w:top w:val="single" w:color="auto" w:sz="4" w:space="0"/>
              <w:bottom w:val="single" w:color="auto" w:sz="8" w:space="0"/>
            </w:tcBorders>
            <w:vAlign w:val="center"/>
          </w:tcPr>
          <w:p w14:paraId="30D3FA06">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1988" w:type="pct"/>
            <w:tcBorders>
              <w:top w:val="single" w:color="auto" w:sz="4" w:space="0"/>
              <w:bottom w:val="single" w:color="auto" w:sz="8" w:space="0"/>
            </w:tcBorders>
            <w:vAlign w:val="center"/>
          </w:tcPr>
          <w:p w14:paraId="603AB433">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highlight w:val="none"/>
                <w14:ligatures w14:val="none"/>
              </w:rPr>
            </w:pPr>
            <w:r>
              <w:rPr>
                <w:rFonts w:hint="eastAsia" w:ascii="宋体" w:hAnsi="宋体" w:cs="仿宋"/>
                <w:color w:val="auto"/>
                <w:kern w:val="0"/>
                <w:sz w:val="18"/>
                <w:szCs w:val="18"/>
                <w:highlight w:val="none"/>
                <w14:ligatures w14:val="none"/>
              </w:rPr>
              <w:t>研究院所</w:t>
            </w:r>
          </w:p>
        </w:tc>
        <w:tc>
          <w:tcPr>
            <w:tcW w:w="1032" w:type="pct"/>
            <w:tcBorders>
              <w:top w:val="single" w:color="auto" w:sz="4" w:space="0"/>
              <w:bottom w:val="single" w:color="auto" w:sz="8" w:space="0"/>
            </w:tcBorders>
            <w:vAlign w:val="center"/>
          </w:tcPr>
          <w:p w14:paraId="13B6FBE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c>
          <w:tcPr>
            <w:tcW w:w="846" w:type="pct"/>
            <w:tcBorders>
              <w:top w:val="single" w:color="auto" w:sz="4" w:space="0"/>
              <w:bottom w:val="single" w:color="auto" w:sz="8" w:space="0"/>
            </w:tcBorders>
            <w:vAlign w:val="center"/>
          </w:tcPr>
          <w:p w14:paraId="1113BDB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highlight w:val="none"/>
                <w14:ligatures w14:val="none"/>
              </w:rPr>
            </w:pPr>
          </w:p>
        </w:tc>
      </w:tr>
    </w:tbl>
    <w:p w14:paraId="72CA5E74">
      <w:pPr>
        <w:spacing w:line="560" w:lineRule="exact"/>
        <w:rPr>
          <w:color w:val="auto"/>
          <w:highlight w:val="none"/>
        </w:rPr>
      </w:pPr>
    </w:p>
    <w:p w14:paraId="74AA90C2">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p>
    <w:p w14:paraId="4CC3DBB4">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69F8CEBD">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01134946">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2.第二课堂素质学分安排表</w:t>
      </w:r>
    </w:p>
    <w:p w14:paraId="6942B8B9">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24E6C771">
      <w:pPr>
        <w:rPr>
          <w:rFonts w:hint="eastAsia"/>
          <w:color w:val="auto"/>
          <w:highlight w:val="none"/>
          <w:lang w:val="en-US" w:eastAsia="zh-CN"/>
        </w:rPr>
      </w:pPr>
    </w:p>
    <w:p w14:paraId="4CDB0820">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7B01AED5">
      <w:pPr>
        <w:ind w:firstLine="400" w:firstLineChars="200"/>
        <w:rPr>
          <w:color w:val="auto"/>
          <w:kern w:val="0"/>
          <w:sz w:val="20"/>
          <w:highlight w:val="none"/>
          <w14:ligatures w14:val="none"/>
        </w:rPr>
      </w:pPr>
    </w:p>
    <w:p w14:paraId="733AD9B4">
      <w:pPr>
        <w:ind w:firstLine="400" w:firstLineChars="200"/>
        <w:rPr>
          <w:color w:val="auto"/>
          <w:kern w:val="0"/>
          <w:sz w:val="20"/>
          <w:highlight w:val="none"/>
          <w14:ligatures w14:val="none"/>
        </w:rPr>
      </w:pPr>
    </w:p>
    <w:p w14:paraId="2A66419F">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10808026">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2514F1B8">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54E1B9E9">
      <w:pPr>
        <w:spacing w:line="440" w:lineRule="exact"/>
        <w:ind w:firstLine="480" w:firstLineChars="200"/>
        <w:jc w:val="right"/>
        <w:rPr>
          <w:rFonts w:hint="eastAsia" w:ascii="宋体" w:hAnsi="宋体" w:cs="宋体"/>
          <w:color w:val="auto"/>
          <w:kern w:val="0"/>
          <w:sz w:val="24"/>
          <w:szCs w:val="24"/>
          <w:highlight w:val="none"/>
          <w14:ligatures w14:val="none"/>
        </w:rPr>
      </w:pPr>
    </w:p>
    <w:p w14:paraId="7F3A082E">
      <w:pPr>
        <w:spacing w:line="440" w:lineRule="exact"/>
        <w:ind w:firstLine="480" w:firstLineChars="200"/>
        <w:jc w:val="right"/>
        <w:rPr>
          <w:rFonts w:hint="eastAsia" w:ascii="宋体" w:hAnsi="宋体" w:cs="宋体"/>
          <w:color w:val="auto"/>
          <w:kern w:val="0"/>
          <w:sz w:val="24"/>
          <w:szCs w:val="24"/>
          <w:highlight w:val="none"/>
          <w14:ligatures w14:val="none"/>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2FEBF40">
      <w:pPr>
        <w:widowControl/>
        <w:spacing w:line="560" w:lineRule="exact"/>
        <w:rPr>
          <w:rFonts w:hint="eastAsia" w:ascii="Times New Roman" w:hAnsi="Times New Roman" w:eastAsia="黑体" w:cs="Times New Roman"/>
          <w:bCs/>
          <w:color w:val="auto"/>
          <w:kern w:val="0"/>
          <w:sz w:val="24"/>
          <w:szCs w:val="24"/>
          <w:highlight w:val="none"/>
          <w:lang w:eastAsia="zh-CN"/>
          <w14:ligatures w14:val="none"/>
        </w:rPr>
      </w:pPr>
      <w:r>
        <w:rPr>
          <w:rFonts w:hint="eastAsia" w:ascii="Times New Roman" w:hAnsi="Times New Roman" w:eastAsia="黑体" w:cs="Times New Roman"/>
          <w:bCs/>
          <w:color w:val="auto"/>
          <w:kern w:val="0"/>
          <w:sz w:val="24"/>
          <w:szCs w:val="24"/>
          <w:highlight w:val="none"/>
          <w14:ligatures w14:val="none"/>
        </w:rPr>
        <w:t>附</w:t>
      </w:r>
      <w:r>
        <w:rPr>
          <w:rFonts w:hint="eastAsia" w:ascii="Times New Roman" w:hAnsi="Times New Roman" w:eastAsia="黑体" w:cs="Times New Roman"/>
          <w:bCs/>
          <w:color w:val="auto"/>
          <w:kern w:val="0"/>
          <w:sz w:val="24"/>
          <w:szCs w:val="24"/>
          <w:highlight w:val="none"/>
          <w:lang w:val="en-US" w:eastAsia="zh-CN"/>
          <w14:ligatures w14:val="none"/>
        </w:rPr>
        <w:t>表</w:t>
      </w:r>
      <w:r>
        <w:rPr>
          <w:rFonts w:hint="eastAsia" w:eastAsia="黑体" w:cs="Times New Roman"/>
          <w:bCs/>
          <w:color w:val="auto"/>
          <w:kern w:val="0"/>
          <w:sz w:val="24"/>
          <w:szCs w:val="24"/>
          <w:highlight w:val="none"/>
          <w:lang w:val="en-US" w:eastAsia="zh-CN"/>
          <w14:ligatures w14:val="none"/>
        </w:rPr>
        <w:t>1</w:t>
      </w:r>
    </w:p>
    <w:p w14:paraId="3EF3E69A">
      <w:pPr>
        <w:spacing w:line="560" w:lineRule="exact"/>
        <w:jc w:val="center"/>
        <w:rPr>
          <w:rFonts w:ascii="宋体" w:hAnsi="宋体" w:cs="宋体"/>
          <w:b/>
          <w:bCs/>
          <w:color w:val="auto"/>
          <w:sz w:val="24"/>
          <w:highlight w:val="none"/>
          <w14:ligatures w14:val="none"/>
        </w:rPr>
      </w:pPr>
      <w:r>
        <w:rPr>
          <w:rFonts w:hint="eastAsia" w:ascii="宋体" w:hAnsi="宋体" w:cs="宋体"/>
          <w:b/>
          <w:bCs/>
          <w:color w:val="auto"/>
          <w:sz w:val="24"/>
          <w:highlight w:val="none"/>
          <w:lang w:val="en-US" w:eastAsia="zh-CN"/>
          <w14:ligatures w14:val="none"/>
        </w:rPr>
        <w:t>博约课程</w:t>
      </w:r>
      <w:r>
        <w:rPr>
          <w:rFonts w:hint="eastAsia" w:ascii="宋体" w:hAnsi="宋体" w:cs="宋体"/>
          <w:b/>
          <w:bCs/>
          <w:color w:val="auto"/>
          <w:sz w:val="24"/>
          <w:highlight w:val="none"/>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color w:val="auto"/>
                <w:kern w:val="0"/>
                <w:sz w:val="18"/>
                <w:szCs w:val="18"/>
                <w:highlight w:val="none"/>
                <w14:ligatures w14:val="none"/>
              </w:rPr>
            </w:pPr>
            <w:r>
              <w:rPr>
                <w:rFonts w:hint="eastAsia" w:ascii="宋体" w:hAnsi="宋体" w:cs="宋体"/>
                <w:b/>
                <w:bCs/>
                <w:snapToGrid w:val="0"/>
                <w:color w:val="auto"/>
                <w:kern w:val="0"/>
                <w:sz w:val="18"/>
                <w:szCs w:val="18"/>
                <w:highlight w:val="none"/>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bidi="ar"/>
                <w14:ligatures w14:val="none"/>
              </w:rPr>
            </w:pPr>
            <w:r>
              <w:rPr>
                <w:rFonts w:hint="eastAsia" w:ascii="宋体" w:hAnsi="宋体" w:cs="宋体"/>
                <w:snapToGrid w:val="0"/>
                <w:color w:val="auto"/>
                <w:kern w:val="0"/>
                <w:sz w:val="18"/>
                <w:szCs w:val="18"/>
                <w:highlight w:val="none"/>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bidi="ar"/>
                <w14:ligatures w14:val="none"/>
              </w:rPr>
            </w:pPr>
            <w:r>
              <w:rPr>
                <w:rFonts w:hint="eastAsia" w:ascii="宋体" w:hAnsi="宋体" w:cs="宋体"/>
                <w:snapToGrid w:val="0"/>
                <w:color w:val="auto"/>
                <w:kern w:val="0"/>
                <w:sz w:val="18"/>
                <w:szCs w:val="18"/>
                <w:highlight w:val="none"/>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1</w:t>
            </w:r>
            <w:r>
              <w:rPr>
                <w:rFonts w:hint="eastAsia" w:ascii="宋体" w:hAnsi="宋体" w:cs="宋体"/>
                <w:snapToGrid w:val="0"/>
                <w:color w:val="auto"/>
                <w:kern w:val="0"/>
                <w:sz w:val="18"/>
                <w:szCs w:val="18"/>
                <w:highlight w:val="none"/>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bidi="ar"/>
                <w14:ligatures w14:val="none"/>
              </w:rPr>
              <w:t>2</w:t>
            </w:r>
            <w:r>
              <w:rPr>
                <w:rFonts w:hint="eastAsia" w:ascii="宋体" w:hAnsi="宋体" w:cs="宋体"/>
                <w:snapToGrid w:val="0"/>
                <w:color w:val="auto"/>
                <w:kern w:val="0"/>
                <w:sz w:val="18"/>
                <w:szCs w:val="18"/>
                <w:highlight w:val="none"/>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学财经理生活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color w:val="auto"/>
                <w:kern w:val="0"/>
                <w:sz w:val="18"/>
                <w:szCs w:val="18"/>
                <w:highlight w:val="none"/>
                <w:lang w:val="en-US" w:eastAsia="zh-CN"/>
                <w14:ligatures w14:val="none"/>
              </w:rPr>
            </w:pPr>
            <w:r>
              <w:rPr>
                <w:rFonts w:hint="eastAsia" w:ascii="宋体" w:hAnsi="宋体" w:cs="宋体"/>
                <w:snapToGrid w:val="0"/>
                <w:color w:val="auto"/>
                <w:kern w:val="0"/>
                <w:sz w:val="18"/>
                <w:szCs w:val="18"/>
                <w:highlight w:val="none"/>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2</w:t>
            </w:r>
            <w:r>
              <w:rPr>
                <w:rFonts w:hint="eastAsia" w:ascii="宋体" w:hAnsi="宋体" w:cs="宋体"/>
                <w:snapToGrid w:val="0"/>
                <w:color w:val="auto"/>
                <w:kern w:val="0"/>
                <w:sz w:val="18"/>
                <w:szCs w:val="18"/>
                <w:highlight w:val="none"/>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color w:val="auto"/>
                <w:kern w:val="0"/>
                <w:sz w:val="18"/>
                <w:szCs w:val="18"/>
                <w:highlight w:val="none"/>
                <w:lang w:val="en-US" w:eastAsia="zh-CN" w:bidi="ar"/>
                <w14:ligatures w14:val="none"/>
              </w:rPr>
            </w:pPr>
            <w:r>
              <w:rPr>
                <w:rFonts w:hint="eastAsia" w:ascii="宋体" w:hAnsi="宋体" w:cs="宋体"/>
                <w:snapToGrid w:val="0"/>
                <w:color w:val="auto"/>
                <w:kern w:val="0"/>
                <w:sz w:val="18"/>
                <w:szCs w:val="18"/>
                <w:highlight w:val="none"/>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color w:val="auto"/>
                <w:kern w:val="0"/>
                <w:sz w:val="18"/>
                <w:szCs w:val="18"/>
                <w:highlight w:val="none"/>
                <w14:ligatures w14:val="none"/>
              </w:rPr>
            </w:pPr>
            <w:r>
              <w:rPr>
                <w:rFonts w:hint="eastAsia" w:ascii="宋体" w:hAnsi="宋体" w:cs="宋体"/>
                <w:snapToGrid w:val="0"/>
                <w:color w:val="auto"/>
                <w:kern w:val="0"/>
                <w:sz w:val="18"/>
                <w:szCs w:val="18"/>
                <w:highlight w:val="none"/>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7FC8D67B">
      <w:pPr>
        <w:widowControl/>
        <w:spacing w:line="560" w:lineRule="exact"/>
        <w:jc w:val="both"/>
        <w:rPr>
          <w:rFonts w:hint="eastAsia" w:ascii="宋体" w:hAnsi="宋体" w:cs="宋体"/>
          <w:b/>
          <w:color w:val="auto"/>
          <w:kern w:val="0"/>
          <w:sz w:val="24"/>
          <w:szCs w:val="24"/>
          <w:highlight w:val="none"/>
          <w14:ligatures w14:val="none"/>
        </w:rPr>
      </w:pPr>
    </w:p>
    <w:p w14:paraId="4327FEB9">
      <w:pPr>
        <w:widowControl/>
        <w:spacing w:line="560" w:lineRule="exact"/>
        <w:jc w:val="both"/>
        <w:rPr>
          <w:rFonts w:hint="eastAsia" w:ascii="宋体" w:hAnsi="宋体" w:eastAsia="宋体" w:cs="宋体"/>
          <w:b/>
          <w:color w:val="auto"/>
          <w:kern w:val="0"/>
          <w:sz w:val="24"/>
          <w:szCs w:val="24"/>
          <w:highlight w:val="none"/>
          <w:lang w:eastAsia="zh-CN"/>
          <w14:ligatures w14:val="none"/>
        </w:rPr>
      </w:pPr>
      <w:r>
        <w:rPr>
          <w:rFonts w:hint="eastAsia" w:ascii="宋体" w:hAnsi="宋体" w:cs="宋体"/>
          <w:b/>
          <w:color w:val="auto"/>
          <w:kern w:val="0"/>
          <w:sz w:val="24"/>
          <w:szCs w:val="24"/>
          <w:highlight w:val="none"/>
          <w14:ligatures w14:val="none"/>
        </w:rPr>
        <w:t>附表</w:t>
      </w:r>
      <w:r>
        <w:rPr>
          <w:rFonts w:hint="eastAsia" w:ascii="宋体" w:hAnsi="宋体" w:cs="宋体"/>
          <w:b/>
          <w:color w:val="auto"/>
          <w:kern w:val="0"/>
          <w:sz w:val="24"/>
          <w:szCs w:val="24"/>
          <w:highlight w:val="none"/>
          <w:lang w:val="en-US" w:eastAsia="zh-CN"/>
          <w14:ligatures w14:val="none"/>
        </w:rPr>
        <w:t>2</w:t>
      </w:r>
    </w:p>
    <w:p w14:paraId="0E494CB7">
      <w:pPr>
        <w:widowControl/>
        <w:spacing w:line="560" w:lineRule="exact"/>
        <w:jc w:val="center"/>
        <w:rPr>
          <w:rFonts w:hint="eastAsia" w:ascii="宋体" w:hAnsi="宋体" w:cs="宋体"/>
          <w:b/>
          <w:color w:val="auto"/>
          <w:kern w:val="0"/>
          <w:sz w:val="24"/>
          <w:szCs w:val="24"/>
          <w:highlight w:val="none"/>
          <w14:ligatures w14:val="none"/>
        </w:rPr>
      </w:pPr>
      <w:r>
        <w:rPr>
          <w:rFonts w:hint="eastAsia" w:ascii="宋体" w:hAnsi="宋体" w:cs="宋体"/>
          <w:b/>
          <w:color w:val="auto"/>
          <w:kern w:val="0"/>
          <w:sz w:val="24"/>
          <w:szCs w:val="24"/>
          <w:highlight w:val="none"/>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kern w:val="0"/>
                <w:sz w:val="18"/>
                <w:szCs w:val="18"/>
                <w:highlight w:val="none"/>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kern w:val="0"/>
                <w:sz w:val="18"/>
                <w:szCs w:val="18"/>
                <w:highlight w:val="none"/>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党</w:t>
            </w:r>
            <w:r>
              <w:rPr>
                <w:rFonts w:hint="eastAsia" w:ascii="宋体" w:hAnsi="宋体" w:cs="宋体"/>
                <w:color w:val="auto"/>
                <w:kern w:val="0"/>
                <w:sz w:val="18"/>
                <w:szCs w:val="18"/>
                <w:highlight w:val="none"/>
                <w:lang w:val="en-US" w:eastAsia="zh-CN" w:bidi="ar"/>
                <w14:ligatures w14:val="none"/>
              </w:rPr>
              <w:t>课</w:t>
            </w:r>
            <w:r>
              <w:rPr>
                <w:rFonts w:hint="eastAsia" w:ascii="宋体" w:hAnsi="宋体" w:cs="宋体"/>
                <w:color w:val="auto"/>
                <w:kern w:val="0"/>
                <w:sz w:val="18"/>
                <w:szCs w:val="18"/>
                <w:highlight w:val="none"/>
                <w:lang w:bidi="ar"/>
                <w14:ligatures w14:val="none"/>
              </w:rPr>
              <w:t>、青年马克思主义者培养工程等学习培训</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参加</w:t>
            </w:r>
            <w:r>
              <w:rPr>
                <w:rFonts w:hint="eastAsia" w:ascii="宋体" w:hAnsi="宋体" w:cs="宋体"/>
                <w:color w:val="auto"/>
                <w:kern w:val="0"/>
                <w:sz w:val="18"/>
                <w:szCs w:val="18"/>
                <w:highlight w:val="none"/>
                <w:lang w:val="en-US" w:eastAsia="zh-CN" w:bidi="ar"/>
                <w14:ligatures w14:val="none"/>
              </w:rPr>
              <w:t>思想</w:t>
            </w:r>
            <w:r>
              <w:rPr>
                <w:rFonts w:hint="eastAsia" w:ascii="宋体" w:hAnsi="宋体" w:cs="宋体"/>
                <w:color w:val="auto"/>
                <w:kern w:val="0"/>
                <w:sz w:val="18"/>
                <w:szCs w:val="18"/>
                <w:highlight w:val="none"/>
                <w:lang w:eastAsia="zh-CN" w:bidi="ar"/>
                <w14:ligatures w14:val="none"/>
              </w:rPr>
              <w:t>教育</w:t>
            </w:r>
            <w:r>
              <w:rPr>
                <w:rFonts w:hint="eastAsia" w:ascii="宋体" w:hAnsi="宋体" w:cs="宋体"/>
                <w:color w:val="auto"/>
                <w:kern w:val="0"/>
                <w:sz w:val="18"/>
                <w:szCs w:val="18"/>
                <w:highlight w:val="none"/>
                <w:lang w:bidi="ar"/>
                <w14:ligatures w14:val="none"/>
              </w:rPr>
              <w:t>主题</w:t>
            </w:r>
            <w:r>
              <w:rPr>
                <w:rFonts w:hint="eastAsia" w:ascii="宋体" w:hAnsi="宋体" w:cs="宋体"/>
                <w:color w:val="auto"/>
                <w:kern w:val="0"/>
                <w:sz w:val="18"/>
                <w:szCs w:val="18"/>
                <w:highlight w:val="none"/>
                <w:lang w:val="en-US" w:eastAsia="zh-CN" w:bidi="ar"/>
                <w14:ligatures w14:val="none"/>
              </w:rPr>
              <w:t>活动：</w:t>
            </w:r>
            <w:r>
              <w:rPr>
                <w:rFonts w:hint="eastAsia" w:ascii="宋体" w:hAnsi="宋体" w:cs="宋体"/>
                <w:color w:val="auto"/>
                <w:kern w:val="0"/>
                <w:sz w:val="18"/>
                <w:szCs w:val="18"/>
                <w:highlight w:val="none"/>
                <w:lang w:bidi="ar"/>
                <w14:ligatures w14:val="none"/>
              </w:rPr>
              <w:t>包括各级各类专题学习活动，各级各类思政类</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国防教育</w:t>
            </w:r>
            <w:r>
              <w:rPr>
                <w:rFonts w:hint="eastAsia" w:ascii="宋体" w:hAnsi="宋体" w:cs="宋体"/>
                <w:color w:val="auto"/>
                <w:kern w:val="0"/>
                <w:sz w:val="18"/>
                <w:szCs w:val="18"/>
                <w:highlight w:val="none"/>
                <w:lang w:val="en-US" w:eastAsia="zh-CN" w:bidi="ar"/>
                <w14:ligatures w14:val="none"/>
              </w:rPr>
              <w:t>类、心理健康类的</w:t>
            </w:r>
            <w:r>
              <w:rPr>
                <w:rFonts w:hint="eastAsia" w:ascii="宋体" w:hAnsi="宋体" w:cs="宋体"/>
                <w:color w:val="auto"/>
                <w:kern w:val="0"/>
                <w:sz w:val="18"/>
                <w:szCs w:val="18"/>
                <w:highlight w:val="none"/>
                <w:lang w:bidi="ar"/>
                <w14:ligatures w14:val="none"/>
              </w:rPr>
              <w:t>讲座、报告、比赛、交流学习会等</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大学生应征入伍</w:t>
            </w:r>
            <w:r>
              <w:rPr>
                <w:rFonts w:hint="eastAsia" w:ascii="宋体" w:hAnsi="宋体" w:cs="宋体"/>
                <w:color w:val="auto"/>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bidi="ar"/>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各类学业学风建设活动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包括图书馆</w:t>
            </w:r>
            <w:r>
              <w:rPr>
                <w:rFonts w:hint="eastAsia" w:ascii="宋体" w:hAnsi="宋体" w:cs="宋体"/>
                <w:color w:val="auto"/>
                <w:kern w:val="0"/>
                <w:sz w:val="18"/>
                <w:szCs w:val="18"/>
                <w:highlight w:val="none"/>
                <w:lang w:bidi="ar"/>
                <w14:ligatures w14:val="none"/>
              </w:rPr>
              <w:t>阅读打卡</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自习室学习打卡、</w:t>
            </w:r>
            <w:r>
              <w:rPr>
                <w:rFonts w:hint="eastAsia" w:ascii="宋体" w:hAnsi="宋体" w:cs="宋体"/>
                <w:color w:val="auto"/>
                <w:kern w:val="0"/>
                <w:sz w:val="18"/>
                <w:szCs w:val="18"/>
                <w:highlight w:val="none"/>
                <w:lang w:bidi="ar"/>
                <w14:ligatures w14:val="none"/>
              </w:rPr>
              <w:t>互助小组、</w:t>
            </w:r>
            <w:r>
              <w:rPr>
                <w:rFonts w:hint="eastAsia" w:ascii="宋体" w:hAnsi="宋体" w:cs="宋体"/>
                <w:color w:val="auto"/>
                <w:kern w:val="0"/>
                <w:sz w:val="18"/>
                <w:szCs w:val="18"/>
                <w:highlight w:val="none"/>
                <w:lang w:val="en-US" w:eastAsia="zh-CN" w:bidi="ar"/>
                <w14:ligatures w14:val="none"/>
              </w:rPr>
              <w:t>技能之星</w:t>
            </w:r>
            <w:r>
              <w:rPr>
                <w:rFonts w:hint="eastAsia" w:ascii="宋体" w:hAnsi="宋体" w:cs="宋体"/>
                <w:color w:val="auto"/>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eastAsia="zh-CN" w:bidi="ar"/>
                <w14:ligatures w14:val="none"/>
              </w:rPr>
            </w:pPr>
            <w:r>
              <w:rPr>
                <w:rFonts w:hint="eastAsia" w:ascii="宋体" w:hAnsi="宋体" w:cs="宋体"/>
                <w:color w:val="auto"/>
                <w:kern w:val="0"/>
                <w:sz w:val="18"/>
                <w:szCs w:val="18"/>
                <w:highlight w:val="none"/>
                <w:lang w:bidi="ar"/>
                <w14:ligatures w14:val="none"/>
              </w:rPr>
              <w:t>参加各类创新创业、就业指导、</w:t>
            </w:r>
            <w:r>
              <w:rPr>
                <w:rFonts w:hint="eastAsia" w:ascii="宋体" w:hAnsi="宋体" w:cs="宋体"/>
                <w:color w:val="auto"/>
                <w:kern w:val="0"/>
                <w:sz w:val="18"/>
                <w:szCs w:val="18"/>
                <w:highlight w:val="none"/>
                <w:lang w:val="en-US" w:eastAsia="zh-CN" w:bidi="ar"/>
                <w14:ligatures w14:val="none"/>
              </w:rPr>
              <w:t>职业规划等各类培训活动；</w:t>
            </w:r>
            <w:r>
              <w:rPr>
                <w:rFonts w:hint="eastAsia" w:ascii="宋体" w:hAnsi="宋体" w:cs="宋体"/>
                <w:color w:val="auto"/>
                <w:kern w:val="0"/>
                <w:sz w:val="18"/>
                <w:szCs w:val="18"/>
                <w:highlight w:val="none"/>
                <w:lang w:bidi="ar"/>
                <w14:ligatures w14:val="none"/>
              </w:rPr>
              <w:t>创业项目市场化转化</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参加职业生涯规划竞赛；</w:t>
            </w:r>
            <w:r>
              <w:rPr>
                <w:rFonts w:hint="eastAsia" w:ascii="宋体" w:hAnsi="宋体" w:cs="宋体"/>
                <w:color w:val="auto"/>
                <w:kern w:val="0"/>
                <w:sz w:val="18"/>
                <w:szCs w:val="18"/>
                <w:highlight w:val="none"/>
                <w:lang w:bidi="ar"/>
                <w14:ligatures w14:val="none"/>
              </w:rPr>
              <w:t>参加</w:t>
            </w:r>
            <w:r>
              <w:rPr>
                <w:rFonts w:hint="eastAsia" w:ascii="宋体" w:hAnsi="宋体" w:cs="宋体"/>
                <w:color w:val="auto"/>
                <w:kern w:val="0"/>
                <w:sz w:val="18"/>
                <w:szCs w:val="18"/>
                <w:highlight w:val="none"/>
                <w:lang w:val="en-US" w:eastAsia="zh-CN" w:bidi="ar"/>
                <w14:ligatures w14:val="none"/>
              </w:rPr>
              <w:t>各类</w:t>
            </w:r>
            <w:r>
              <w:rPr>
                <w:rFonts w:hint="eastAsia" w:ascii="宋体" w:hAnsi="宋体" w:cs="宋体"/>
                <w:color w:val="auto"/>
                <w:kern w:val="0"/>
                <w:sz w:val="18"/>
                <w:szCs w:val="18"/>
                <w:highlight w:val="none"/>
                <w:lang w:bidi="ar"/>
                <w14:ligatures w14:val="none"/>
              </w:rPr>
              <w:t>创新创业大赛</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包括</w:t>
            </w:r>
            <w:r>
              <w:rPr>
                <w:rFonts w:hint="eastAsia" w:ascii="宋体" w:hAnsi="宋体" w:cs="宋体"/>
                <w:color w:val="auto"/>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color w:val="auto"/>
                <w:sz w:val="18"/>
                <w:szCs w:val="18"/>
                <w:highlight w:val="none"/>
                <w:lang w:val="en-US" w:eastAsia="zh-CN"/>
                <w14:ligatures w14:val="none"/>
              </w:rPr>
            </w:pPr>
            <w:r>
              <w:rPr>
                <w:rFonts w:hint="eastAsia" w:ascii="宋体" w:hAnsi="宋体" w:cs="宋体"/>
                <w:color w:val="auto"/>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体育知识</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大学生科技文化艺术节、社团文化节等类活动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val="en-US" w:eastAsia="zh-CN" w:bidi="ar"/>
                <w14:ligatures w14:val="none"/>
              </w:rPr>
              <w:t>参加</w:t>
            </w:r>
            <w:r>
              <w:rPr>
                <w:rFonts w:hint="eastAsia" w:ascii="宋体" w:hAnsi="宋体" w:cs="宋体"/>
                <w:color w:val="auto"/>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val="en-US" w:eastAsia="zh-CN" w:bidi="ar"/>
                <w14:ligatures w14:val="none"/>
              </w:rPr>
              <w:t>参加大学生艺术展演、社团艺术展演等</w:t>
            </w:r>
            <w:r>
              <w:rPr>
                <w:rFonts w:hint="eastAsia" w:ascii="宋体" w:hAnsi="宋体" w:cs="宋体"/>
                <w:color w:val="auto"/>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color w:val="auto"/>
                <w:sz w:val="18"/>
                <w:szCs w:val="18"/>
                <w:highlight w:val="none"/>
                <w:lang w:val="en-US" w:eastAsia="zh-CN"/>
                <w14:ligatures w14:val="none"/>
              </w:rPr>
            </w:pPr>
            <w:r>
              <w:rPr>
                <w:rFonts w:hint="eastAsia" w:ascii="宋体" w:hAnsi="宋体" w:cs="宋体"/>
                <w:color w:val="auto"/>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14:ligatures w14:val="none"/>
              </w:rPr>
            </w:pPr>
            <w:r>
              <w:rPr>
                <w:rFonts w:hint="eastAsia" w:ascii="宋体" w:hAnsi="宋体" w:cs="宋体"/>
                <w:b/>
                <w:bCs/>
                <w:color w:val="auto"/>
                <w:kern w:val="0"/>
                <w:sz w:val="18"/>
                <w:szCs w:val="18"/>
                <w:highlight w:val="none"/>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r>
              <w:rPr>
                <w:rFonts w:hint="eastAsia" w:ascii="宋体" w:hAnsi="宋体" w:cs="宋体"/>
                <w:color w:val="auto"/>
                <w:kern w:val="0"/>
                <w:sz w:val="18"/>
                <w:szCs w:val="18"/>
                <w:highlight w:val="none"/>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劳动文化宣传、知识学习等活动</w:t>
            </w:r>
            <w:r>
              <w:rPr>
                <w:rFonts w:hint="eastAsia" w:ascii="宋体" w:hAnsi="宋体" w:cs="宋体"/>
                <w:color w:val="auto"/>
                <w:kern w:val="0"/>
                <w:sz w:val="18"/>
                <w:szCs w:val="18"/>
                <w:highlight w:val="none"/>
                <w:lang w:eastAsia="zh-CN" w:bidi="ar"/>
                <w14:ligatures w14:val="none"/>
              </w:rPr>
              <w:t>；</w:t>
            </w:r>
            <w:r>
              <w:rPr>
                <w:rFonts w:hint="eastAsia" w:ascii="宋体" w:hAnsi="宋体" w:cs="宋体"/>
                <w:color w:val="auto"/>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color w:val="auto"/>
                <w:sz w:val="18"/>
                <w:szCs w:val="18"/>
                <w:highlight w:val="none"/>
                <w14:ligatures w14:val="none"/>
              </w:rPr>
            </w:pPr>
            <w:r>
              <w:rPr>
                <w:rFonts w:hint="eastAsia" w:ascii="宋体" w:hAnsi="宋体" w:cs="宋体"/>
                <w:color w:val="auto"/>
                <w:kern w:val="0"/>
                <w:sz w:val="18"/>
                <w:szCs w:val="18"/>
                <w:highlight w:val="none"/>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color w:val="auto"/>
                <w:kern w:val="0"/>
                <w:sz w:val="18"/>
                <w:szCs w:val="18"/>
                <w:highlight w:val="none"/>
                <w:lang w:val="en-US" w:eastAsia="zh-CN" w:bidi="ar"/>
                <w14:ligatures w14:val="none"/>
              </w:rPr>
            </w:pPr>
            <w:r>
              <w:rPr>
                <w:rFonts w:hint="eastAsia" w:ascii="宋体" w:hAnsi="宋体" w:cs="宋体"/>
                <w:color w:val="auto"/>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color w:val="auto"/>
                <w:sz w:val="18"/>
                <w:szCs w:val="18"/>
                <w:highlight w:val="none"/>
                <w:lang w:bidi="ar"/>
                <w14:ligatures w14:val="none"/>
              </w:rPr>
            </w:pPr>
            <w:r>
              <w:rPr>
                <w:rFonts w:hint="eastAsia" w:ascii="宋体" w:hAnsi="宋体" w:cs="宋体"/>
                <w:b/>
                <w:bCs/>
                <w:color w:val="auto"/>
                <w:sz w:val="18"/>
                <w:szCs w:val="18"/>
                <w:highlight w:val="none"/>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color w:val="auto"/>
                <w:kern w:val="0"/>
                <w:sz w:val="18"/>
                <w:szCs w:val="18"/>
                <w:highlight w:val="none"/>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color w:val="auto"/>
                <w:kern w:val="0"/>
                <w:sz w:val="18"/>
                <w:szCs w:val="18"/>
                <w:highlight w:val="none"/>
                <w:lang w:bidi="ar"/>
                <w14:ligatures w14:val="none"/>
              </w:rPr>
            </w:pPr>
          </w:p>
        </w:tc>
      </w:tr>
    </w:tbl>
    <w:p w14:paraId="4C7720E7">
      <w:pPr>
        <w:rPr>
          <w:rFonts w:hint="eastAsia" w:ascii="仿宋" w:hAnsi="仿宋" w:eastAsia="仿宋" w:cs="仿宋"/>
          <w:color w:val="auto"/>
          <w:kern w:val="0"/>
          <w:sz w:val="18"/>
          <w:szCs w:val="18"/>
          <w:highlight w:val="none"/>
          <w:shd w:val="clear" w:color="auto" w:fill="FFFFFF"/>
          <w14:ligatures w14:val="none"/>
        </w:rPr>
      </w:pPr>
    </w:p>
    <w:p w14:paraId="2608B230">
      <w:pPr>
        <w:rPr>
          <w:color w:val="auto"/>
          <w:highlight w:val="none"/>
        </w:rPr>
      </w:pPr>
      <w:r>
        <w:rPr>
          <w:rFonts w:hint="eastAsia" w:ascii="仿宋" w:hAnsi="仿宋" w:eastAsia="仿宋" w:cs="仿宋"/>
          <w:color w:val="auto"/>
          <w:kern w:val="0"/>
          <w:sz w:val="18"/>
          <w:szCs w:val="18"/>
          <w:highlight w:val="none"/>
          <w:shd w:val="clear" w:color="auto" w:fill="FFFFFF"/>
          <w14:ligatures w14:val="none"/>
        </w:rPr>
        <w:t>注：具体参照《</w:t>
      </w:r>
      <w:r>
        <w:rPr>
          <w:rFonts w:hint="eastAsia" w:ascii="仿宋" w:hAnsi="仿宋" w:eastAsia="仿宋" w:cs="仿宋"/>
          <w:color w:val="auto"/>
          <w:kern w:val="0"/>
          <w:sz w:val="18"/>
          <w:szCs w:val="18"/>
          <w:highlight w:val="none"/>
          <w:shd w:val="clear" w:color="auto" w:fill="FFFFFF"/>
          <w:lang w:eastAsia="zh-CN"/>
          <w14:ligatures w14:val="none"/>
        </w:rPr>
        <w:t>宣化科技职业</w:t>
      </w:r>
      <w:r>
        <w:rPr>
          <w:rFonts w:hint="eastAsia" w:ascii="仿宋" w:hAnsi="仿宋" w:eastAsia="仿宋" w:cs="仿宋"/>
          <w:color w:val="auto"/>
          <w:kern w:val="0"/>
          <w:sz w:val="18"/>
          <w:szCs w:val="18"/>
          <w:highlight w:val="none"/>
          <w:shd w:val="clear" w:color="auto" w:fill="FFFFFF"/>
          <w14:ligatures w14:val="none"/>
        </w:rPr>
        <w:t>学</w:t>
      </w:r>
      <w:r>
        <w:rPr>
          <w:rFonts w:hint="eastAsia" w:ascii="仿宋" w:hAnsi="仿宋" w:eastAsia="仿宋" w:cs="仿宋"/>
          <w:color w:val="auto"/>
          <w:kern w:val="0"/>
          <w:sz w:val="18"/>
          <w:szCs w:val="18"/>
          <w:highlight w:val="none"/>
          <w:shd w:val="clear" w:color="auto" w:fill="FFFFFF"/>
          <w:lang w:val="en-US" w:eastAsia="zh-CN"/>
          <w14:ligatures w14:val="none"/>
        </w:rPr>
        <w:t>院</w:t>
      </w:r>
      <w:r>
        <w:rPr>
          <w:rFonts w:hint="eastAsia" w:ascii="仿宋" w:hAnsi="仿宋" w:eastAsia="仿宋" w:cs="仿宋"/>
          <w:color w:val="auto"/>
          <w:kern w:val="0"/>
          <w:sz w:val="18"/>
          <w:szCs w:val="18"/>
          <w:highlight w:val="none"/>
          <w:shd w:val="clear" w:color="auto" w:fill="FFFFFF"/>
          <w14:ligatures w14:val="none"/>
        </w:rPr>
        <w:t>学生综合素质测评</w:t>
      </w:r>
      <w:r>
        <w:rPr>
          <w:rFonts w:hint="eastAsia" w:ascii="仿宋" w:hAnsi="仿宋" w:eastAsia="仿宋" w:cs="仿宋"/>
          <w:color w:val="auto"/>
          <w:kern w:val="0"/>
          <w:sz w:val="18"/>
          <w:szCs w:val="18"/>
          <w:highlight w:val="none"/>
          <w:shd w:val="clear" w:color="auto" w:fill="FFFFFF"/>
          <w:lang w:val="en-US" w:eastAsia="zh-CN"/>
          <w14:ligatures w14:val="none"/>
        </w:rPr>
        <w:t>及“第二课堂成绩单”管理</w:t>
      </w:r>
      <w:r>
        <w:rPr>
          <w:rFonts w:hint="eastAsia" w:ascii="仿宋" w:hAnsi="仿宋" w:eastAsia="仿宋" w:cs="仿宋"/>
          <w:color w:val="auto"/>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6C191C33">
      <w:pPr>
        <w:widowControl/>
        <w:spacing w:line="560" w:lineRule="exact"/>
        <w:rPr>
          <w:rFonts w:hint="eastAsia" w:ascii="Times New Roman" w:hAnsi="Times New Roman" w:eastAsia="黑体" w:cs="Times New Roman"/>
          <w:bCs/>
          <w:color w:val="auto"/>
          <w:kern w:val="0"/>
          <w:sz w:val="24"/>
          <w:szCs w:val="24"/>
          <w:highlight w:val="none"/>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2F2DB1BE">
      <w:pPr>
        <w:spacing w:line="440" w:lineRule="exact"/>
        <w:jc w:val="both"/>
        <w:rPr>
          <w:rFonts w:hint="eastAsia" w:ascii="宋体" w:hAnsi="宋体" w:cs="宋体"/>
          <w:color w:val="auto"/>
          <w:kern w:val="0"/>
          <w:sz w:val="24"/>
          <w:szCs w:val="24"/>
          <w:highlight w:val="none"/>
          <w14:ligatures w14:val="none"/>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C96737-B07C-4261-88BC-21E1A3672C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C818783-2C18-470C-A2C7-86A127F9D10A}"/>
  </w:font>
  <w:font w:name="等线">
    <w:panose1 w:val="02010600030101010101"/>
    <w:charset w:val="86"/>
    <w:family w:val="auto"/>
    <w:pitch w:val="default"/>
    <w:sig w:usb0="A00002BF" w:usb1="38CF7CFA" w:usb2="00000016" w:usb3="00000000" w:csb0="0004000F" w:csb1="00000000"/>
    <w:embedRegular r:id="rId3" w:fontKey="{FB419C2C-FDE4-4A24-99E7-E8796C050353}"/>
  </w:font>
  <w:font w:name="方正宋三_GBK">
    <w:altName w:val="宋体"/>
    <w:panose1 w:val="02000000000000000000"/>
    <w:charset w:val="86"/>
    <w:family w:val="script"/>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66FC524A-0B71-4350-BD05-0F1ECB10E2CA}"/>
  </w:font>
  <w:font w:name="微软雅黑">
    <w:panose1 w:val="020B0503020204020204"/>
    <w:charset w:val="86"/>
    <w:family w:val="swiss"/>
    <w:pitch w:val="default"/>
    <w:sig w:usb0="80000287" w:usb1="2ACF3C50" w:usb2="00000016" w:usb3="00000000" w:csb0="0004001F" w:csb1="00000000"/>
    <w:embedRegular r:id="rId5" w:fontKey="{6673852B-8AF4-43A7-97B5-162D62C6AC6F}"/>
  </w:font>
  <w:font w:name="方正小标宋_GBK">
    <w:panose1 w:val="02000000000000000000"/>
    <w:charset w:val="86"/>
    <w:family w:val="script"/>
    <w:pitch w:val="default"/>
    <w:sig w:usb0="A00002BF" w:usb1="38CF7CFA" w:usb2="00082016" w:usb3="00000000" w:csb0="00040001" w:csb1="00000000"/>
    <w:embedRegular r:id="rId6" w:fontKey="{4644E9AF-C0AE-4E37-AF64-80CE1B2A9EEA}"/>
  </w:font>
  <w:font w:name="楷体">
    <w:panose1 w:val="02010609060101010101"/>
    <w:charset w:val="86"/>
    <w:family w:val="modern"/>
    <w:pitch w:val="default"/>
    <w:sig w:usb0="800002BF" w:usb1="38CF7CFA" w:usb2="00000016" w:usb3="00000000" w:csb0="00040001" w:csb1="00000000"/>
    <w:embedRegular r:id="rId7" w:fontKey="{2E6411EE-A43E-4C89-B99D-60F43DC9BEBD}"/>
  </w:font>
  <w:font w:name="仿宋">
    <w:panose1 w:val="02010609060101010101"/>
    <w:charset w:val="86"/>
    <w:family w:val="modern"/>
    <w:pitch w:val="default"/>
    <w:sig w:usb0="800002BF" w:usb1="38CF7CFA" w:usb2="00000016" w:usb3="00000000" w:csb0="00040001" w:csb1="00000000"/>
    <w:embedRegular r:id="rId8" w:fontKey="{35750560-2B94-4DE9-B7D7-A7412FFA8936}"/>
  </w:font>
  <w:font w:name="方正仿宋_GB2312">
    <w:panose1 w:val="02000000000000000000"/>
    <w:charset w:val="86"/>
    <w:family w:val="auto"/>
    <w:pitch w:val="default"/>
    <w:sig w:usb0="A00002BF" w:usb1="184F6CFA" w:usb2="00000012" w:usb3="00000000" w:csb0="00040001" w:csb1="00000000"/>
    <w:embedRegular r:id="rId9" w:fontKey="{1BAFDA5F-C3FC-4521-BF8C-8A2A20D7E8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智能控制技术专业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2509"/>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2AAA"/>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637BE0"/>
    <w:rsid w:val="02897931"/>
    <w:rsid w:val="028B36A9"/>
    <w:rsid w:val="03C27BFA"/>
    <w:rsid w:val="03CC5D27"/>
    <w:rsid w:val="0440480F"/>
    <w:rsid w:val="04D02CD9"/>
    <w:rsid w:val="06606BFB"/>
    <w:rsid w:val="06AB256C"/>
    <w:rsid w:val="07257381"/>
    <w:rsid w:val="07287718"/>
    <w:rsid w:val="07505957"/>
    <w:rsid w:val="07CC279A"/>
    <w:rsid w:val="08381BDD"/>
    <w:rsid w:val="085B34CE"/>
    <w:rsid w:val="08962DA7"/>
    <w:rsid w:val="08C12777"/>
    <w:rsid w:val="09265ABB"/>
    <w:rsid w:val="09D41DD9"/>
    <w:rsid w:val="0A352F90"/>
    <w:rsid w:val="0A71587A"/>
    <w:rsid w:val="0A786C09"/>
    <w:rsid w:val="0B131300"/>
    <w:rsid w:val="0B8B296C"/>
    <w:rsid w:val="0CD619C5"/>
    <w:rsid w:val="0D7A2C98"/>
    <w:rsid w:val="107F4121"/>
    <w:rsid w:val="10F355B5"/>
    <w:rsid w:val="116F637A"/>
    <w:rsid w:val="131E7C21"/>
    <w:rsid w:val="13737F6D"/>
    <w:rsid w:val="13940298"/>
    <w:rsid w:val="13BC50B0"/>
    <w:rsid w:val="14A64372"/>
    <w:rsid w:val="155211BD"/>
    <w:rsid w:val="1594066F"/>
    <w:rsid w:val="162D4D4B"/>
    <w:rsid w:val="16557DFE"/>
    <w:rsid w:val="16895CFA"/>
    <w:rsid w:val="16A05EC1"/>
    <w:rsid w:val="16C15164"/>
    <w:rsid w:val="1703785A"/>
    <w:rsid w:val="185365BF"/>
    <w:rsid w:val="18890233"/>
    <w:rsid w:val="18AC5CCF"/>
    <w:rsid w:val="191F46F3"/>
    <w:rsid w:val="19730104"/>
    <w:rsid w:val="19AC41D9"/>
    <w:rsid w:val="19DE010A"/>
    <w:rsid w:val="19F811CC"/>
    <w:rsid w:val="1AD244A6"/>
    <w:rsid w:val="1B5E59A7"/>
    <w:rsid w:val="1B776A68"/>
    <w:rsid w:val="1BAD248A"/>
    <w:rsid w:val="1BD2498B"/>
    <w:rsid w:val="1CD001DE"/>
    <w:rsid w:val="1CF20740"/>
    <w:rsid w:val="1D104A7F"/>
    <w:rsid w:val="1DD16C39"/>
    <w:rsid w:val="1ED146E2"/>
    <w:rsid w:val="1F134CFA"/>
    <w:rsid w:val="217A776E"/>
    <w:rsid w:val="22743D02"/>
    <w:rsid w:val="228201CD"/>
    <w:rsid w:val="24EA6EC3"/>
    <w:rsid w:val="26380843"/>
    <w:rsid w:val="264D28A0"/>
    <w:rsid w:val="26B91CE3"/>
    <w:rsid w:val="26FE3B9A"/>
    <w:rsid w:val="28164F13"/>
    <w:rsid w:val="28373807"/>
    <w:rsid w:val="286D7229"/>
    <w:rsid w:val="28BB7154"/>
    <w:rsid w:val="28EA76E6"/>
    <w:rsid w:val="29183639"/>
    <w:rsid w:val="293146FB"/>
    <w:rsid w:val="29824F56"/>
    <w:rsid w:val="2A9036A3"/>
    <w:rsid w:val="2B204A27"/>
    <w:rsid w:val="2B3B0BF6"/>
    <w:rsid w:val="2B672365"/>
    <w:rsid w:val="2B6A7A50"/>
    <w:rsid w:val="2BAE17CE"/>
    <w:rsid w:val="2C175D66"/>
    <w:rsid w:val="2C6C77F8"/>
    <w:rsid w:val="2CEA2A71"/>
    <w:rsid w:val="2D71156A"/>
    <w:rsid w:val="2DE65B75"/>
    <w:rsid w:val="2E0E0B66"/>
    <w:rsid w:val="2E66526B"/>
    <w:rsid w:val="3071362F"/>
    <w:rsid w:val="317243A2"/>
    <w:rsid w:val="31833619"/>
    <w:rsid w:val="325F576F"/>
    <w:rsid w:val="32DD1E83"/>
    <w:rsid w:val="33A75247"/>
    <w:rsid w:val="34117602"/>
    <w:rsid w:val="34CE1050"/>
    <w:rsid w:val="35223149"/>
    <w:rsid w:val="354632DC"/>
    <w:rsid w:val="35661288"/>
    <w:rsid w:val="37180CA8"/>
    <w:rsid w:val="384E14F3"/>
    <w:rsid w:val="387E2D8D"/>
    <w:rsid w:val="38DE1A7D"/>
    <w:rsid w:val="398574F7"/>
    <w:rsid w:val="39DA2245"/>
    <w:rsid w:val="3AA12D62"/>
    <w:rsid w:val="3ACC6031"/>
    <w:rsid w:val="3AF6533B"/>
    <w:rsid w:val="3CEC4769"/>
    <w:rsid w:val="3D0C4E0B"/>
    <w:rsid w:val="3D1F6926"/>
    <w:rsid w:val="3D3633B5"/>
    <w:rsid w:val="3D6C58AA"/>
    <w:rsid w:val="3DCB25D0"/>
    <w:rsid w:val="3E330175"/>
    <w:rsid w:val="3F633217"/>
    <w:rsid w:val="40980764"/>
    <w:rsid w:val="40D126B9"/>
    <w:rsid w:val="41880811"/>
    <w:rsid w:val="41E974C9"/>
    <w:rsid w:val="41EA5677"/>
    <w:rsid w:val="41F8595E"/>
    <w:rsid w:val="42072045"/>
    <w:rsid w:val="421A449B"/>
    <w:rsid w:val="42C10446"/>
    <w:rsid w:val="42FB06F2"/>
    <w:rsid w:val="43B34232"/>
    <w:rsid w:val="449B1DF0"/>
    <w:rsid w:val="468A0B4E"/>
    <w:rsid w:val="47574ED5"/>
    <w:rsid w:val="478F466E"/>
    <w:rsid w:val="49C32CF5"/>
    <w:rsid w:val="49CB752A"/>
    <w:rsid w:val="49D703CE"/>
    <w:rsid w:val="4A99307A"/>
    <w:rsid w:val="4B9304A5"/>
    <w:rsid w:val="4BD257FF"/>
    <w:rsid w:val="4BE97DFE"/>
    <w:rsid w:val="4C703921"/>
    <w:rsid w:val="4CE6787B"/>
    <w:rsid w:val="4D0473E6"/>
    <w:rsid w:val="4D5B7B4C"/>
    <w:rsid w:val="4E265601"/>
    <w:rsid w:val="4EE23C1E"/>
    <w:rsid w:val="4FCC3F86"/>
    <w:rsid w:val="4FD277EE"/>
    <w:rsid w:val="50446212"/>
    <w:rsid w:val="504F0E3F"/>
    <w:rsid w:val="50C66851"/>
    <w:rsid w:val="51961BF6"/>
    <w:rsid w:val="51E67581"/>
    <w:rsid w:val="56955A19"/>
    <w:rsid w:val="56B45E9F"/>
    <w:rsid w:val="58465126"/>
    <w:rsid w:val="584F561E"/>
    <w:rsid w:val="587D49B7"/>
    <w:rsid w:val="587F71EB"/>
    <w:rsid w:val="595E0345"/>
    <w:rsid w:val="5A6220B6"/>
    <w:rsid w:val="5AC93EE4"/>
    <w:rsid w:val="5B1C4013"/>
    <w:rsid w:val="5B721E85"/>
    <w:rsid w:val="5C0351D3"/>
    <w:rsid w:val="5C313AEE"/>
    <w:rsid w:val="5C8C51C9"/>
    <w:rsid w:val="5C941ABA"/>
    <w:rsid w:val="5DCF35BF"/>
    <w:rsid w:val="5E2C6C63"/>
    <w:rsid w:val="5EE27322"/>
    <w:rsid w:val="5F28567D"/>
    <w:rsid w:val="6022031E"/>
    <w:rsid w:val="61114B09"/>
    <w:rsid w:val="6200468F"/>
    <w:rsid w:val="62600C89"/>
    <w:rsid w:val="627666FF"/>
    <w:rsid w:val="628B71A8"/>
    <w:rsid w:val="62BD348D"/>
    <w:rsid w:val="63DD455C"/>
    <w:rsid w:val="63F55D49"/>
    <w:rsid w:val="6470717E"/>
    <w:rsid w:val="64A70DF2"/>
    <w:rsid w:val="659B647C"/>
    <w:rsid w:val="668A7F75"/>
    <w:rsid w:val="668F5FE1"/>
    <w:rsid w:val="66FE6CC3"/>
    <w:rsid w:val="67254250"/>
    <w:rsid w:val="67542D87"/>
    <w:rsid w:val="675D60DF"/>
    <w:rsid w:val="68D005FC"/>
    <w:rsid w:val="693B7D5A"/>
    <w:rsid w:val="69D519B1"/>
    <w:rsid w:val="69F525FF"/>
    <w:rsid w:val="6B1C3BBC"/>
    <w:rsid w:val="6BCB6944"/>
    <w:rsid w:val="6C02366F"/>
    <w:rsid w:val="6D5835D1"/>
    <w:rsid w:val="6F65094C"/>
    <w:rsid w:val="70545BA6"/>
    <w:rsid w:val="709366CE"/>
    <w:rsid w:val="70D34D1C"/>
    <w:rsid w:val="71463740"/>
    <w:rsid w:val="71F94684"/>
    <w:rsid w:val="727B566C"/>
    <w:rsid w:val="727F33AE"/>
    <w:rsid w:val="72CA214F"/>
    <w:rsid w:val="73121A0B"/>
    <w:rsid w:val="73441F01"/>
    <w:rsid w:val="737E5413"/>
    <w:rsid w:val="739C3AEB"/>
    <w:rsid w:val="73AA26AC"/>
    <w:rsid w:val="73C03C7E"/>
    <w:rsid w:val="746C4500"/>
    <w:rsid w:val="74DA48CB"/>
    <w:rsid w:val="751678CE"/>
    <w:rsid w:val="7603585C"/>
    <w:rsid w:val="775578B7"/>
    <w:rsid w:val="776143DD"/>
    <w:rsid w:val="777803CC"/>
    <w:rsid w:val="780B1240"/>
    <w:rsid w:val="78FC7383"/>
    <w:rsid w:val="79825532"/>
    <w:rsid w:val="79B31BC0"/>
    <w:rsid w:val="7A0B2C16"/>
    <w:rsid w:val="7A46592E"/>
    <w:rsid w:val="7B1D2D88"/>
    <w:rsid w:val="7B590514"/>
    <w:rsid w:val="7B6B0973"/>
    <w:rsid w:val="7B871525"/>
    <w:rsid w:val="7B911DB5"/>
    <w:rsid w:val="7BC93077"/>
    <w:rsid w:val="7BD61B65"/>
    <w:rsid w:val="7C5A4544"/>
    <w:rsid w:val="7C8013B5"/>
    <w:rsid w:val="7CD460A4"/>
    <w:rsid w:val="7D382AD7"/>
    <w:rsid w:val="7D723DB3"/>
    <w:rsid w:val="7E1C7D03"/>
    <w:rsid w:val="7E1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3673</Words>
  <Characters>3851</Characters>
  <Lines>6900</Lines>
  <Paragraphs>4882</Paragraphs>
  <TotalTime>0</TotalTime>
  <ScaleCrop>false</ScaleCrop>
  <LinksUpToDate>false</LinksUpToDate>
  <CharactersWithSpaces>3876</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史旭飞</cp:lastModifiedBy>
  <cp:lastPrinted>2025-01-17T01:05:00Z</cp:lastPrinted>
  <dcterms:modified xsi:type="dcterms:W3CDTF">2025-12-09T11:01:36Z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3698218CB8A943429A08BC91724897BE_13</vt:lpwstr>
  </property>
  <property fmtid="{D5CDD505-2E9C-101B-9397-08002B2CF9AE}" pid="4" name="KSOTemplateDocerSaveRecord">
    <vt:lpwstr>eyJoZGlkIjoiZTlkNzllYTk3MTM4ZDgxYTgxNWVlMGRlMjgyNGUxY2MiLCJ1c2VySWQiOiIxNjY5NTk0MjQzIn0=</vt:lpwstr>
  </property>
</Properties>
</file>