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5DABB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14:ligatures w14:val="none"/>
        </w:rPr>
      </w:pPr>
      <w:bookmarkStart w:id="0" w:name="_Toc51516384"/>
      <w:r>
        <w:rPr>
          <w:rFonts w:hint="eastAsia" w:ascii="微软雅黑" w:hAnsi="微软雅黑" w:eastAsia="微软雅黑" w:cs="微软雅黑"/>
          <w:b/>
          <w:color w:val="auto"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3277235</wp:posOffset>
            </wp:positionH>
            <wp:positionV relativeFrom="paragraph">
              <wp:posOffset>80645</wp:posOffset>
            </wp:positionV>
            <wp:extent cx="1941195" cy="528955"/>
            <wp:effectExtent l="0" t="0" r="1905" b="4445"/>
            <wp:wrapNone/>
            <wp:docPr id="3" name="图片 2" descr="微信图片_2021011308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微信图片_202101130838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3961F3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14:ligatures w14:val="none"/>
        </w:rPr>
      </w:pPr>
    </w:p>
    <w:p w14:paraId="1E6FA622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14:ligatures w14:val="none"/>
        </w:rPr>
      </w:pPr>
    </w:p>
    <w:p w14:paraId="3C452DC2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14:ligatures w14:val="none"/>
        </w:rPr>
      </w:pPr>
    </w:p>
    <w:p w14:paraId="44F94949">
      <w:pPr>
        <w:spacing w:before="120" w:beforeLines="50"/>
        <w:jc w:val="center"/>
        <w:rPr>
          <w:rFonts w:ascii="方正小标宋简体" w:eastAsia="方正小标宋简体"/>
          <w:color w:val="auto"/>
          <w:sz w:val="56"/>
          <w:szCs w:val="56"/>
          <w:lang w:val="zh-CN"/>
          <w14:ligatures w14:val="none"/>
        </w:rPr>
      </w:pPr>
      <w:r>
        <w:rPr>
          <w:rFonts w:hint="eastAsia" w:ascii="方正小标宋简体" w:eastAsia="方正小标宋简体"/>
          <w:b/>
          <w:bCs/>
          <w:color w:val="auto"/>
          <w:sz w:val="56"/>
          <w:szCs w:val="56"/>
          <w:lang w:val="en-US" w:eastAsia="zh-CN"/>
          <w14:ligatures w14:val="none"/>
        </w:rPr>
        <w:t>护理</w:t>
      </w:r>
      <w:r>
        <w:rPr>
          <w:rFonts w:hint="eastAsia" w:ascii="方正小标宋简体" w:eastAsia="方正小标宋简体"/>
          <w:color w:val="auto"/>
          <w:sz w:val="56"/>
          <w:szCs w:val="56"/>
          <w:lang w:val="zh-CN"/>
          <w14:ligatures w14:val="none"/>
        </w:rPr>
        <w:t>专业</w:t>
      </w:r>
    </w:p>
    <w:p w14:paraId="2A7D5F3F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lang w:val="zh-CN"/>
          <w14:ligatures w14:val="none"/>
        </w:rPr>
      </w:pPr>
      <w:bookmarkStart w:id="1" w:name="_Toc28838"/>
      <w:bookmarkStart w:id="2" w:name="_Toc17575"/>
      <w:r>
        <w:rPr>
          <w:rFonts w:hint="eastAsia" w:ascii="方正小标宋简体" w:hAnsi="黑体" w:eastAsia="方正小标宋简体"/>
          <w:color w:val="auto"/>
          <w:sz w:val="56"/>
          <w:szCs w:val="56"/>
          <w:lang w:val="zh-CN"/>
          <w14:ligatures w14:val="none"/>
        </w:rPr>
        <w:t>人才培养方案</w:t>
      </w:r>
      <w:bookmarkEnd w:id="0"/>
      <w:bookmarkEnd w:id="1"/>
      <w:bookmarkEnd w:id="2"/>
    </w:p>
    <w:p w14:paraId="26BBB2AE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lang w:val="zh-CN"/>
          <w14:ligatures w14:val="none"/>
        </w:rPr>
      </w:pPr>
    </w:p>
    <w:p w14:paraId="09C278EF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lang w:val="zh-CN"/>
          <w14:ligatures w14:val="none"/>
        </w:rPr>
      </w:pPr>
    </w:p>
    <w:p w14:paraId="04A61363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lang w:val="zh-CN"/>
          <w14:ligatures w14:val="none"/>
        </w:rPr>
      </w:pPr>
    </w:p>
    <w:p w14:paraId="72427708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lang w:val="zh-CN"/>
          <w14:ligatures w14:val="none"/>
        </w:rPr>
      </w:pPr>
    </w:p>
    <w:p w14:paraId="62DB3EB9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lang w:val="zh-CN"/>
          <w14:ligatures w14:val="none"/>
        </w:rPr>
      </w:pPr>
    </w:p>
    <w:p w14:paraId="7ADD6557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56"/>
          <w:szCs w:val="56"/>
          <w:lang w:val="zh-CN"/>
          <w14:ligatures w14:val="none"/>
        </w:rPr>
      </w:pPr>
    </w:p>
    <w:p w14:paraId="1A85A921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30"/>
          <w:szCs w:val="30"/>
          <w:lang w:val="zh-CN"/>
          <w14:ligatures w14:val="none"/>
        </w:rPr>
      </w:pPr>
    </w:p>
    <w:p w14:paraId="14B60778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30"/>
          <w:szCs w:val="30"/>
          <w:lang w:val="zh-CN"/>
          <w14:ligatures w14:val="none"/>
        </w:rPr>
      </w:pPr>
      <w:r>
        <w:rPr>
          <w:rFonts w:hint="eastAsia" w:ascii="方正小标宋简体" w:hAnsi="黑体" w:eastAsia="方正小标宋简体"/>
          <w:b/>
          <w:bCs/>
          <w:color w:val="auto"/>
          <w:sz w:val="30"/>
          <w:szCs w:val="30"/>
          <w:lang w:val="en-US" w:eastAsia="zh-CN"/>
          <w14:ligatures w14:val="none"/>
        </w:rPr>
        <w:t>护理与现代服务</w:t>
      </w:r>
      <w:r>
        <w:rPr>
          <w:rFonts w:hint="eastAsia" w:ascii="方正小标宋简体" w:hAnsi="黑体" w:eastAsia="方正小标宋简体"/>
          <w:color w:val="auto"/>
          <w:sz w:val="30"/>
          <w:szCs w:val="30"/>
          <w:lang w:val="zh-CN"/>
          <w14:ligatures w14:val="none"/>
        </w:rPr>
        <w:t>学院</w:t>
      </w:r>
    </w:p>
    <w:p w14:paraId="26494E14">
      <w:pPr>
        <w:spacing w:before="120" w:beforeLines="50"/>
        <w:jc w:val="center"/>
        <w:rPr>
          <w:rFonts w:ascii="方正小标宋简体" w:hAnsi="黑体" w:eastAsia="方正小标宋简体"/>
          <w:color w:val="auto"/>
          <w:sz w:val="30"/>
          <w:szCs w:val="30"/>
          <w:lang w:val="zh-CN"/>
          <w14:ligatures w14:val="none"/>
        </w:rPr>
      </w:pPr>
      <w:r>
        <w:rPr>
          <w:rFonts w:hint="eastAsia" w:ascii="方正小标宋简体" w:hAnsi="黑体" w:eastAsia="方正小标宋简体"/>
          <w:color w:val="auto"/>
          <w:sz w:val="30"/>
          <w:szCs w:val="30"/>
          <w:lang w:val="en-US" w:eastAsia="zh-CN"/>
          <w14:ligatures w14:val="none"/>
        </w:rPr>
        <w:t>2025</w:t>
      </w:r>
      <w:r>
        <w:rPr>
          <w:rFonts w:hint="eastAsia" w:ascii="方正小标宋简体" w:hAnsi="黑体" w:eastAsia="方正小标宋简体"/>
          <w:color w:val="auto"/>
          <w:sz w:val="30"/>
          <w:szCs w:val="30"/>
          <w:lang w:val="zh-CN"/>
          <w14:ligatures w14:val="none"/>
        </w:rPr>
        <w:t>年</w:t>
      </w:r>
      <w:r>
        <w:rPr>
          <w:rFonts w:hint="eastAsia" w:ascii="方正小标宋简体" w:hAnsi="黑体" w:eastAsia="方正小标宋简体"/>
          <w:color w:val="auto"/>
          <w:sz w:val="30"/>
          <w:szCs w:val="30"/>
          <w:lang w:val="en-US" w:eastAsia="zh-CN"/>
          <w14:ligatures w14:val="none"/>
        </w:rPr>
        <w:t>12</w:t>
      </w:r>
      <w:r>
        <w:rPr>
          <w:rFonts w:hint="eastAsia" w:ascii="方正小标宋简体" w:hAnsi="黑体" w:eastAsia="方正小标宋简体"/>
          <w:color w:val="auto"/>
          <w:sz w:val="30"/>
          <w:szCs w:val="30"/>
          <w:lang w:val="zh-CN"/>
          <w14:ligatures w14:val="none"/>
        </w:rPr>
        <w:t>月</w:t>
      </w:r>
    </w:p>
    <w:p w14:paraId="0AA88569">
      <w:pPr>
        <w:widowControl/>
        <w:jc w:val="left"/>
        <w:rPr>
          <w:rFonts w:ascii="黑体" w:hAnsi="黑体" w:eastAsia="黑体" w:cs="方正小标宋_GBK"/>
          <w:color w:val="auto"/>
          <w:sz w:val="32"/>
          <w:szCs w:val="32"/>
          <w14:ligatures w14:val="none"/>
        </w:rPr>
      </w:pPr>
      <w:r>
        <w:rPr>
          <w:rFonts w:ascii="方正小标宋_GBK" w:hAnsi="方正小标宋_GBK" w:eastAsia="方正小标宋_GBK" w:cs="方正小标宋_GBK"/>
          <w:color w:val="auto"/>
          <w:kern w:val="0"/>
          <w:sz w:val="36"/>
          <w:szCs w:val="36"/>
          <w:lang w:val="zh-CN"/>
          <w14:ligatures w14:val="none"/>
        </w:rPr>
        <w:br w:type="page"/>
      </w:r>
    </w:p>
    <w:p w14:paraId="68AB001D">
      <w:pPr>
        <w:jc w:val="center"/>
        <w:rPr>
          <w:rFonts w:ascii="黑体" w:hAnsi="黑体" w:eastAsia="黑体" w:cs="方正小标宋_GBK"/>
          <w:color w:val="auto"/>
          <w:sz w:val="32"/>
          <w:szCs w:val="32"/>
          <w14:ligatures w14:val="none"/>
        </w:rPr>
      </w:pPr>
      <w:r>
        <w:rPr>
          <w:rFonts w:hint="eastAsia" w:ascii="黑体" w:hAnsi="黑体" w:eastAsia="黑体" w:cs="方正小标宋_GBK"/>
          <w:color w:val="auto"/>
          <w:sz w:val="32"/>
          <w:szCs w:val="32"/>
          <w14:ligatures w14:val="none"/>
        </w:rPr>
        <w:t xml:space="preserve">目 </w:t>
      </w:r>
      <w:r>
        <w:rPr>
          <w:rFonts w:ascii="黑体" w:hAnsi="黑体" w:eastAsia="黑体" w:cs="方正小标宋_GBK"/>
          <w:color w:val="auto"/>
          <w:sz w:val="32"/>
          <w:szCs w:val="32"/>
          <w14:ligatures w14:val="none"/>
        </w:rPr>
        <w:t xml:space="preserve"> </w:t>
      </w:r>
      <w:r>
        <w:rPr>
          <w:rFonts w:hint="eastAsia" w:ascii="黑体" w:hAnsi="黑体" w:eastAsia="黑体" w:cs="方正小标宋_GBK"/>
          <w:color w:val="auto"/>
          <w:sz w:val="32"/>
          <w:szCs w:val="32"/>
          <w14:ligatures w14:val="none"/>
        </w:rPr>
        <w:t>录</w:t>
      </w:r>
    </w:p>
    <w:p w14:paraId="033053DF">
      <w:pPr>
        <w:jc w:val="center"/>
        <w:rPr>
          <w:rFonts w:ascii="黑体" w:hAnsi="黑体" w:eastAsia="黑体" w:cs="方正小标宋_GBK"/>
          <w:color w:val="auto"/>
          <w:sz w:val="32"/>
          <w:szCs w:val="32"/>
          <w14:ligatures w14:val="none"/>
        </w:rPr>
      </w:pPr>
    </w:p>
    <w:p w14:paraId="700E44BC">
      <w:pPr>
        <w:pStyle w:val="18"/>
        <w:tabs>
          <w:tab w:val="right" w:leader="dot" w:pos="8296"/>
        </w:tabs>
        <w:spacing w:line="440" w:lineRule="exact"/>
        <w:ind w:firstLine="643" w:firstLineChars="268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rFonts w:ascii="Times New Roman" w:hAnsi="Times New Roman" w:eastAsia="黑体" w:cs="方正小标宋_GBK"/>
          <w:color w:val="auto"/>
          <w:sz w:val="24"/>
          <w:szCs w:val="24"/>
          <w14:ligatures w14:val="none"/>
        </w:rPr>
        <w:fldChar w:fldCharType="begin"/>
      </w:r>
      <w:r>
        <w:rPr>
          <w:rFonts w:ascii="Times New Roman" w:hAnsi="Times New Roman" w:eastAsia="黑体" w:cs="方正小标宋_GBK"/>
          <w:color w:val="auto"/>
          <w:sz w:val="24"/>
          <w:szCs w:val="24"/>
          <w14:ligatures w14:val="none"/>
        </w:rPr>
        <w:instrText xml:space="preserve"> </w:instrText>
      </w:r>
      <w:r>
        <w:rPr>
          <w:rFonts w:hint="eastAsia" w:ascii="Times New Roman" w:hAnsi="Times New Roman" w:eastAsia="黑体" w:cs="方正小标宋_GBK"/>
          <w:color w:val="auto"/>
          <w:sz w:val="24"/>
          <w:szCs w:val="24"/>
          <w14:ligatures w14:val="none"/>
        </w:rPr>
        <w:instrText xml:space="preserve">TOC \o "1-2" \h \z \u</w:instrText>
      </w:r>
      <w:r>
        <w:rPr>
          <w:rFonts w:ascii="Times New Roman" w:hAnsi="Times New Roman" w:eastAsia="黑体" w:cs="方正小标宋_GBK"/>
          <w:color w:val="auto"/>
          <w:sz w:val="24"/>
          <w:szCs w:val="24"/>
          <w14:ligatures w14:val="none"/>
        </w:rPr>
        <w:instrText xml:space="preserve"> </w:instrText>
      </w:r>
      <w:r>
        <w:rPr>
          <w:rFonts w:ascii="Times New Roman" w:hAnsi="Times New Roman" w:eastAsia="黑体" w:cs="方正小标宋_GBK"/>
          <w:color w:val="auto"/>
          <w:sz w:val="24"/>
          <w:szCs w:val="24"/>
          <w14:ligatures w14:val="none"/>
        </w:rPr>
        <w:fldChar w:fldCharType="separate"/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"_Toc187660906"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一、专业名称及代码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_Toc187660906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6E6FDF60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"_Toc187660907"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二、入学基本要求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_Toc187660907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54D95930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"_Toc187660908"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三、基本修业年限与</w:t>
      </w:r>
      <w:r>
        <w:rPr>
          <w:rStyle w:val="29"/>
          <w:rFonts w:hint="eastAsia" w:ascii="Times New Roman" w:hAnsi="Times New Roman" w:eastAsia="黑体"/>
          <w:color w:val="auto"/>
          <w:sz w:val="24"/>
          <w:szCs w:val="24"/>
          <w:lang w:val="en-US" w:eastAsia="zh-CN"/>
        </w:rPr>
        <w:t>学历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_Toc187660908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313F7542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"_Toc187660909"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四、职业面向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_Toc187660909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6A823140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"_Toc187660910"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五、培养目标及培养规格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_Toc187660910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2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1FA86102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"_Toc187660911"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（一）培养目标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_Toc187660911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2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199E4DC4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"_Toc187660912"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（二）培养规格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_Toc187660912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2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26D7688A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"_Toc187660914"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六、课程设置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_Toc187660914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4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1223D58A">
      <w:pPr>
        <w:pStyle w:val="19"/>
        <w:tabs>
          <w:tab w:val="right" w:leader="dot" w:pos="8296"/>
        </w:tabs>
        <w:spacing w:line="440" w:lineRule="exact"/>
        <w:rPr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"_Toc187660915"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（一）公共基础课程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_Toc187660915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4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75D18F63">
      <w:pPr>
        <w:pStyle w:val="19"/>
        <w:tabs>
          <w:tab w:val="right" w:leader="dot" w:pos="8296"/>
        </w:tabs>
        <w:spacing w:line="440" w:lineRule="exact"/>
        <w:rPr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"_Toc187660915" </w:instrText>
      </w:r>
      <w:r>
        <w:rPr>
          <w:color w:val="auto"/>
        </w:rP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  <w:lang w:val="en-US" w:eastAsia="zh-CN"/>
        </w:rPr>
        <w:t>1.思想政治教育模块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_Toc187660915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4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2B78E839">
      <w:pPr>
        <w:pStyle w:val="19"/>
        <w:tabs>
          <w:tab w:val="right" w:leader="dot" w:pos="8296"/>
        </w:tabs>
        <w:spacing w:line="440" w:lineRule="exact"/>
        <w:rPr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"_Toc187660915" </w:instrText>
      </w:r>
      <w:r>
        <w:rPr>
          <w:color w:val="auto"/>
        </w:rP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  <w:lang w:val="en-US" w:eastAsia="zh-CN"/>
        </w:rPr>
        <w:t>2.人文素质教育模块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_Toc187660915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4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39AFB1BC">
      <w:pPr>
        <w:pStyle w:val="19"/>
        <w:tabs>
          <w:tab w:val="right" w:leader="dot" w:pos="8296"/>
        </w:tabs>
        <w:spacing w:line="440" w:lineRule="exact"/>
        <w:rPr>
          <w:rFonts w:hint="default" w:eastAsia="宋体"/>
          <w:lang w:val="en-US" w:eastAsia="zh-CN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"_Toc187660915" </w:instrText>
      </w:r>
      <w:r>
        <w:rPr>
          <w:color w:val="auto"/>
        </w:rPr>
        <w:fldChar w:fldCharType="separate"/>
      </w:r>
      <w:r>
        <w:rPr>
          <w:rStyle w:val="29"/>
          <w:rFonts w:hint="eastAsia" w:eastAsia="楷体"/>
          <w:color w:val="auto"/>
          <w:kern w:val="0"/>
          <w:sz w:val="24"/>
          <w:szCs w:val="24"/>
          <w:lang w:val="en-US" w:eastAsia="zh-CN"/>
        </w:rPr>
        <w:t>3.创新创业教育模块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_Toc187660915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4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0C00B803">
      <w:pPr>
        <w:pStyle w:val="19"/>
        <w:tabs>
          <w:tab w:val="right" w:leader="dot" w:pos="8296"/>
        </w:tabs>
        <w:spacing w:line="440" w:lineRule="exact"/>
        <w:rPr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"_Toc187660916"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（二）专业课程</w:t>
      </w:r>
      <w:r>
        <w:rPr>
          <w:rStyle w:val="29"/>
          <w:rFonts w:hint="eastAsia" w:eastAsia="楷体"/>
          <w:color w:val="auto"/>
          <w:kern w:val="0"/>
          <w:sz w:val="24"/>
          <w:szCs w:val="24"/>
          <w:lang w:eastAsia="zh-CN"/>
        </w:rPr>
        <w:t>（</w:t>
      </w:r>
      <w:r>
        <w:rPr>
          <w:rStyle w:val="29"/>
          <w:rFonts w:hint="eastAsia" w:eastAsia="楷体"/>
          <w:color w:val="auto"/>
          <w:kern w:val="0"/>
          <w:sz w:val="24"/>
          <w:szCs w:val="24"/>
          <w:lang w:val="en-US" w:eastAsia="zh-CN"/>
        </w:rPr>
        <w:t>职业技术教育模块</w:t>
      </w:r>
      <w:r>
        <w:rPr>
          <w:rStyle w:val="29"/>
          <w:rFonts w:hint="eastAsia" w:eastAsia="楷体"/>
          <w:color w:val="auto"/>
          <w:kern w:val="0"/>
          <w:sz w:val="24"/>
          <w:szCs w:val="24"/>
          <w:lang w:eastAsia="zh-CN"/>
        </w:rPr>
        <w:t>）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_Toc187660916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4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0E7E1EB4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fldChar w:fldCharType="begin"/>
      </w:r>
      <w:r>
        <w:instrText xml:space="preserve"> HYPERLINK \l "_Toc187660917" </w:instrText>
      </w:r>
      <w:r>
        <w:fldChar w:fldCharType="separate"/>
      </w:r>
      <w:r>
        <w:rPr>
          <w:rStyle w:val="29"/>
          <w:rFonts w:eastAsia="楷体"/>
          <w:kern w:val="0"/>
          <w:sz w:val="24"/>
          <w:szCs w:val="24"/>
        </w:rPr>
        <w:t>（三）</w:t>
      </w:r>
      <w:r>
        <w:rPr>
          <w:rStyle w:val="29"/>
          <w:rFonts w:hint="eastAsia" w:eastAsia="楷体"/>
          <w:kern w:val="0"/>
          <w:sz w:val="24"/>
          <w:szCs w:val="24"/>
          <w:lang w:val="en-US" w:eastAsia="zh-CN"/>
        </w:rPr>
        <w:t>独立开设实践</w:t>
      </w:r>
      <w:r>
        <w:rPr>
          <w:rStyle w:val="29"/>
          <w:rFonts w:eastAsia="楷体"/>
          <w:kern w:val="0"/>
          <w:sz w:val="24"/>
          <w:szCs w:val="24"/>
        </w:rPr>
        <w:t>环节</w:t>
      </w:r>
      <w:r>
        <w:rPr>
          <w:sz w:val="24"/>
          <w:szCs w:val="24"/>
        </w:rPr>
        <w:tab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PAGEREF _Toc187660917 \h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t>5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035686AE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"_Toc187660919"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七、教学进程总体安排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_Toc187660919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7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29798373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"_Toc187660920"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八、实施保障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_Toc187660920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9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35B49C22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"_Toc187660921"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（一）师资队伍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_Toc187660921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9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6CD69785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"_Toc187660922"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（二）教学设施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_Toc187660922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10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7F7FBAFB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"_Toc187660923"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（三）教学资源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_Toc187660923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12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62351E27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"_Toc187660924"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（四）教学方法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_Toc187660924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13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2AD29875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"_Toc187660925"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（五）学习评价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_Toc187660925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13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6C2F959F">
      <w:pPr>
        <w:pStyle w:val="19"/>
        <w:tabs>
          <w:tab w:val="right" w:leader="dot" w:pos="8296"/>
        </w:tabs>
        <w:spacing w:line="440" w:lineRule="exact"/>
        <w:rPr>
          <w:rFonts w:eastAsiaTheme="minorEastAsia" w:cstheme="minorBidi"/>
          <w:color w:val="auto"/>
          <w:sz w:val="24"/>
          <w:szCs w:val="24"/>
          <w14:ligatures w14:val="none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"_Toc187660926" </w:instrText>
      </w:r>
      <w:r>
        <w:rPr>
          <w:color w:val="auto"/>
        </w:rPr>
        <w:fldChar w:fldCharType="separate"/>
      </w:r>
      <w:r>
        <w:rPr>
          <w:rStyle w:val="29"/>
          <w:rFonts w:eastAsia="楷体"/>
          <w:color w:val="auto"/>
          <w:kern w:val="0"/>
          <w:sz w:val="24"/>
          <w:szCs w:val="24"/>
        </w:rPr>
        <w:t>（六）质量</w:t>
      </w:r>
      <w:r>
        <w:rPr>
          <w:rStyle w:val="29"/>
          <w:rFonts w:hint="eastAsia" w:eastAsia="楷体"/>
          <w:color w:val="auto"/>
          <w:kern w:val="0"/>
          <w:sz w:val="24"/>
          <w:szCs w:val="24"/>
          <w:lang w:val="en-US" w:eastAsia="zh-CN"/>
        </w:rPr>
        <w:t>保障</w:t>
      </w:r>
      <w:r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fldChar w:fldCharType="begin"/>
      </w:r>
      <w:r>
        <w:rPr>
          <w:color w:val="auto"/>
          <w:sz w:val="24"/>
          <w:szCs w:val="24"/>
        </w:rPr>
        <w:instrText xml:space="preserve"> PAGEREF _Toc187660926 \h </w:instrText>
      </w:r>
      <w:r>
        <w:rPr>
          <w:color w:val="auto"/>
          <w:sz w:val="24"/>
          <w:szCs w:val="24"/>
        </w:rPr>
        <w:fldChar w:fldCharType="separate"/>
      </w:r>
      <w:r>
        <w:rPr>
          <w:color w:val="auto"/>
          <w:sz w:val="24"/>
          <w:szCs w:val="24"/>
        </w:rPr>
        <w:t>13</w:t>
      </w:r>
      <w:r>
        <w:rPr>
          <w:color w:val="auto"/>
          <w:sz w:val="24"/>
          <w:szCs w:val="24"/>
        </w:rPr>
        <w:fldChar w:fldCharType="end"/>
      </w:r>
      <w:r>
        <w:rPr>
          <w:color w:val="auto"/>
          <w:sz w:val="24"/>
          <w:szCs w:val="24"/>
        </w:rPr>
        <w:fldChar w:fldCharType="end"/>
      </w:r>
    </w:p>
    <w:p w14:paraId="788BDBC9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"_Toc187660927"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九、毕业要求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_Toc187660927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14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287BA4EF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"_Toc187660928"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十、方案编制人员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_Toc187660928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14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2A73227E">
      <w:pPr>
        <w:pStyle w:val="18"/>
        <w:tabs>
          <w:tab w:val="right" w:leader="dot" w:pos="8296"/>
        </w:tabs>
        <w:spacing w:line="440" w:lineRule="exact"/>
        <w:rPr>
          <w:rStyle w:val="29"/>
          <w:rFonts w:ascii="Times New Roman" w:hAnsi="Times New Roman" w:eastAsia="黑体"/>
          <w:color w:val="auto"/>
          <w:sz w:val="24"/>
          <w:szCs w:val="24"/>
        </w:rPr>
      </w:pPr>
      <w:r>
        <w:rPr>
          <w:color w:val="auto"/>
        </w:rPr>
        <w:fldChar w:fldCharType="begin"/>
      </w:r>
      <w:r>
        <w:rPr>
          <w:color w:val="auto"/>
        </w:rPr>
        <w:instrText xml:space="preserve"> HYPERLINK \l "_Toc187660929" </w:instrText>
      </w:r>
      <w:r>
        <w:rPr>
          <w:color w:val="auto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十一、附件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ab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begin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instrText xml:space="preserve"> PAGEREF _Toc187660929 \h </w:instrTex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separate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t>15</w:t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  <w:r>
        <w:rPr>
          <w:rStyle w:val="29"/>
          <w:rFonts w:ascii="Times New Roman" w:hAnsi="Times New Roman" w:eastAsia="黑体"/>
          <w:color w:val="auto"/>
          <w:sz w:val="24"/>
          <w:szCs w:val="24"/>
        </w:rPr>
        <w:fldChar w:fldCharType="end"/>
      </w:r>
    </w:p>
    <w:p w14:paraId="1DFF020F">
      <w:pPr>
        <w:spacing w:line="440" w:lineRule="exact"/>
        <w:jc w:val="center"/>
        <w:rPr>
          <w:rFonts w:ascii="黑体" w:hAnsi="黑体" w:eastAsia="黑体" w:cs="方正小标宋_GBK"/>
          <w:color w:val="auto"/>
          <w:sz w:val="32"/>
          <w:szCs w:val="32"/>
          <w14:ligatures w14:val="none"/>
        </w:rPr>
      </w:pPr>
      <w:r>
        <w:rPr>
          <w:rFonts w:eastAsia="黑体" w:cs="方正小标宋_GBK"/>
          <w:color w:val="auto"/>
          <w:sz w:val="24"/>
          <w:szCs w:val="24"/>
          <w14:ligatures w14:val="none"/>
        </w:rPr>
        <w:fldChar w:fldCharType="end"/>
      </w:r>
    </w:p>
    <w:p w14:paraId="5AFEBB76">
      <w:pPr>
        <w:ind w:firstLine="720" w:firstLineChars="200"/>
        <w:rPr>
          <w:rFonts w:ascii="方正小标宋_GBK" w:hAnsi="方正小标宋_GBK" w:eastAsia="方正小标宋_GBK" w:cs="方正小标宋_GBK"/>
          <w:color w:val="auto"/>
          <w:sz w:val="36"/>
          <w:szCs w:val="36"/>
          <w14:ligatures w14:val="none"/>
        </w:rPr>
      </w:pPr>
    </w:p>
    <w:p w14:paraId="41EFE55D">
      <w:pPr>
        <w:ind w:firstLine="720" w:firstLineChars="200"/>
        <w:rPr>
          <w:rFonts w:ascii="方正小标宋_GBK" w:hAnsi="方正小标宋_GBK" w:eastAsia="方正小标宋_GBK" w:cs="方正小标宋_GBK"/>
          <w:color w:val="auto"/>
          <w:sz w:val="36"/>
          <w:szCs w:val="36"/>
          <w14:ligatures w14:val="none"/>
        </w:rPr>
        <w:sectPr>
          <w:headerReference r:id="rId3" w:type="default"/>
          <w:pgSz w:w="11906" w:h="16838"/>
          <w:pgMar w:top="1440" w:right="1800" w:bottom="1440" w:left="1800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 w14:paraId="04A48AC0">
      <w:pPr>
        <w:spacing w:line="440" w:lineRule="exact"/>
        <w:jc w:val="center"/>
        <w:rPr>
          <w:rFonts w:eastAsia="黑体"/>
          <w:color w:val="auto"/>
          <w:sz w:val="32"/>
          <w:szCs w:val="32"/>
          <w:lang w:val="zh-CN"/>
          <w14:ligatures w14:val="none"/>
        </w:rPr>
      </w:pPr>
      <w:bookmarkStart w:id="3" w:name="_Toc3212"/>
    </w:p>
    <w:p w14:paraId="376B8BA4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eastAsia="黑体"/>
          <w:b w:val="0"/>
          <w:bCs w:val="0"/>
          <w:color w:val="auto"/>
          <w:sz w:val="32"/>
          <w:szCs w:val="32"/>
          <w:lang w:val="zh-CN"/>
          <w14:ligatures w14:val="none"/>
        </w:rPr>
      </w:pPr>
      <w:r>
        <w:rPr>
          <w:rFonts w:hint="eastAsia" w:eastAsia="黑体"/>
          <w:b w:val="0"/>
          <w:bCs w:val="0"/>
          <w:color w:val="auto"/>
          <w:sz w:val="32"/>
          <w:szCs w:val="32"/>
          <w:lang w:val="en-US" w:eastAsia="zh-CN"/>
          <w14:ligatures w14:val="none"/>
        </w:rPr>
        <w:t>护理</w:t>
      </w:r>
      <w:r>
        <w:rPr>
          <w:rFonts w:eastAsia="黑体"/>
          <w:b w:val="0"/>
          <w:bCs w:val="0"/>
          <w:color w:val="auto"/>
          <w:sz w:val="32"/>
          <w:szCs w:val="32"/>
          <w:lang w:val="zh-CN"/>
          <w14:ligatures w14:val="none"/>
        </w:rPr>
        <w:t>专业人才培养方案</w:t>
      </w:r>
      <w:bookmarkEnd w:id="3"/>
    </w:p>
    <w:p w14:paraId="33D8ECA5">
      <w:pPr>
        <w:pageBreakBefore w:val="0"/>
        <w:tabs>
          <w:tab w:val="center" w:pos="4153"/>
        </w:tabs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hint="eastAsia" w:ascii="黑体" w:hAnsi="黑体" w:eastAsia="黑体"/>
          <w:b w:val="0"/>
          <w:bCs w:val="0"/>
          <w:color w:val="auto"/>
          <w:sz w:val="24"/>
          <w:szCs w:val="24"/>
          <w:lang w:eastAsia="zh-CN"/>
          <w14:ligatures w14:val="none"/>
        </w:rPr>
      </w:pPr>
      <w:bookmarkStart w:id="4" w:name="_Toc187660906"/>
      <w:bookmarkStart w:id="5" w:name="_Toc22830"/>
      <w:bookmarkStart w:id="6" w:name="_Toc12593"/>
      <w:r>
        <w:rPr>
          <w:rFonts w:hint="eastAsia" w:ascii="黑体" w:hAnsi="黑体" w:eastAsia="黑体"/>
          <w:b w:val="0"/>
          <w:bCs w:val="0"/>
          <w:color w:val="auto"/>
          <w:sz w:val="24"/>
          <w:szCs w:val="24"/>
          <w14:ligatures w14:val="none"/>
        </w:rPr>
        <w:t>一、专业名称及代码</w:t>
      </w:r>
      <w:bookmarkEnd w:id="4"/>
      <w:bookmarkEnd w:id="5"/>
      <w:bookmarkEnd w:id="6"/>
      <w:r>
        <w:rPr>
          <w:rFonts w:hint="eastAsia" w:ascii="黑体" w:hAnsi="黑体" w:eastAsia="黑体"/>
          <w:b w:val="0"/>
          <w:bCs w:val="0"/>
          <w:color w:val="auto"/>
          <w:sz w:val="24"/>
          <w:szCs w:val="24"/>
          <w:lang w:eastAsia="zh-CN"/>
          <w14:ligatures w14:val="none"/>
        </w:rPr>
        <w:tab/>
      </w:r>
      <w:bookmarkStart w:id="51" w:name="_GoBack"/>
      <w:bookmarkEnd w:id="51"/>
    </w:p>
    <w:p w14:paraId="06AE1C26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</w:pPr>
      <w:bookmarkStart w:id="7" w:name="_Toc187660907"/>
      <w:bookmarkStart w:id="8" w:name="_Toc30263"/>
      <w:bookmarkStart w:id="9" w:name="_Toc16338"/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护理（520201）</w:t>
      </w:r>
    </w:p>
    <w:p w14:paraId="7759698E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14:ligatures w14:val="none"/>
        </w:rPr>
      </w:pPr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二、入学基本要求</w:t>
      </w:r>
      <w:bookmarkEnd w:id="7"/>
      <w:bookmarkEnd w:id="8"/>
      <w:bookmarkEnd w:id="9"/>
    </w:p>
    <w:p w14:paraId="023F12FB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ascii="Times New Roman" w:hAnsi="宋体" w:eastAsia="宋体" w:cs="Times New Roman"/>
          <w:color w:val="auto"/>
          <w:sz w:val="24"/>
          <w:szCs w:val="24"/>
          <w:lang w:val="zh-CN" w:eastAsia="zh-CN"/>
          <w14:ligatures w14:val="none"/>
        </w:rPr>
      </w:pPr>
      <w:r>
        <w:rPr>
          <w:rFonts w:hint="eastAsia" w:ascii="Times New Roman" w:hAnsi="宋体" w:eastAsia="宋体" w:cs="Times New Roman"/>
          <w:color w:val="auto"/>
          <w:sz w:val="24"/>
          <w:szCs w:val="24"/>
          <w:lang w:val="zh-CN" w:eastAsia="zh-CN"/>
          <w14:ligatures w14:val="none"/>
        </w:rPr>
        <w:t>普通高中毕业生、中等职业学校毕业生。</w:t>
      </w:r>
    </w:p>
    <w:p w14:paraId="1A4EE53D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hint="eastAsia" w:ascii="黑体" w:hAnsi="黑体" w:eastAsia="黑体"/>
          <w:color w:val="auto"/>
          <w:sz w:val="24"/>
          <w:szCs w:val="24"/>
          <w:lang w:val="en-US" w:eastAsia="zh-CN"/>
          <w14:ligatures w14:val="none"/>
        </w:rPr>
      </w:pPr>
      <w:bookmarkStart w:id="10" w:name="_Toc10594"/>
      <w:bookmarkStart w:id="11" w:name="_Toc17350"/>
      <w:bookmarkStart w:id="12" w:name="_Toc187660908"/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三、基本修业年限与</w:t>
      </w:r>
      <w:bookmarkEnd w:id="10"/>
      <w:bookmarkEnd w:id="11"/>
      <w:bookmarkEnd w:id="12"/>
      <w:r>
        <w:rPr>
          <w:rFonts w:hint="eastAsia" w:ascii="黑体" w:hAnsi="黑体" w:eastAsia="黑体"/>
          <w:color w:val="auto"/>
          <w:sz w:val="24"/>
          <w:szCs w:val="24"/>
          <w:lang w:val="en-US" w:eastAsia="zh-CN"/>
          <w14:ligatures w14:val="none"/>
        </w:rPr>
        <w:t>学历</w:t>
      </w:r>
    </w:p>
    <w:p w14:paraId="5FBD10A7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ascii="Times New Roman" w:hAnsi="宋体" w:eastAsia="宋体" w:cs="Times New Roman"/>
          <w:color w:val="auto"/>
          <w:sz w:val="24"/>
          <w:szCs w:val="24"/>
          <w:lang w:val="zh-CN" w:eastAsia="zh-CN"/>
          <w14:ligatures w14:val="none"/>
        </w:rPr>
      </w:pPr>
      <w:r>
        <w:rPr>
          <w:rFonts w:hint="eastAsia" w:ascii="Times New Roman" w:hAnsi="宋体" w:eastAsia="宋体" w:cs="Times New Roman"/>
          <w:color w:val="auto"/>
          <w:sz w:val="24"/>
          <w:szCs w:val="24"/>
          <w:lang w:val="zh-CN" w:eastAsia="zh-CN"/>
          <w14:ligatures w14:val="none"/>
        </w:rPr>
        <w:t>学制：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3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zh-CN" w:eastAsia="zh-CN"/>
          <w14:ligatures w14:val="none"/>
        </w:rPr>
        <w:t>年</w:t>
      </w:r>
    </w:p>
    <w:p w14:paraId="7FC4881D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default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学历：大学专科</w:t>
      </w:r>
    </w:p>
    <w:p w14:paraId="7334B90C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14:ligatures w14:val="none"/>
        </w:rPr>
      </w:pPr>
      <w:bookmarkStart w:id="13" w:name="_Toc1679"/>
      <w:bookmarkStart w:id="14" w:name="_Toc9417"/>
      <w:bookmarkStart w:id="15" w:name="_Toc187660909"/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四、职业面向</w:t>
      </w:r>
      <w:bookmarkEnd w:id="13"/>
      <w:bookmarkEnd w:id="14"/>
      <w:bookmarkEnd w:id="15"/>
    </w:p>
    <w:p w14:paraId="48ABEE28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Ansi="宋体"/>
          <w:color w:val="auto"/>
          <w:sz w:val="24"/>
          <w:szCs w:val="24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本专业面向的</w:t>
      </w:r>
      <w:r>
        <w:rPr>
          <w:rFonts w:hint="eastAsia" w:hAnsi="宋体"/>
          <w:color w:val="auto"/>
          <w:sz w:val="24"/>
          <w:szCs w:val="24"/>
          <w14:ligatures w14:val="none"/>
        </w:rPr>
        <w:t>主要</w:t>
      </w: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岗位</w:t>
      </w:r>
      <w:r>
        <w:rPr>
          <w:rFonts w:hint="eastAsia" w:hAnsi="宋体"/>
          <w:color w:val="auto"/>
          <w:sz w:val="24"/>
          <w:szCs w:val="24"/>
          <w14:ligatures w14:val="none"/>
        </w:rPr>
        <w:t>类别</w:t>
      </w: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及对应职业</w:t>
      </w:r>
      <w:r>
        <w:rPr>
          <w:rFonts w:hint="eastAsia" w:hAnsi="宋体"/>
          <w:color w:val="auto"/>
          <w:sz w:val="24"/>
          <w:szCs w:val="24"/>
          <w14:ligatures w14:val="none"/>
        </w:rPr>
        <w:t>类</w:t>
      </w: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证书如下表所示：</w:t>
      </w:r>
    </w:p>
    <w:p w14:paraId="06DC447C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ascii="宋体" w:hAnsi="宋体" w:cs="宋体"/>
          <w:b/>
          <w:bCs/>
          <w:color w:val="auto"/>
          <w:sz w:val="24"/>
          <w:szCs w:val="24"/>
          <w14:ligatures w14:val="none"/>
        </w:rPr>
      </w:pPr>
      <w:bookmarkStart w:id="16" w:name="_Toc15771"/>
      <w:bookmarkStart w:id="17" w:name="_Toc21215"/>
      <w:r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  <w:t xml:space="preserve">表1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  <w14:ligatures w14:val="none"/>
        </w:rPr>
        <w:t>护理</w:t>
      </w:r>
      <w:r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  <w:t>专业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zh-CN"/>
          <w14:ligatures w14:val="none"/>
        </w:rPr>
        <w:t>职业面向</w:t>
      </w:r>
      <w:r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  <w:t>表</w:t>
      </w:r>
    </w:p>
    <w:tbl>
      <w:tblPr>
        <w:tblStyle w:val="25"/>
        <w:tblW w:w="5000" w:type="pct"/>
        <w:jc w:val="center"/>
        <w:tblBorders>
          <w:top w:val="none" w:color="auto" w:sz="0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76"/>
        <w:gridCol w:w="5244"/>
      </w:tblGrid>
      <w:tr w14:paraId="6EA8A0B0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top w:val="single" w:color="auto" w:sz="4" w:space="0"/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BF54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  <w:t>所属专业大类（代码）</w:t>
            </w:r>
          </w:p>
        </w:tc>
        <w:tc>
          <w:tcPr>
            <w:tcW w:w="5244" w:type="dxa"/>
            <w:tcBorders>
              <w:top w:val="single" w:color="auto" w:sz="4" w:space="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3C9EE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  <w14:ligatures w14:val="none"/>
              </w:rPr>
              <w:t>医药卫生大类（52）</w:t>
            </w:r>
          </w:p>
        </w:tc>
      </w:tr>
      <w:tr w14:paraId="4BAEAB01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29768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  <w:t>所属专业类（代码）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B1281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  <w14:ligatures w14:val="none"/>
              </w:rPr>
              <w:t>护理类（5202）</w:t>
            </w:r>
          </w:p>
        </w:tc>
      </w:tr>
      <w:tr w14:paraId="2BD969AE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E32C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  <w:t>对应行业（代码）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25090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卫生（84）</w:t>
            </w:r>
          </w:p>
        </w:tc>
      </w:tr>
      <w:tr w14:paraId="276381DE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B7FA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  <w:t>主要职业类别（代码）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116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内科护士（2-05-08-01）、儿科护士（2-05-08-02）、急诊护士（2-05-08-03）、外科护士（2-05-08-04）、社区护士（2-05-08-05）、口腔科护士</w:t>
            </w:r>
            <w:r>
              <w:rPr>
                <w:rFonts w:hint="default" w:ascii="宋体" w:hAnsi="宋体" w:cs="Times New Roman"/>
                <w:color w:val="auto"/>
                <w:sz w:val="18"/>
                <w:szCs w:val="18"/>
                <w:lang w:eastAsia="zh-CN"/>
                <w14:ligatures w14:val="none"/>
              </w:rPr>
              <w:t>（</w:t>
            </w:r>
            <w:r>
              <w:rPr>
                <w:rFonts w:hint="eastAsia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2-05-08-07</w:t>
            </w:r>
            <w:r>
              <w:rPr>
                <w:rFonts w:hint="default" w:ascii="宋体" w:hAnsi="宋体" w:cs="Times New Roman"/>
                <w:color w:val="auto"/>
                <w:sz w:val="18"/>
                <w:szCs w:val="18"/>
                <w:lang w:eastAsia="zh-CN"/>
                <w14:ligatures w14:val="none"/>
              </w:rPr>
              <w:t>）、</w:t>
            </w:r>
            <w:r>
              <w:rPr>
                <w:rFonts w:hint="eastAsia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妇产科护士（2-05-08-08）、养老护理员（4-10-01-05）、医疗临床辅助服务员（4-14-01-01）、</w:t>
            </w:r>
            <w:r>
              <w:rPr>
                <w:rFonts w:hint="default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医疗护理员</w:t>
            </w:r>
            <w:r>
              <w:rPr>
                <w:rFonts w:hint="eastAsia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(</w:t>
            </w:r>
            <w:r>
              <w:rPr>
                <w:rFonts w:hint="default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4-14-01-02</w:t>
            </w:r>
            <w:r>
              <w:rPr>
                <w:rFonts w:hint="eastAsia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)、健康照护师(4-14-01-03)</w:t>
            </w:r>
          </w:p>
        </w:tc>
      </w:tr>
      <w:tr w14:paraId="1CDFED40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79EF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  <w:t>主要岗位（群）或技术领域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DA68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eastAsia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护理、生活照料服务、健康服务……</w:t>
            </w:r>
          </w:p>
        </w:tc>
      </w:tr>
      <w:tr w14:paraId="2FB18E96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A4A6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  <w:t>职业类证书</w:t>
            </w:r>
          </w:p>
        </w:tc>
        <w:tc>
          <w:tcPr>
            <w:tcW w:w="5244" w:type="dxa"/>
            <w:tcBorders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E509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  <w14:ligatures w14:val="none"/>
              </w:rPr>
              <w:t>护士执业资格、老年照护、母婴护理</w:t>
            </w:r>
            <w:r>
              <w:rPr>
                <w:rFonts w:hint="eastAsia" w:ascii="宋体" w:hAnsi="宋体" w:cs="Times New Roman"/>
                <w:color w:val="auto"/>
                <w:sz w:val="18"/>
                <w:szCs w:val="18"/>
                <w:lang w:val="en-US" w:eastAsia="zh-CN"/>
                <w14:ligatures w14:val="none"/>
              </w:rPr>
              <w:t>……</w:t>
            </w:r>
          </w:p>
        </w:tc>
      </w:tr>
      <w:tr w14:paraId="799B4844">
        <w:tblPrEx>
          <w:tblBorders>
            <w:top w:val="none" w:color="auto" w:sz="0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3176" w:type="dxa"/>
            <w:tcBorders>
              <w:left w:val="nil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B7EEA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18"/>
                <w:szCs w:val="18"/>
                <w14:ligatures w14:val="none"/>
              </w:rPr>
              <w:t>主要对接大赛</w:t>
            </w:r>
          </w:p>
        </w:tc>
        <w:tc>
          <w:tcPr>
            <w:tcW w:w="5244" w:type="dxa"/>
            <w:tcBorders>
              <w:bottom w:val="single" w:color="auto" w:sz="4" w:space="0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C490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  <w14:ligatures w14:val="none"/>
              </w:rPr>
              <w:t>护理技能、老年护理与保健、失智老年人健康照护技能</w:t>
            </w:r>
          </w:p>
        </w:tc>
      </w:tr>
    </w:tbl>
    <w:p w14:paraId="427F22CC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Ansi="宋体"/>
          <w:color w:val="auto"/>
          <w:sz w:val="24"/>
          <w:szCs w:val="24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通过专业调研，根据职业岗位，进行岗位工作任务及职业能力分析，经专业建设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指导</w:t>
      </w: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委员会论证，得出如下职业岗位、典型工作任务及职业能力分析表：</w:t>
      </w:r>
    </w:p>
    <w:p w14:paraId="2266CF8B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ascii="宋体" w:hAnsi="宋体" w:cs="宋体"/>
          <w:b/>
          <w:bCs/>
          <w:color w:val="auto"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  <w:t>表2 职业岗位、典型工作任务及职业能力分析</w:t>
      </w:r>
    </w:p>
    <w:tbl>
      <w:tblPr>
        <w:tblStyle w:val="62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635"/>
        <w:gridCol w:w="870"/>
        <w:gridCol w:w="1875"/>
        <w:gridCol w:w="3242"/>
      </w:tblGrid>
      <w:tr w14:paraId="0E53C0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Align w:val="center"/>
          </w:tcPr>
          <w:p w14:paraId="5D34BC6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序号</w:t>
            </w:r>
          </w:p>
        </w:tc>
        <w:tc>
          <w:tcPr>
            <w:tcW w:w="1635" w:type="dxa"/>
            <w:vAlign w:val="center"/>
          </w:tcPr>
          <w:p w14:paraId="4B2C51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所属职业类别</w:t>
            </w:r>
          </w:p>
        </w:tc>
        <w:tc>
          <w:tcPr>
            <w:tcW w:w="870" w:type="dxa"/>
            <w:vAlign w:val="center"/>
          </w:tcPr>
          <w:p w14:paraId="7E460B4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岗位</w:t>
            </w:r>
          </w:p>
        </w:tc>
        <w:tc>
          <w:tcPr>
            <w:tcW w:w="1875" w:type="dxa"/>
            <w:vAlign w:val="center"/>
          </w:tcPr>
          <w:p w14:paraId="602C5E5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bookmarkStart w:id="18" w:name="_Hlk169788195"/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典型工作任务</w:t>
            </w:r>
            <w:bookmarkEnd w:id="18"/>
            <w:r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（体现核心能力）</w:t>
            </w:r>
          </w:p>
        </w:tc>
        <w:tc>
          <w:tcPr>
            <w:tcW w:w="3242" w:type="dxa"/>
            <w:vAlign w:val="center"/>
          </w:tcPr>
          <w:p w14:paraId="212B1F1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职业能力要求</w:t>
            </w:r>
            <w:r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br w:type="textWrapping"/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20"/>
                <w14:ligatures w14:val="none"/>
              </w:rPr>
              <w:t>（二级能力）</w:t>
            </w:r>
          </w:p>
        </w:tc>
      </w:tr>
      <w:tr w14:paraId="7CEE3A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684" w:type="dxa"/>
            <w:vMerge w:val="restart"/>
            <w:vAlign w:val="center"/>
          </w:tcPr>
          <w:p w14:paraId="3E1147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35" w:type="dxa"/>
            <w:vMerge w:val="restart"/>
            <w:vAlign w:val="center"/>
          </w:tcPr>
          <w:p w14:paraId="10FECE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2.专业技术人员</w:t>
            </w:r>
          </w:p>
          <w:p w14:paraId="0035B7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2-05</w:t>
            </w: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卫生专业技术人员</w:t>
            </w:r>
          </w:p>
        </w:tc>
        <w:tc>
          <w:tcPr>
            <w:tcW w:w="870" w:type="dxa"/>
            <w:vMerge w:val="restart"/>
            <w:vAlign w:val="center"/>
          </w:tcPr>
          <w:p w14:paraId="2ABCB8E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护理</w:t>
            </w:r>
          </w:p>
          <w:p w14:paraId="070D58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人员</w:t>
            </w:r>
          </w:p>
        </w:tc>
        <w:tc>
          <w:tcPr>
            <w:tcW w:w="1875" w:type="dxa"/>
            <w:vMerge w:val="restart"/>
            <w:vAlign w:val="center"/>
          </w:tcPr>
          <w:p w14:paraId="260AE83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病情观察</w:t>
            </w:r>
          </w:p>
        </w:tc>
        <w:tc>
          <w:tcPr>
            <w:tcW w:w="3242" w:type="dxa"/>
            <w:vAlign w:val="center"/>
          </w:tcPr>
          <w:p w14:paraId="0B7AB13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</w:t>
            </w:r>
            <w:r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精准识别症状与体征</w:t>
            </w:r>
          </w:p>
        </w:tc>
      </w:tr>
      <w:tr w14:paraId="4295D0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4" w:type="dxa"/>
            <w:vMerge w:val="continue"/>
            <w:vAlign w:val="center"/>
          </w:tcPr>
          <w:p w14:paraId="5A3F0D8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3FF632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62F5B54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0737584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242" w:type="dxa"/>
            <w:vAlign w:val="center"/>
          </w:tcPr>
          <w:p w14:paraId="71436C1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能识别</w:t>
            </w:r>
            <w:r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异常情况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并</w:t>
            </w:r>
            <w:r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及时记录</w:t>
            </w:r>
          </w:p>
        </w:tc>
      </w:tr>
      <w:tr w14:paraId="0E7BBC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085FF58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645B628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20DFEC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497FBB7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护理操作</w:t>
            </w:r>
          </w:p>
        </w:tc>
        <w:tc>
          <w:tcPr>
            <w:tcW w:w="3242" w:type="dxa"/>
            <w:vAlign w:val="center"/>
          </w:tcPr>
          <w:p w14:paraId="4447B8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能规范执行</w:t>
            </w: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基础护理操作</w:t>
            </w:r>
          </w:p>
        </w:tc>
      </w:tr>
      <w:tr w14:paraId="124CA8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2B17BB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7BB1930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1042432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0F46AE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723ED3B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</w:t>
            </w: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正确使用</w:t>
            </w: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各</w:t>
            </w: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专科护理工具</w:t>
            </w:r>
          </w:p>
        </w:tc>
      </w:tr>
      <w:tr w14:paraId="2E2577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3C028C8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48D5A9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47CDBB4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3A9682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健康指导</w:t>
            </w:r>
          </w:p>
        </w:tc>
        <w:tc>
          <w:tcPr>
            <w:tcW w:w="3242" w:type="dxa"/>
            <w:vAlign w:val="center"/>
          </w:tcPr>
          <w:p w14:paraId="3B224E5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</w:t>
            </w: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通俗讲解健康知识</w:t>
            </w:r>
          </w:p>
        </w:tc>
      </w:tr>
      <w:tr w14:paraId="19637F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19BBEC0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10C758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468736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78063D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3394FCE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</w:t>
            </w: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科学指导康复行为</w:t>
            </w:r>
          </w:p>
        </w:tc>
      </w:tr>
      <w:tr w14:paraId="6CE3D1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30950A3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355B84D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686909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1ADE9C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应急处理</w:t>
            </w:r>
          </w:p>
        </w:tc>
        <w:tc>
          <w:tcPr>
            <w:tcW w:w="3242" w:type="dxa"/>
            <w:vAlign w:val="center"/>
          </w:tcPr>
          <w:p w14:paraId="56CBE8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能快速反应突发状况</w:t>
            </w:r>
          </w:p>
        </w:tc>
      </w:tr>
      <w:tr w14:paraId="5FCA43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00CA081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0F9AAAD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4C8BB71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43D28D2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6675D6C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能规范执行急救流程</w:t>
            </w:r>
          </w:p>
        </w:tc>
      </w:tr>
      <w:tr w14:paraId="2E4AF4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restart"/>
            <w:vAlign w:val="center"/>
          </w:tcPr>
          <w:p w14:paraId="6E72569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35" w:type="dxa"/>
            <w:vMerge w:val="restart"/>
            <w:vAlign w:val="center"/>
          </w:tcPr>
          <w:p w14:paraId="136C7A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4.社会生产服务和生活服务人员</w:t>
            </w:r>
          </w:p>
          <w:p w14:paraId="43972A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4-10居民服务人员</w:t>
            </w:r>
          </w:p>
        </w:tc>
        <w:tc>
          <w:tcPr>
            <w:tcW w:w="870" w:type="dxa"/>
            <w:vMerge w:val="restart"/>
            <w:vAlign w:val="center"/>
          </w:tcPr>
          <w:p w14:paraId="7858988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生活照料服务人员</w:t>
            </w:r>
          </w:p>
        </w:tc>
        <w:tc>
          <w:tcPr>
            <w:tcW w:w="1875" w:type="dxa"/>
            <w:vMerge w:val="restart"/>
            <w:vAlign w:val="center"/>
          </w:tcPr>
          <w:p w14:paraId="79E0715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日常起居照料</w:t>
            </w:r>
          </w:p>
        </w:tc>
        <w:tc>
          <w:tcPr>
            <w:tcW w:w="3242" w:type="dxa"/>
            <w:vAlign w:val="center"/>
          </w:tcPr>
          <w:p w14:paraId="326A2CF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能完成</w:t>
            </w: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不同身体状态的照料</w:t>
            </w:r>
          </w:p>
        </w:tc>
      </w:tr>
      <w:tr w14:paraId="61621D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23597A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2476DBC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4A7D4B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3941A5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32F1DDE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能在起居照料中做好安全防护措施</w:t>
            </w:r>
          </w:p>
        </w:tc>
      </w:tr>
      <w:tr w14:paraId="563884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189AD4B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58FE96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1C376F5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6478C08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膳食照料与营养适配</w:t>
            </w:r>
          </w:p>
        </w:tc>
        <w:tc>
          <w:tcPr>
            <w:tcW w:w="3242" w:type="dxa"/>
            <w:vAlign w:val="center"/>
          </w:tcPr>
          <w:p w14:paraId="5F42470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能根据健康需求制作调配特殊膳食</w:t>
            </w:r>
          </w:p>
        </w:tc>
      </w:tr>
      <w:tr w14:paraId="1DF97EA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157780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6CD28C8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6240ED6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1F49FA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1412A4A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  <w:t>能精准把控服务对象的饮食禁忌</w:t>
            </w:r>
          </w:p>
        </w:tc>
      </w:tr>
      <w:tr w14:paraId="60A332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684" w:type="dxa"/>
            <w:vMerge w:val="continue"/>
            <w:vAlign w:val="center"/>
          </w:tcPr>
          <w:p w14:paraId="2C17384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4BD107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60C76D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0F9B7FC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服务对象状态观察与反馈</w:t>
            </w:r>
          </w:p>
        </w:tc>
        <w:tc>
          <w:tcPr>
            <w:tcW w:w="3242" w:type="dxa"/>
            <w:vAlign w:val="center"/>
          </w:tcPr>
          <w:p w14:paraId="741E7D7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能细致观察服务对象的身心状态变化</w:t>
            </w:r>
          </w:p>
        </w:tc>
      </w:tr>
      <w:tr w14:paraId="5829F1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</w:trPr>
        <w:tc>
          <w:tcPr>
            <w:tcW w:w="684" w:type="dxa"/>
            <w:vMerge w:val="continue"/>
            <w:vAlign w:val="center"/>
          </w:tcPr>
          <w:p w14:paraId="1D5255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68EF13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6E4453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2E0A195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718C66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能准确反馈服务对象的状态信息</w:t>
            </w:r>
          </w:p>
        </w:tc>
      </w:tr>
      <w:tr w14:paraId="63E352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76195D9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1D32CD0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07A9FD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38D764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基础心理陪伴与沟通</w:t>
            </w:r>
          </w:p>
        </w:tc>
        <w:tc>
          <w:tcPr>
            <w:tcW w:w="3242" w:type="dxa"/>
            <w:vAlign w:val="center"/>
          </w:tcPr>
          <w:p w14:paraId="59E4B0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能感知服务对象的情绪并给予回应</w:t>
            </w:r>
          </w:p>
        </w:tc>
      </w:tr>
      <w:tr w14:paraId="4AEE04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46EB11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vAlign w:val="center"/>
          </w:tcPr>
          <w:p w14:paraId="700761A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vAlign w:val="center"/>
          </w:tcPr>
          <w:p w14:paraId="189E11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1273208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404AC34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能用易懂的语言与服务对象有效沟通</w:t>
            </w:r>
          </w:p>
        </w:tc>
      </w:tr>
      <w:tr w14:paraId="577910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restart"/>
            <w:vAlign w:val="center"/>
          </w:tcPr>
          <w:p w14:paraId="0CA1926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35" w:type="dxa"/>
            <w:vMerge w:val="restart"/>
            <w:shd w:val="clear" w:color="auto" w:fill="auto"/>
            <w:vAlign w:val="center"/>
          </w:tcPr>
          <w:p w14:paraId="1DFDB44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4.社会生产服务和生活服务人员</w:t>
            </w:r>
          </w:p>
          <w:p w14:paraId="5B830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4-14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  <w14:ligatures w14:val="standardContextual"/>
              </w:rPr>
              <w:t>健康、体育和休闲服务人员</w:t>
            </w:r>
          </w:p>
        </w:tc>
        <w:tc>
          <w:tcPr>
            <w:tcW w:w="870" w:type="dxa"/>
            <w:vMerge w:val="restart"/>
            <w:shd w:val="clear" w:color="auto" w:fill="auto"/>
            <w:vAlign w:val="center"/>
          </w:tcPr>
          <w:p w14:paraId="42468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 w:eastAsia="宋体" w:cs="Times New Roman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FZLTZHUNHK--GBK1-0" w:hAnsi="FZLTZHUNHK--GBK1-0" w:eastAsia="FZLTZHUNHK--GBK1-0" w:cs="FZLTZHUNHK--GBK1-0"/>
                <w:color w:val="000000"/>
                <w:kern w:val="0"/>
                <w:sz w:val="20"/>
                <w:szCs w:val="20"/>
                <w:lang w:val="en-US" w:eastAsia="zh-CN" w:bidi="ar"/>
                <w14:ligatures w14:val="standardContextual"/>
              </w:rPr>
              <w:t>医疗临床辅助服务员</w:t>
            </w:r>
          </w:p>
        </w:tc>
        <w:tc>
          <w:tcPr>
            <w:tcW w:w="1875" w:type="dxa"/>
            <w:vMerge w:val="restart"/>
            <w:vAlign w:val="center"/>
          </w:tcPr>
          <w:p w14:paraId="168312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诊疗辅助配合</w:t>
            </w:r>
          </w:p>
        </w:tc>
        <w:tc>
          <w:tcPr>
            <w:tcW w:w="3242" w:type="dxa"/>
            <w:vAlign w:val="center"/>
          </w:tcPr>
          <w:p w14:paraId="3D71F2B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能提前准备整理诊疗所需的器械用品</w:t>
            </w:r>
          </w:p>
        </w:tc>
      </w:tr>
      <w:tr w14:paraId="40AC5F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3F2EC0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shd w:val="clear" w:color="auto" w:fill="auto"/>
            <w:vAlign w:val="center"/>
          </w:tcPr>
          <w:p w14:paraId="355D86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shd w:val="clear" w:color="auto" w:fill="auto"/>
            <w:vAlign w:val="center"/>
          </w:tcPr>
          <w:p w14:paraId="6E2050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5A4F60A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3442BC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能配合医护人员完成诊疗操作辅助</w:t>
            </w:r>
          </w:p>
        </w:tc>
      </w:tr>
      <w:tr w14:paraId="69E169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0E4C06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shd w:val="clear" w:color="auto" w:fill="auto"/>
            <w:vAlign w:val="center"/>
          </w:tcPr>
          <w:p w14:paraId="34DE43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shd w:val="clear" w:color="auto" w:fill="auto"/>
            <w:vAlign w:val="center"/>
          </w:tcPr>
          <w:p w14:paraId="216738B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4AA49E6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标本转运与物品管理</w:t>
            </w:r>
          </w:p>
        </w:tc>
        <w:tc>
          <w:tcPr>
            <w:tcW w:w="3242" w:type="dxa"/>
            <w:vAlign w:val="center"/>
          </w:tcPr>
          <w:p w14:paraId="3BF73D7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能规范封装并安全转运各类检验标本</w:t>
            </w:r>
          </w:p>
        </w:tc>
      </w:tr>
      <w:tr w14:paraId="21BF8F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3E1E8B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shd w:val="clear" w:color="auto" w:fill="auto"/>
            <w:vAlign w:val="center"/>
          </w:tcPr>
          <w:p w14:paraId="6F45ADA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shd w:val="clear" w:color="auto" w:fill="auto"/>
            <w:vAlign w:val="center"/>
          </w:tcPr>
          <w:p w14:paraId="318F097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3F3AE1A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1885678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能分类整理并妥善管理医疗物品</w:t>
            </w:r>
          </w:p>
        </w:tc>
      </w:tr>
      <w:tr w14:paraId="5669E3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2D7E611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35" w:type="dxa"/>
            <w:vMerge w:val="continue"/>
            <w:shd w:val="clear" w:color="auto" w:fill="auto"/>
            <w:vAlign w:val="center"/>
          </w:tcPr>
          <w:p w14:paraId="77EDAB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0" w:type="dxa"/>
            <w:vMerge w:val="continue"/>
            <w:shd w:val="clear" w:color="auto" w:fill="auto"/>
            <w:vAlign w:val="center"/>
          </w:tcPr>
          <w:p w14:paraId="702ABD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10FE970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患者转运协助</w:t>
            </w:r>
          </w:p>
        </w:tc>
        <w:tc>
          <w:tcPr>
            <w:tcW w:w="3242" w:type="dxa"/>
            <w:vAlign w:val="center"/>
          </w:tcPr>
          <w:p w14:paraId="16C125B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能安全操作轮椅、平车等转运工具</w:t>
            </w:r>
          </w:p>
        </w:tc>
      </w:tr>
      <w:tr w14:paraId="69821D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684" w:type="dxa"/>
            <w:vMerge w:val="continue"/>
            <w:vAlign w:val="center"/>
          </w:tcPr>
          <w:p w14:paraId="47614C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shd w:val="clear" w:color="auto" w:fill="auto"/>
            <w:vAlign w:val="center"/>
          </w:tcPr>
          <w:p w14:paraId="48B068B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shd w:val="clear" w:color="auto" w:fill="auto"/>
            <w:vAlign w:val="center"/>
          </w:tcPr>
          <w:p w14:paraId="16FAB2F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55BF20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10D8FD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能在转运过程中防控意外风险</w:t>
            </w:r>
          </w:p>
        </w:tc>
      </w:tr>
      <w:tr w14:paraId="0E2DEE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684" w:type="dxa"/>
            <w:vMerge w:val="continue"/>
            <w:vAlign w:val="center"/>
          </w:tcPr>
          <w:p w14:paraId="0922740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35" w:type="dxa"/>
            <w:vMerge w:val="continue"/>
            <w:shd w:val="clear" w:color="auto" w:fill="auto"/>
            <w:vAlign w:val="center"/>
          </w:tcPr>
          <w:p w14:paraId="4E94B49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70" w:type="dxa"/>
            <w:vMerge w:val="continue"/>
            <w:shd w:val="clear" w:color="auto" w:fill="auto"/>
            <w:vAlign w:val="center"/>
          </w:tcPr>
          <w:p w14:paraId="081D639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75" w:type="dxa"/>
            <w:vMerge w:val="restart"/>
            <w:vAlign w:val="center"/>
          </w:tcPr>
          <w:p w14:paraId="36AABEF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医疗信息传递能力</w:t>
            </w:r>
          </w:p>
        </w:tc>
        <w:tc>
          <w:tcPr>
            <w:tcW w:w="3242" w:type="dxa"/>
            <w:vAlign w:val="center"/>
          </w:tcPr>
          <w:p w14:paraId="0638F99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能核对确认患者信息的准确性</w:t>
            </w:r>
          </w:p>
        </w:tc>
      </w:tr>
      <w:tr w14:paraId="51F2F82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684" w:type="dxa"/>
            <w:vMerge w:val="continue"/>
            <w:vAlign w:val="center"/>
          </w:tcPr>
          <w:p w14:paraId="2E15D7E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635" w:type="dxa"/>
            <w:vMerge w:val="continue"/>
            <w:shd w:val="clear" w:color="auto" w:fill="auto"/>
            <w:vAlign w:val="center"/>
          </w:tcPr>
          <w:p w14:paraId="474C998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870" w:type="dxa"/>
            <w:vMerge w:val="continue"/>
            <w:shd w:val="clear" w:color="auto" w:fill="auto"/>
            <w:vAlign w:val="center"/>
          </w:tcPr>
          <w:p w14:paraId="131B7DB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63447C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/>
                <w:szCs w:val="20"/>
              </w:rPr>
            </w:pPr>
          </w:p>
        </w:tc>
        <w:tc>
          <w:tcPr>
            <w:tcW w:w="3242" w:type="dxa"/>
            <w:vAlign w:val="center"/>
          </w:tcPr>
          <w:p w14:paraId="57086F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能精准传递医嘱对应的物品与信息</w:t>
            </w:r>
          </w:p>
        </w:tc>
      </w:tr>
    </w:tbl>
    <w:p w14:paraId="007F5AEF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14:ligatures w14:val="none"/>
        </w:rPr>
      </w:pPr>
      <w:bookmarkStart w:id="19" w:name="_Toc187660910"/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五、培养目标及培养规格</w:t>
      </w:r>
      <w:bookmarkEnd w:id="16"/>
      <w:bookmarkEnd w:id="17"/>
      <w:bookmarkEnd w:id="19"/>
    </w:p>
    <w:p w14:paraId="3CA671D5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</w:pPr>
      <w:bookmarkStart w:id="20" w:name="_Toc187660911"/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（一）培养目标</w:t>
      </w:r>
      <w:bookmarkEnd w:id="20"/>
    </w:p>
    <w:p w14:paraId="67C3E8C4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default" w:hAnsi="宋体" w:eastAsia="宋体"/>
          <w:color w:val="auto"/>
          <w:kern w:val="0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本专业培养能够践行社会主义核心价值观，传承与创新技能文明，德智体美劳全面发展，具有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一定</w:t>
      </w: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的科学文化水平，良好的人文素养、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科学素养、数字素养、职业道德、创新意识，敬佑生命、救死扶伤、甘于奉献、大爱无疆的职业精神</w:t>
      </w: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，具有一定的创新能力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和</w:t>
      </w: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国际视野，较强的就业创业能力和可持续发展能力，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掌握护理专业基本理论、基本知识和基本技能，具备职业综合素质和行动能力、整体护理能力和现代护理理念</w:t>
      </w: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，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面向医疗卫生、健康服务等行业的护理人员、医疗辅助服务人员等职业，能够从事护理及预防保健等工作的高技能人才。</w:t>
      </w:r>
    </w:p>
    <w:p w14:paraId="224F8A16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14:ligatures w14:val="none"/>
        </w:rPr>
      </w:pPr>
      <w:bookmarkStart w:id="21" w:name="_Toc187660912"/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（二）培养规格</w:t>
      </w:r>
      <w:bookmarkEnd w:id="21"/>
    </w:p>
    <w:p w14:paraId="179BB710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Ansi="宋体"/>
          <w:color w:val="auto"/>
          <w:sz w:val="24"/>
          <w:szCs w:val="24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本专业学生应在系统学习本专业知识并完成有关实习实训基础上，全面提升知识、能力、素质，掌握并实际运用岗位（群）需要的专业核心技术技能，实现德智体美劳全面发展，总体上须达到以下要求：</w:t>
      </w:r>
    </w:p>
    <w:p w14:paraId="750AA23A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  <w:t>1.素质：</w:t>
      </w:r>
    </w:p>
    <w:p w14:paraId="5125D4D0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Ansi="宋体"/>
          <w:color w:val="auto"/>
          <w:sz w:val="24"/>
          <w:szCs w:val="24"/>
          <w:lang w:val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zh-CN"/>
          <w14:ligatures w14:val="none"/>
        </w:rPr>
        <w:t>（1）坚定拥护中国共产党领导和中国特色社会主义制度，以习近平新时代中国特色社会主义思想为指导，践行社会主义核心价值观，具有坚定的理想信念、深厚的爱国情感和中华民族自豪感；</w:t>
      </w:r>
    </w:p>
    <w:p w14:paraId="5619F01E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（2）崇尚宪法、遵法守纪、崇德向善、诚实守信、尊重生命、热爱劳动，履行道德准则和行为规范，具有社会责任感和社会参与意识。</w:t>
      </w:r>
    </w:p>
    <w:p w14:paraId="33EE6613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（3）具有质量意识、环保意识、安全意识、信息素养、创新思维；勇于奋斗、乐观向上，具有自我管理能力、职业生涯规划的意识，有较强的集体意识。</w:t>
      </w:r>
    </w:p>
    <w:p w14:paraId="4645B1A7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4）对护理学科有正确的认识，对其发展具有责任感，初步形成以维护和促进人类健康为己任的专业价值观；关爱生命，尊重护理对象的价值观、文化习俗、个人信仰和权利，平等、博爱，体现人道主义精神和全心全意为护理对象的健康服务的专业精神。</w:t>
      </w:r>
    </w:p>
    <w:p w14:paraId="35B53D2E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5）具有科学精神、慎独修养、严谨求实、团队协作的工作态度和符合职业道德标准的职业行为,树立依法行护的法律观念，遵从医疗护理相关法规，自觉将专业行为纳入法律和伦理允许的范围内，具有运用相关法规保护护理对象和自身权益的意识。</w:t>
      </w:r>
    </w:p>
    <w:p w14:paraId="70E720CC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（6）具有健康的体魄、心理和健全的人格，掌握基本运动知识和 1～2 项运动技能，养成良好的健身与卫生习惯，以及良好的行为习惯。</w:t>
      </w:r>
    </w:p>
    <w:p w14:paraId="712E0809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（7）具有一定的审美和人文素养，能够形成 1～2 项艺术特长或爱好。</w:t>
      </w:r>
    </w:p>
    <w:p w14:paraId="7B8DEE16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（8）树立崇尚劳动、珍惜劳动成果的劳动价值观，培育“崇尚劳动、热爱劳动、辛勤劳动、诚信劳动”的劳动精神；发扬劳模精神，传承工匠精神，增强护理岗位的职业认同感和劳动成就感。</w:t>
      </w:r>
    </w:p>
    <w:p w14:paraId="6205217D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  <w:t>2.知识</w:t>
      </w:r>
    </w:p>
    <w:p w14:paraId="466C51ED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 w:eastAsia="宋体"/>
          <w:color w:val="auto"/>
          <w:sz w:val="24"/>
          <w:szCs w:val="24"/>
          <w:lang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14:ligatures w14:val="none"/>
        </w:rPr>
        <w:t>（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1</w:t>
      </w:r>
      <w:r>
        <w:rPr>
          <w:rFonts w:hint="eastAsia" w:hAnsi="宋体"/>
          <w:color w:val="auto"/>
          <w:sz w:val="24"/>
          <w:szCs w:val="24"/>
          <w14:ligatures w14:val="none"/>
        </w:rPr>
        <w:t>）掌握支撑本专业学习和可持续发展必备的马克思主义、中国特色社会主义、习近平新时代中国特色社会主义思想政治理论、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英</w:t>
      </w:r>
      <w:r>
        <w:rPr>
          <w:rFonts w:hint="eastAsia" w:hAnsi="宋体"/>
          <w:color w:val="auto"/>
          <w:sz w:val="24"/>
          <w:szCs w:val="24"/>
          <w14:ligatures w14:val="none"/>
        </w:rPr>
        <w:t>语、中华优秀传统文化</w:t>
      </w:r>
      <w:r>
        <w:rPr>
          <w:rFonts w:hint="eastAsia" w:hAnsi="宋体"/>
          <w:color w:val="auto"/>
          <w:sz w:val="24"/>
          <w:szCs w:val="24"/>
          <w:lang w:eastAsia="zh-CN"/>
          <w14:ligatures w14:val="none"/>
        </w:rPr>
        <w:t>、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人工智能</w:t>
      </w:r>
      <w:r>
        <w:rPr>
          <w:rFonts w:hint="eastAsia" w:hAnsi="宋体"/>
          <w:color w:val="auto"/>
          <w:sz w:val="24"/>
          <w:szCs w:val="24"/>
          <w14:ligatures w14:val="none"/>
        </w:rPr>
        <w:t>等基础知识</w:t>
      </w:r>
      <w:r>
        <w:rPr>
          <w:rFonts w:hint="eastAsia" w:hAnsi="宋体"/>
          <w:color w:val="auto"/>
          <w:sz w:val="24"/>
          <w:szCs w:val="24"/>
          <w:lang w:eastAsia="zh-CN"/>
          <w14:ligatures w14:val="none"/>
        </w:rPr>
        <w:t>。</w:t>
      </w:r>
    </w:p>
    <w:p w14:paraId="6667F194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（2）熟悉与护理专业相关的法律法规以及环境保护、安全消防等知识。</w:t>
      </w:r>
    </w:p>
    <w:p w14:paraId="25782E6F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（3）掌握体育运动的一般知识和基本方法。</w:t>
      </w:r>
    </w:p>
    <w:p w14:paraId="3D87F8F7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（4）掌握美学基本知识，熟悉美学欣赏和创造的基本方法。</w:t>
      </w:r>
    </w:p>
    <w:p w14:paraId="5C9C27B1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（5）掌握马克思主义劳动观，理解劳动在人类进化和人类社会产生过程中的推动作用；掌握劳动精神、劳模精神、工匠精神的时代内涵和实践指向。</w:t>
      </w:r>
    </w:p>
    <w:p w14:paraId="2A826E4B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（6）掌握护理学基本理论、基本知识、基本技能，人体结构和人体功能学等基础医学知识、基本原理。</w:t>
      </w:r>
    </w:p>
    <w:p w14:paraId="3391274A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（7）掌握生命各阶段各系统常见疾病的概念、病因、发病机理、健康史、身心状况、辅助检查、治疗原则、护理诊断、护理措施及护理评价相关知识。</w:t>
      </w:r>
    </w:p>
    <w:p w14:paraId="45E0F00B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（8）掌握生命各阶段各系统常见疾病的健康教育、健康促进及职业防护相关知识；熟悉社区传染病防治以及突发公共卫生事件应对知识；了解中医、康复及精神科等专科护理知识。</w:t>
      </w:r>
    </w:p>
    <w:p w14:paraId="3D884D66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  <w:t>3.能力</w:t>
      </w:r>
    </w:p>
    <w:p w14:paraId="05C473DB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（1）具有不断探究前沿医学、护理相关知识，做到与时俱进、终身学习；具有能够运用所学护理知识分析临床问题、解决临床问题的能力；能够独立进行常见疾病的健康教育和卫生保健指导。</w:t>
      </w:r>
    </w:p>
    <w:p w14:paraId="6881FA30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（2）具有一定的团队合作及良好的语言、文字表达、人际沟通能力，具有一定的信息技术应用和常用仪器设备维护能力。</w:t>
      </w:r>
    </w:p>
    <w:p w14:paraId="7F9E050E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（3）具备医学基础技术操作能力、基础护理技术应用能力及职业安全防护能力，能够养成认真负责、安全规范的劳动习惯。</w:t>
      </w:r>
    </w:p>
    <w:p w14:paraId="6E1952D3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（4）具备良好的专科护理技术应用能力、危重症监护和抢救能力、社区护理和预防保健工作能力等、具有一定的突发事件的应急救护能力。</w:t>
      </w:r>
    </w:p>
    <w:p w14:paraId="168B903F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（5）具有完整记录护理过程的能力；</w:t>
      </w:r>
    </w:p>
    <w:p w14:paraId="6B3DE6D3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（6）能进行个人职业发展规划，掌握创业项目的方法。</w:t>
      </w:r>
    </w:p>
    <w:p w14:paraId="7696E858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（7）能够正确地认识自我，具有健康的运动能力和心理调适能力。</w:t>
      </w:r>
    </w:p>
    <w:p w14:paraId="1AB96BE9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（8）通过美学知识的学习和审美实践，树立正确的审美观，培养对美的认知、感受、欣赏和创造能力。</w:t>
      </w:r>
    </w:p>
    <w:p w14:paraId="156E89F5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Ansi="宋体"/>
          <w:color w:val="auto"/>
          <w:sz w:val="24"/>
          <w:szCs w:val="24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（9）运用自我管理及日常生活劳动技能参与日常生活劳动；具有志愿服务、公益服务能力。</w:t>
      </w:r>
    </w:p>
    <w:p w14:paraId="0E3FC4B4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14:ligatures w14:val="none"/>
        </w:rPr>
      </w:pPr>
      <w:bookmarkStart w:id="22" w:name="_Toc22751"/>
      <w:bookmarkStart w:id="23" w:name="_Toc187660914"/>
      <w:bookmarkStart w:id="24" w:name="_Toc27362"/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六、课程设置</w:t>
      </w:r>
      <w:bookmarkEnd w:id="22"/>
      <w:bookmarkEnd w:id="23"/>
      <w:bookmarkEnd w:id="24"/>
    </w:p>
    <w:p w14:paraId="6FF88D8E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 w:cs="Times New Roman"/>
          <w:color w:val="auto"/>
          <w:kern w:val="0"/>
          <w:sz w:val="24"/>
          <w:szCs w:val="24"/>
          <w14:ligatures w14:val="none"/>
        </w:rPr>
      </w:pPr>
      <w:bookmarkStart w:id="25" w:name="_Toc187660915"/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lang w:eastAsia="zh-CN"/>
          <w14:ligatures w14:val="none"/>
        </w:rPr>
        <w:t>（</w:t>
      </w:r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lang w:val="en-US" w:eastAsia="zh-CN"/>
          <w14:ligatures w14:val="none"/>
        </w:rPr>
        <w:t>一</w:t>
      </w:r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lang w:eastAsia="zh-CN"/>
          <w14:ligatures w14:val="none"/>
        </w:rPr>
        <w:t>）</w:t>
      </w:r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14:ligatures w14:val="none"/>
        </w:rPr>
        <w:t>公共基础课程</w:t>
      </w:r>
      <w:bookmarkEnd w:id="25"/>
    </w:p>
    <w:p w14:paraId="1F7D4462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  <w:t>1.思想政治教育模块</w:t>
      </w:r>
    </w:p>
    <w:p w14:paraId="323AD0DC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/>
          <w:color w:val="auto"/>
          <w:sz w:val="24"/>
          <w:szCs w:val="24"/>
          <w:lang w:eastAsia="zh-CN"/>
          <w14:ligatures w14:val="none"/>
        </w:rPr>
      </w:pP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本模块</w:t>
      </w:r>
      <w:r>
        <w:rPr>
          <w:rFonts w:hint="eastAsia" w:hAnsi="宋体" w:cs="Times New Roman"/>
          <w:color w:val="auto"/>
          <w:sz w:val="24"/>
          <w:szCs w:val="24"/>
          <w:lang w:val="en-US" w:eastAsia="zh-CN"/>
          <w14:ligatures w14:val="none"/>
        </w:rPr>
        <w:t>开设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必修课程，包括毛泽东思想和中国特色社会主义理论体系概论、思想道德与法治、习近平新时代中国特色社会主义思想概论、形势与政策、军事理论、军事技能、国家安全教育、大学生劳动教育</w:t>
      </w:r>
      <w:r>
        <w:rPr>
          <w:rFonts w:hint="eastAsia" w:hAnsi="宋体" w:cs="Times New Roman"/>
          <w:color w:val="auto"/>
          <w:sz w:val="24"/>
          <w:szCs w:val="24"/>
          <w:lang w:val="en-US" w:eastAsia="zh-CN"/>
          <w14:ligatures w14:val="none"/>
        </w:rPr>
        <w:t>，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共</w:t>
      </w:r>
      <w:r>
        <w:rPr>
          <w:rFonts w:hint="eastAsia" w:hAnsi="宋体" w:cs="Times New Roman"/>
          <w:color w:val="auto"/>
          <w:sz w:val="24"/>
          <w:szCs w:val="24"/>
          <w:lang w:val="en-US" w:eastAsia="zh-CN"/>
          <w14:ligatures w14:val="none"/>
        </w:rPr>
        <w:t>8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门课程；限定选修课程，包括“四史”教育1门</w:t>
      </w:r>
      <w:r>
        <w:rPr>
          <w:rFonts w:hint="eastAsia"/>
          <w:color w:val="auto"/>
          <w:sz w:val="24"/>
          <w:szCs w:val="24"/>
          <w14:ligatures w14:val="none"/>
        </w:rPr>
        <w:t>课程</w:t>
      </w:r>
      <w:r>
        <w:rPr>
          <w:rFonts w:hint="eastAsia"/>
          <w:color w:val="auto"/>
          <w:sz w:val="24"/>
          <w:szCs w:val="24"/>
          <w:lang w:eastAsia="zh-CN"/>
          <w14:ligatures w14:val="none"/>
        </w:rPr>
        <w:t>。</w:t>
      </w:r>
    </w:p>
    <w:p w14:paraId="60431F2E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  <w:t>2.人文素质教育模块</w:t>
      </w:r>
    </w:p>
    <w:p w14:paraId="4665AB8A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/>
          <w:color w:val="auto"/>
          <w:sz w:val="24"/>
          <w:szCs w:val="24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开设</w:t>
      </w:r>
      <w:r>
        <w:rPr>
          <w:rFonts w:hint="eastAsia"/>
          <w:color w:val="auto"/>
          <w:sz w:val="24"/>
          <w:szCs w:val="24"/>
          <w14:ligatures w14:val="none"/>
        </w:rPr>
        <w:t>必修课程，包括</w:t>
      </w:r>
      <w:r>
        <w:rPr>
          <w:rFonts w:hint="eastAsia" w:hAnsi="宋体" w:cs="Times New Roman"/>
          <w:color w:val="auto"/>
          <w:sz w:val="24"/>
          <w:szCs w:val="24"/>
          <w:lang w:val="en-US" w:eastAsia="zh-CN"/>
          <w14:ligatures w14:val="none"/>
        </w:rPr>
        <w:t>大学体育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大学生心理健康教育</w:t>
      </w:r>
      <w:r>
        <w:rPr>
          <w:rFonts w:hint="eastAsia" w:hAnsi="宋体" w:cs="Times New Roman"/>
          <w:color w:val="auto"/>
          <w:sz w:val="24"/>
          <w:szCs w:val="24"/>
          <w:lang w:val="en-US" w:eastAsia="zh-CN"/>
          <w14:ligatures w14:val="none"/>
        </w:rPr>
        <w:t>、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人工智能通识</w:t>
      </w:r>
      <w:r>
        <w:rPr>
          <w:rFonts w:hint="eastAsia" w:hAnsi="宋体" w:cs="Times New Roman"/>
          <w:color w:val="auto"/>
          <w:sz w:val="24"/>
          <w:szCs w:val="24"/>
          <w:lang w:val="en-US" w:eastAsia="zh-CN"/>
          <w14:ligatures w14:val="none"/>
        </w:rPr>
        <w:t>教育、护理专业英语</w:t>
      </w:r>
      <w:r>
        <w:rPr>
          <w:rFonts w:hint="eastAsia"/>
          <w:color w:val="auto"/>
          <w:sz w:val="24"/>
          <w:szCs w:val="24"/>
          <w14:ligatures w14:val="none"/>
        </w:rPr>
        <w:t>等共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4</w:t>
      </w:r>
      <w:r>
        <w:rPr>
          <w:rFonts w:hint="eastAsia"/>
          <w:color w:val="auto"/>
          <w:sz w:val="24"/>
          <w:szCs w:val="24"/>
          <w14:ligatures w14:val="none"/>
        </w:rPr>
        <w:t>门课程</w:t>
      </w:r>
      <w:r>
        <w:rPr>
          <w:rFonts w:hint="eastAsia"/>
          <w:color w:val="auto"/>
          <w:sz w:val="24"/>
          <w:szCs w:val="24"/>
          <w:lang w:eastAsia="zh-CN"/>
          <w14:ligatures w14:val="none"/>
        </w:rPr>
        <w:t>；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选修课程，以博约课形式开设，包括中华优秀传统文化、人文素养类课程，面向全校各专业，每门课程2学分，在第一、二、三、四学期开设，学生毕业必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须修满8个学分。</w:t>
      </w:r>
    </w:p>
    <w:p w14:paraId="3538883A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  <w14:ligatures w14:val="none"/>
        </w:rPr>
        <w:t>3.创新创业教育模块</w:t>
      </w:r>
    </w:p>
    <w:p w14:paraId="3895B866">
      <w:pPr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ascii="Times New Roman" w:hAnsi="宋体" w:eastAsia="宋体" w:cs="Times New Roman"/>
          <w:b/>
          <w:bCs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/>
          <w:color w:val="auto"/>
          <w:sz w:val="24"/>
          <w:szCs w:val="24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开设</w:t>
      </w:r>
      <w:r>
        <w:rPr>
          <w:rFonts w:hint="eastAsia"/>
          <w:color w:val="auto"/>
          <w:sz w:val="24"/>
          <w:szCs w:val="24"/>
          <w14:ligatures w14:val="none"/>
        </w:rPr>
        <w:t>必修课程，包括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大学生职业生涯规划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 w:ascii="Times New Roman" w:hAnsi="宋体" w:eastAsia="宋体" w:cs="Times New Roman"/>
          <w:color w:val="auto"/>
          <w:sz w:val="24"/>
          <w:szCs w:val="24"/>
          <w:lang w:val="en-US" w:eastAsia="zh-CN"/>
          <w14:ligatures w14:val="none"/>
        </w:rPr>
        <w:t>大学生就业与创业指导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2</w:t>
      </w:r>
      <w:r>
        <w:rPr>
          <w:rFonts w:hint="eastAsia"/>
          <w:color w:val="auto"/>
          <w:sz w:val="24"/>
          <w:szCs w:val="24"/>
          <w14:ligatures w14:val="none"/>
        </w:rPr>
        <w:t>门课程</w:t>
      </w:r>
      <w:r>
        <w:rPr>
          <w:rFonts w:hint="eastAsia"/>
          <w:color w:val="auto"/>
          <w:sz w:val="24"/>
          <w:szCs w:val="24"/>
          <w:lang w:eastAsia="zh-CN"/>
          <w14:ligatures w14:val="none"/>
        </w:rPr>
        <w:t>。</w:t>
      </w:r>
    </w:p>
    <w:p w14:paraId="448DA80B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 w:cs="Times New Roman"/>
          <w:color w:val="auto"/>
          <w:kern w:val="0"/>
          <w:sz w:val="24"/>
          <w:szCs w:val="24"/>
          <w:lang w:val="en-US" w:eastAsia="zh-CN"/>
          <w14:ligatures w14:val="none"/>
        </w:rPr>
      </w:pPr>
      <w:bookmarkStart w:id="26" w:name="_Toc187660916"/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lang w:val="en-US" w:eastAsia="zh-CN"/>
          <w14:ligatures w14:val="none"/>
        </w:rPr>
        <w:t>（二）专业课程</w:t>
      </w:r>
      <w:bookmarkEnd w:id="26"/>
      <w:r>
        <w:rPr>
          <w:rFonts w:hint="eastAsia" w:ascii="楷体" w:hAnsi="楷体" w:eastAsia="楷体" w:cs="Times New Roman"/>
          <w:color w:val="auto"/>
          <w:kern w:val="0"/>
          <w:sz w:val="24"/>
          <w:szCs w:val="24"/>
          <w:lang w:val="en-US" w:eastAsia="zh-CN"/>
          <w14:ligatures w14:val="none"/>
        </w:rPr>
        <w:t>（职业技术教育模块）</w:t>
      </w:r>
    </w:p>
    <w:p w14:paraId="09747A47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jc w:val="left"/>
        <w:rPr>
          <w:color w:val="auto"/>
          <w:sz w:val="24"/>
          <w:szCs w:val="24"/>
          <w:highlight w:val="none"/>
          <w14:ligatures w14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专业课程体系分专业基础课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8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门、专业核心课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6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门、和专业拓展课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10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门。</w:t>
      </w:r>
    </w:p>
    <w:p w14:paraId="5483A5D2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zh-CN" w:eastAsia="zh-CN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zh-CN" w:eastAsia="zh-CN"/>
          <w14:ligatures w14:val="none"/>
        </w:rPr>
        <w:t>1.专业基础课</w:t>
      </w:r>
    </w:p>
    <w:p w14:paraId="0E12D2D7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jc w:val="left"/>
        <w:rPr>
          <w:color w:val="auto"/>
          <w:sz w:val="24"/>
          <w:szCs w:val="24"/>
          <w14:ligatures w14:val="none"/>
        </w:rPr>
      </w:pPr>
      <w:r>
        <w:rPr>
          <w:rFonts w:hint="eastAsia"/>
          <w:color w:val="auto"/>
          <w:sz w:val="24"/>
          <w:szCs w:val="24"/>
          <w14:ligatures w14:val="none"/>
        </w:rPr>
        <w:t>本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部分为</w:t>
      </w:r>
      <w:r>
        <w:rPr>
          <w:rFonts w:hint="eastAsia"/>
          <w:color w:val="auto"/>
          <w:sz w:val="24"/>
          <w:szCs w:val="24"/>
          <w14:ligatures w14:val="none"/>
        </w:rPr>
        <w:t>必修课程，包括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人体解剖学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组织胚胎学、生理学、生物化学、护理学导论、病理生理学、护用药理学、健康评估</w:t>
      </w:r>
      <w:r>
        <w:rPr>
          <w:rFonts w:hint="eastAsia"/>
          <w:color w:val="auto"/>
          <w:sz w:val="24"/>
          <w:szCs w:val="24"/>
          <w14:ligatures w14:val="none"/>
        </w:rPr>
        <w:t>共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8</w:t>
      </w:r>
      <w:r>
        <w:rPr>
          <w:rFonts w:hint="eastAsia"/>
          <w:color w:val="auto"/>
          <w:sz w:val="24"/>
          <w:szCs w:val="24"/>
          <w14:ligatures w14:val="none"/>
        </w:rPr>
        <w:t>门课程。</w:t>
      </w:r>
    </w:p>
    <w:p w14:paraId="5B145030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outlineLvl w:val="2"/>
        <w:rPr>
          <w:rFonts w:hAnsi="宋体"/>
          <w:b/>
          <w:bCs/>
          <w:color w:val="auto"/>
          <w:sz w:val="24"/>
          <w:szCs w:val="24"/>
          <w:lang w:val="zh-CN"/>
          <w14:ligatures w14:val="none"/>
        </w:rPr>
      </w:pPr>
      <w:r>
        <w:rPr>
          <w:rFonts w:hint="eastAsia" w:hAnsi="宋体"/>
          <w:b/>
          <w:bCs/>
          <w:color w:val="auto"/>
          <w:sz w:val="24"/>
          <w:szCs w:val="24"/>
          <w:lang w:val="zh-CN"/>
          <w14:ligatures w14:val="none"/>
        </w:rPr>
        <w:t>2.专业核心课</w:t>
      </w:r>
    </w:p>
    <w:p w14:paraId="47F7C70E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jc w:val="left"/>
        <w:rPr>
          <w:rFonts w:hint="eastAsia"/>
          <w:color w:val="auto"/>
          <w:sz w:val="24"/>
          <w:szCs w:val="24"/>
          <w14:ligatures w14:val="none"/>
        </w:rPr>
      </w:pPr>
      <w:r>
        <w:rPr>
          <w:rFonts w:hint="eastAsia"/>
          <w:color w:val="auto"/>
          <w:sz w:val="24"/>
          <w:szCs w:val="24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为</w:t>
      </w:r>
      <w:r>
        <w:rPr>
          <w:rFonts w:hint="eastAsia"/>
          <w:color w:val="auto"/>
          <w:sz w:val="24"/>
          <w:szCs w:val="24"/>
          <w14:ligatures w14:val="none"/>
        </w:rPr>
        <w:t>必修课程，包括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基础护理学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内科护理学、外科护理学、妇产科护理、儿科护理、护理综合能力训练</w:t>
      </w:r>
      <w:r>
        <w:rPr>
          <w:rFonts w:hint="eastAsia"/>
          <w:color w:val="auto"/>
          <w:sz w:val="24"/>
          <w:szCs w:val="24"/>
          <w14:ligatures w14:val="none"/>
        </w:rPr>
        <w:t>共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6</w:t>
      </w:r>
      <w:r>
        <w:rPr>
          <w:rFonts w:hint="eastAsia"/>
          <w:color w:val="auto"/>
          <w:sz w:val="24"/>
          <w:szCs w:val="24"/>
          <w14:ligatures w14:val="none"/>
        </w:rPr>
        <w:t>门课程。</w:t>
      </w:r>
    </w:p>
    <w:p w14:paraId="51E2BAF9">
      <w:pPr>
        <w:pageBreakBefore w:val="0"/>
        <w:kinsoku/>
        <w:wordWrap/>
        <w:overflowPunct/>
        <w:topLinePunct w:val="0"/>
        <w:bidi w:val="0"/>
        <w:spacing w:line="440" w:lineRule="exact"/>
        <w:ind w:firstLine="482" w:firstLineChars="200"/>
        <w:outlineLvl w:val="2"/>
        <w:rPr>
          <w:rFonts w:hAnsi="宋体"/>
          <w:b/>
          <w:bCs/>
          <w:color w:val="auto"/>
          <w:sz w:val="24"/>
          <w:szCs w:val="24"/>
          <w:lang w:val="zh-CN"/>
          <w14:ligatures w14:val="none"/>
        </w:rPr>
      </w:pPr>
      <w:r>
        <w:rPr>
          <w:rFonts w:hint="eastAsia" w:hAnsi="宋体"/>
          <w:b/>
          <w:bCs/>
          <w:color w:val="auto"/>
          <w:sz w:val="24"/>
          <w:szCs w:val="24"/>
          <w:lang w:val="en-US" w:eastAsia="zh-CN"/>
          <w14:ligatures w14:val="none"/>
        </w:rPr>
        <w:t>3</w:t>
      </w:r>
      <w:r>
        <w:rPr>
          <w:rFonts w:hint="eastAsia" w:hAnsi="宋体"/>
          <w:b/>
          <w:bCs/>
          <w:color w:val="auto"/>
          <w:sz w:val="24"/>
          <w:szCs w:val="24"/>
          <w:lang w:val="zh-CN"/>
          <w14:ligatures w14:val="none"/>
        </w:rPr>
        <w:t>.专业拓展课</w:t>
      </w:r>
    </w:p>
    <w:p w14:paraId="022BCD02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jc w:val="left"/>
        <w:rPr>
          <w:color w:val="auto"/>
          <w:sz w:val="24"/>
          <w:szCs w:val="24"/>
          <w14:ligatures w14:val="none"/>
        </w:rPr>
      </w:pPr>
      <w:r>
        <w:rPr>
          <w:rFonts w:hint="eastAsia"/>
          <w:color w:val="auto"/>
          <w:sz w:val="24"/>
          <w:szCs w:val="24"/>
          <w14:ligatures w14:val="none"/>
        </w:rPr>
        <w:t>本部分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开设必修课程</w:t>
      </w:r>
      <w:r>
        <w:rPr>
          <w:rFonts w:hint="eastAsia"/>
          <w:color w:val="auto"/>
          <w:sz w:val="24"/>
          <w:szCs w:val="24"/>
          <w14:ligatures w14:val="none"/>
        </w:rPr>
        <w:t>，包含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急危重症护理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传染病护理共2门</w:t>
      </w:r>
      <w:r>
        <w:rPr>
          <w:rFonts w:hint="eastAsia"/>
          <w:color w:val="auto"/>
          <w:sz w:val="24"/>
          <w:szCs w:val="24"/>
          <w14:ligatures w14:val="none"/>
        </w:rPr>
        <w:t>课程</w:t>
      </w:r>
      <w:r>
        <w:rPr>
          <w:rFonts w:hint="eastAsia"/>
          <w:color w:val="auto"/>
          <w:sz w:val="24"/>
          <w:szCs w:val="24"/>
          <w:lang w:eastAsia="zh-CN"/>
          <w14:ligatures w14:val="none"/>
        </w:rPr>
        <w:t>；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选修课程，包括中医护理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老年护理、营养与膳食、母婴保健、社区护理、眼耳鼻喉口腔科护理、护理心理学、精神科护理共8门课程</w:t>
      </w:r>
      <w:r>
        <w:rPr>
          <w:rFonts w:hint="eastAsia"/>
          <w:color w:val="auto"/>
          <w:sz w:val="24"/>
          <w:szCs w:val="24"/>
          <w:lang w:eastAsia="zh-CN"/>
          <w14:ligatures w14:val="none"/>
        </w:rPr>
        <w:t>，</w:t>
      </w:r>
      <w:r>
        <w:rPr>
          <w:rFonts w:hint="eastAsia"/>
          <w:color w:val="auto"/>
          <w:sz w:val="24"/>
          <w:szCs w:val="24"/>
          <w14:ligatures w14:val="none"/>
        </w:rPr>
        <w:t>供学生从中任选。</w:t>
      </w:r>
    </w:p>
    <w:p w14:paraId="56C7F0C5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hint="default" w:ascii="宋体" w:hAnsi="宋体" w:cs="宋体"/>
          <w:b/>
          <w:bCs/>
          <w:sz w:val="24"/>
          <w:szCs w:val="24"/>
          <w:lang w:val="en-US" w:eastAsia="zh-CN"/>
          <w14:ligatures w14:val="none"/>
        </w:rPr>
      </w:pPr>
      <w:bookmarkStart w:id="27" w:name="_Toc187660917"/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3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  <w14:ligatures w14:val="none"/>
        </w:rPr>
        <w:t>专业核心课课程简介</w:t>
      </w:r>
    </w:p>
    <w:tbl>
      <w:tblPr>
        <w:tblStyle w:val="73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1846"/>
        <w:gridCol w:w="2685"/>
        <w:gridCol w:w="3503"/>
      </w:tblGrid>
      <w:tr w14:paraId="1961CD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34879B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1846" w:type="dxa"/>
            <w:vAlign w:val="center"/>
          </w:tcPr>
          <w:p w14:paraId="4BCC0B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课程</w:t>
            </w: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  <w:t>名称</w:t>
            </w:r>
          </w:p>
        </w:tc>
        <w:tc>
          <w:tcPr>
            <w:tcW w:w="2685" w:type="dxa"/>
            <w:vAlign w:val="center"/>
          </w:tcPr>
          <w:p w14:paraId="0381E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典型工作任务描述</w:t>
            </w:r>
          </w:p>
        </w:tc>
        <w:tc>
          <w:tcPr>
            <w:tcW w:w="3503" w:type="dxa"/>
            <w:vAlign w:val="center"/>
          </w:tcPr>
          <w:p w14:paraId="699736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主要教学内容与要求</w:t>
            </w:r>
          </w:p>
        </w:tc>
      </w:tr>
      <w:tr w14:paraId="4A0CDF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61E9AC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846" w:type="dxa"/>
            <w:vAlign w:val="center"/>
          </w:tcPr>
          <w:p w14:paraId="4BB6BE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《基础护理学》</w:t>
            </w:r>
          </w:p>
        </w:tc>
        <w:tc>
          <w:tcPr>
            <w:tcW w:w="2685" w:type="dxa"/>
            <w:shd w:val="clear" w:color="auto" w:fill="auto"/>
            <w:vAlign w:val="center"/>
          </w:tcPr>
          <w:p w14:paraId="4AF4F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基础护理。运用护理程序，采取个人或小组协作的形式，合理利用信息资源和手段，运用生活护理、治疗护理基本技术对病人实施整体护理</w:t>
            </w:r>
          </w:p>
        </w:tc>
        <w:tc>
          <w:tcPr>
            <w:tcW w:w="3503" w:type="dxa"/>
            <w:shd w:val="clear" w:color="auto" w:fill="auto"/>
            <w:vAlign w:val="center"/>
          </w:tcPr>
          <w:p w14:paraId="0442F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①掌握医院环境、门急诊护理及生命体征测量、标本采集、医疗文书书写与出入院护理工作。</w:t>
            </w:r>
          </w:p>
          <w:p w14:paraId="0BBA39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②掌握医院感染预防控制、不安全因素识别及预防，对病人休息与活动护理。</w:t>
            </w:r>
          </w:p>
          <w:p w14:paraId="4B85D8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③掌握口腔、皮肤等清洁护理，营养、饮食及排泄护理。</w:t>
            </w:r>
          </w:p>
          <w:p w14:paraId="36F7D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④掌握给药技术、用药反应及应对、血制品种类及输注</w:t>
            </w:r>
          </w:p>
        </w:tc>
      </w:tr>
      <w:tr w14:paraId="4235EA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4577A6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846" w:type="dxa"/>
            <w:vAlign w:val="center"/>
          </w:tcPr>
          <w:p w14:paraId="54B5CA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《内科护理》</w:t>
            </w:r>
          </w:p>
        </w:tc>
        <w:tc>
          <w:tcPr>
            <w:tcW w:w="2685" w:type="dxa"/>
            <w:shd w:val="clear" w:color="auto" w:fill="auto"/>
            <w:vAlign w:val="center"/>
          </w:tcPr>
          <w:p w14:paraId="7CF1A8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内科常见病护理。采取个人或小组护理程序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eastAsia="zh-CN"/>
                <w14:ligatures w14:val="none"/>
              </w:rPr>
              <w:t>，</w:t>
            </w: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协助的形式，合理利用信息资源，运用内科护理技术，对病人实施整体护理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eastAsia="zh-CN"/>
                <w14:ligatures w14:val="none"/>
              </w:rPr>
              <w:t>。</w:t>
            </w:r>
          </w:p>
        </w:tc>
        <w:tc>
          <w:tcPr>
            <w:tcW w:w="3503" w:type="dxa"/>
            <w:shd w:val="clear" w:color="auto" w:fill="auto"/>
            <w:vAlign w:val="center"/>
          </w:tcPr>
          <w:p w14:paraId="6BC72A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①熟悉病情观察，危重病人抢救护理及医疗护理技术。</w:t>
            </w:r>
          </w:p>
          <w:p w14:paraId="1AE290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②掌握内科常见病的护理评估、护理诊断及护理措施，具有一定的病情变化、心理变化和治疗反应的观察能力，并能初步分析及处理。</w:t>
            </w:r>
          </w:p>
          <w:p w14:paraId="0F2FE2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③能运用内科疾病预防保健知识开展健康教育。</w:t>
            </w:r>
          </w:p>
          <w:p w14:paraId="33F497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④掌握内科常用诊疗配合、常用专科护理技术。</w:t>
            </w:r>
          </w:p>
        </w:tc>
      </w:tr>
      <w:tr w14:paraId="38B6B7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1EFF9F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3</w:t>
            </w:r>
          </w:p>
        </w:tc>
        <w:tc>
          <w:tcPr>
            <w:tcW w:w="1846" w:type="dxa"/>
            <w:vAlign w:val="center"/>
          </w:tcPr>
          <w:p w14:paraId="749968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《外科护理》</w:t>
            </w:r>
          </w:p>
        </w:tc>
        <w:tc>
          <w:tcPr>
            <w:tcW w:w="2685" w:type="dxa"/>
            <w:vAlign w:val="center"/>
          </w:tcPr>
          <w:p w14:paraId="5A9815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  <w14:ligatures w14:val="none"/>
              </w:rPr>
              <w:t>外科常见病护理。采取个人或小组护理程序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eastAsia="zh-CN"/>
                <w14:ligatures w14:val="none"/>
              </w:rPr>
              <w:t>，</w:t>
            </w:r>
            <w:r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  <w14:ligatures w14:val="none"/>
              </w:rPr>
              <w:t>协助的形式，合理利用信息资源和手段，运用外科护理技术，手术室护理，对病人实施整体护理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eastAsia="zh-CN"/>
                <w14:ligatures w14:val="none"/>
              </w:rPr>
              <w:t>。</w:t>
            </w:r>
          </w:p>
        </w:tc>
        <w:tc>
          <w:tcPr>
            <w:tcW w:w="3503" w:type="dxa"/>
            <w:vAlign w:val="center"/>
          </w:tcPr>
          <w:p w14:paraId="52C35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①了解外科常见病的概念、病因、发病机制和治疗原则。</w:t>
            </w:r>
          </w:p>
          <w:p w14:paraId="3C9341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②掌握外科常见病的护理评估、护理诊断及护理措施，具有一定的病情变化、心理变化和治疗反应的观察能力，并能初步分析及处理。</w:t>
            </w:r>
          </w:p>
          <w:p w14:paraId="00D7EB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③能运用外科疾病预防保健知识开展健康教育。</w:t>
            </w:r>
          </w:p>
          <w:p w14:paraId="6D71D8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④掌握外科常用诊疗配合、常用专科护理技术</w:t>
            </w:r>
          </w:p>
        </w:tc>
      </w:tr>
      <w:tr w14:paraId="09CFE4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201E4B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4</w:t>
            </w:r>
          </w:p>
        </w:tc>
        <w:tc>
          <w:tcPr>
            <w:tcW w:w="1846" w:type="dxa"/>
            <w:vAlign w:val="center"/>
          </w:tcPr>
          <w:p w14:paraId="0BDBD5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《妇产科护理》</w:t>
            </w:r>
          </w:p>
        </w:tc>
        <w:tc>
          <w:tcPr>
            <w:tcW w:w="2685" w:type="dxa"/>
            <w:vAlign w:val="center"/>
          </w:tcPr>
          <w:p w14:paraId="5C9686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 w:hAnsi="宋体" w:eastAsia="宋体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妇科常见问题指导及护理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eastAsia="zh-CN"/>
                <w14:ligatures w14:val="none"/>
              </w:rPr>
              <w:t>。</w:t>
            </w: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对青春期、育龄期，孕产妇、成人或妇女进行健康指导；熟悉个人或小组护理的形式，合理利用信息辅助制作，运用护理技术，对孕产妇、胎儿及新生儿、妇科常见病病人实施整体护理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eastAsia="zh-CN"/>
                <w14:ligatures w14:val="none"/>
              </w:rPr>
              <w:t>。</w:t>
            </w:r>
          </w:p>
        </w:tc>
        <w:tc>
          <w:tcPr>
            <w:tcW w:w="3503" w:type="dxa"/>
            <w:vAlign w:val="center"/>
          </w:tcPr>
          <w:p w14:paraId="149B58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①熟悉常用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避孕</w:t>
            </w: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措施、人工终止妊娠方法及护理。</w:t>
            </w:r>
          </w:p>
          <w:p w14:paraId="356688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②掌握孕</w:t>
            </w: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产</w:t>
            </w: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妇身心状况、检查、处理原则与护理措施。</w:t>
            </w:r>
          </w:p>
          <w:p w14:paraId="1CFD80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③了解妇科常见病的概念、病因、发病机制和治疗原则。</w:t>
            </w:r>
          </w:p>
          <w:p w14:paraId="510D50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④掌握妇产科的护理评估、护理诊断、护理措施及健康教育，具有一定的病情观察能力，能初步分析及处理。</w:t>
            </w:r>
          </w:p>
          <w:p w14:paraId="1DDC32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⑤掌握妇科常用诊疗配合、常用专科护理技术。</w:t>
            </w:r>
          </w:p>
        </w:tc>
      </w:tr>
      <w:tr w14:paraId="58FE33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62659F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5</w:t>
            </w:r>
          </w:p>
        </w:tc>
        <w:tc>
          <w:tcPr>
            <w:tcW w:w="1846" w:type="dxa"/>
            <w:vAlign w:val="center"/>
          </w:tcPr>
          <w:p w14:paraId="792156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《儿科护理》</w:t>
            </w:r>
          </w:p>
        </w:tc>
        <w:tc>
          <w:tcPr>
            <w:tcW w:w="2685" w:type="dxa"/>
            <w:vAlign w:val="center"/>
          </w:tcPr>
          <w:p w14:paraId="505537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儿科常见病护理。具备细心耐心、慎独严谨的态度，对小儿生长发育与喂养进行正确的保健指导，对不同年龄段小儿正确开展日常护理，健康宣教；运用护理程序，采用个人或小组协作的形式，合理利用信息资源和手段，运用儿科护理技术对患儿实施整体护理。</w:t>
            </w:r>
          </w:p>
        </w:tc>
        <w:tc>
          <w:tcPr>
            <w:tcW w:w="3503" w:type="dxa"/>
            <w:vAlign w:val="center"/>
          </w:tcPr>
          <w:p w14:paraId="0EDE35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①掌握儿童评估的内容及方法，正确进行健康指导。</w:t>
            </w:r>
          </w:p>
          <w:p w14:paraId="7612D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②了解儿科常见病的概念、病因、发病机制和治疗原则。</w:t>
            </w:r>
          </w:p>
          <w:p w14:paraId="5F0BE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③掌握儿科常见病的护理评估、护理诊断、护理措施及健康教育，具有一定的病情变化、心理变化和治疗反应的观察能力，并能初步分析及处理。</w:t>
            </w:r>
          </w:p>
          <w:p w14:paraId="7D0833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④掌握儿科常用诊疗配合、常用专科护理技术。</w:t>
            </w:r>
          </w:p>
        </w:tc>
      </w:tr>
      <w:tr w14:paraId="5ED6CC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88" w:type="dxa"/>
            <w:vAlign w:val="center"/>
          </w:tcPr>
          <w:p w14:paraId="74022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6</w:t>
            </w:r>
          </w:p>
        </w:tc>
        <w:tc>
          <w:tcPr>
            <w:tcW w:w="1846" w:type="dxa"/>
            <w:vAlign w:val="center"/>
          </w:tcPr>
          <w:p w14:paraId="148DF1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《护理综合能力训练》</w:t>
            </w:r>
          </w:p>
        </w:tc>
        <w:tc>
          <w:tcPr>
            <w:tcW w:w="2685" w:type="dxa"/>
            <w:vAlign w:val="center"/>
          </w:tcPr>
          <w:p w14:paraId="24097B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综合运用多学科护理知识与技能，应对临床复杂护理场景。以个人或团队协作形式，完成从患者评估、护理方案制定到执行、效果评价的全流程护理；能灵活整合妇产科、儿科、急危重症等专科护理技术，处理跨专科的综合护理问题；具备应急应变、沟通协调、团队配合能力，为不同人群实施整体、优质的护理服务。</w:t>
            </w:r>
          </w:p>
        </w:tc>
        <w:tc>
          <w:tcPr>
            <w:tcW w:w="3503" w:type="dxa"/>
            <w:vAlign w:val="center"/>
          </w:tcPr>
          <w:p w14:paraId="28E59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①掌握跨专科护理评估方法，能整合多维度信息完成综合护理评估。</w:t>
            </w:r>
          </w:p>
          <w:p w14:paraId="22C49D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②学会基于多专科知识制定个性化护理方案，涵盖健康指导、专科护理操作、病情观察等内容。</w:t>
            </w:r>
          </w:p>
          <w:p w14:paraId="5A1B3C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③熟练整合专科护理技术，独立/协作完成复杂护理操作的配合与执行。</w:t>
            </w:r>
          </w:p>
          <w:p w14:paraId="60E442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④具备临床应急处理能力：能识别跨专科护理风险，处置突发病情变化，并配合急救流程。</w:t>
            </w:r>
          </w:p>
          <w:p w14:paraId="0EA19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⑤提升团队协作与沟通能力：掌握医护、护护、护患沟通技巧，能在团队中高效配合完成护理任务。</w:t>
            </w:r>
          </w:p>
        </w:tc>
      </w:tr>
    </w:tbl>
    <w:p w14:paraId="7FA769D2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ascii="宋体" w:hAnsi="宋体" w:cs="宋体"/>
          <w:b/>
          <w:bCs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4</w:t>
      </w:r>
      <w:r>
        <w:rPr>
          <w:rFonts w:ascii="宋体" w:hAnsi="宋体" w:cs="宋体"/>
          <w:b/>
          <w:bCs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核心课程与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  <w14:ligatures w14:val="none"/>
        </w:rPr>
        <w:t>岗位职业能力</w:t>
      </w:r>
      <w:r>
        <w:rPr>
          <w:rFonts w:hint="eastAsia" w:ascii="宋体" w:hAnsi="宋体" w:cs="宋体"/>
          <w:b/>
          <w:bCs/>
          <w:sz w:val="24"/>
          <w:szCs w:val="24"/>
          <w14:ligatures w14:val="none"/>
        </w:rPr>
        <w:t>对应关系</w:t>
      </w:r>
    </w:p>
    <w:tbl>
      <w:tblPr>
        <w:tblStyle w:val="62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181"/>
        <w:gridCol w:w="5614"/>
      </w:tblGrid>
      <w:tr w14:paraId="683420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7" w:type="dxa"/>
            <w:vAlign w:val="center"/>
          </w:tcPr>
          <w:p w14:paraId="54938E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2181" w:type="dxa"/>
            <w:vAlign w:val="center"/>
          </w:tcPr>
          <w:p w14:paraId="3BD496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5614" w:type="dxa"/>
            <w:vAlign w:val="center"/>
          </w:tcPr>
          <w:p w14:paraId="659034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与</w:t>
            </w: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  <w:t>岗位职业</w:t>
            </w:r>
            <w:r>
              <w:rPr>
                <w:rFonts w:hint="eastAsia" w:ascii="宋体" w:hAnsi="宋体"/>
                <w:b/>
                <w:bCs/>
                <w:kern w:val="0"/>
                <w:sz w:val="18"/>
                <w:szCs w:val="18"/>
                <w14:ligatures w14:val="none"/>
              </w:rPr>
              <w:t>能力的关系</w:t>
            </w:r>
          </w:p>
        </w:tc>
      </w:tr>
      <w:tr w14:paraId="319AFC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32DB51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22DA62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《基础护理学》</w:t>
            </w:r>
          </w:p>
        </w:tc>
        <w:tc>
          <w:tcPr>
            <w:tcW w:w="5614" w:type="dxa"/>
            <w:vAlign w:val="center"/>
          </w:tcPr>
          <w:p w14:paraId="2F036D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聚焦护理人员、生活照料服务人员、医疗临床辅助服务员的核心基础能力，讲授规范执行基础护理操作、生命体征测量、标本采集、医疗文书书写、安全防护等知识点，使学生熟练掌握基础护理操作、规范记录信息、起居照料安全防护、标本规范处理的能力，为各岗位核心工作提供基础支撑</w:t>
            </w:r>
          </w:p>
        </w:tc>
      </w:tr>
      <w:tr w14:paraId="7D1A04B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21C711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81" w:type="dxa"/>
            <w:shd w:val="clear" w:color="auto" w:fill="auto"/>
            <w:vAlign w:val="center"/>
          </w:tcPr>
          <w:p w14:paraId="6CFBCA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《内科护理》</w:t>
            </w:r>
          </w:p>
        </w:tc>
        <w:tc>
          <w:tcPr>
            <w:tcW w:w="5614" w:type="dxa"/>
            <w:vAlign w:val="center"/>
          </w:tcPr>
          <w:p w14:paraId="12A272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聚焦护理人员的病情观察、护理操作与健康指导能力，讲授内科常见病护理评估、病情观察技巧、专科护理技术、疾病预防保健知识等知识点，使学生熟练掌握精准识别内科病症体征、处理常见病情变化、开展内科健康宣教的能力</w:t>
            </w:r>
          </w:p>
        </w:tc>
      </w:tr>
      <w:tr w14:paraId="2191B4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6A3506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14:paraId="0F3511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《外科护理》</w:t>
            </w:r>
          </w:p>
        </w:tc>
        <w:tc>
          <w:tcPr>
            <w:tcW w:w="5614" w:type="dxa"/>
            <w:vAlign w:val="center"/>
          </w:tcPr>
          <w:p w14:paraId="01DD4A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聚焦护理人员的护理操作、应急处理与诊疗配合能力，讲授外科常见病护理措施、手术配合技巧、术后病情观察、专科护理技术等知识点，使学生熟练掌握外科护理操作规范、术后并发症防控、诊疗辅助配合的能力</w:t>
            </w:r>
          </w:p>
        </w:tc>
      </w:tr>
      <w:tr w14:paraId="0E615B3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6DCB68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14:paraId="2F7873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《妇产科护理》</w:t>
            </w:r>
          </w:p>
        </w:tc>
        <w:tc>
          <w:tcPr>
            <w:tcW w:w="5614" w:type="dxa"/>
            <w:vAlign w:val="center"/>
          </w:tcPr>
          <w:p w14:paraId="3AF2C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聚焦护理人员的健康指导、护理操作与病情观察能力，讲授孕产妇护理、妇科常见病护理、避孕及健康宣教等知识点，使学生熟练掌握孕产妇身心照护、妇科病症护理、女性健康指导的能力</w:t>
            </w:r>
          </w:p>
        </w:tc>
      </w:tr>
      <w:tr w14:paraId="11CD55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47F46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14:paraId="0534AD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《儿科护理》</w:t>
            </w:r>
          </w:p>
        </w:tc>
        <w:tc>
          <w:tcPr>
            <w:tcW w:w="5614" w:type="dxa"/>
            <w:vAlign w:val="center"/>
          </w:tcPr>
          <w:p w14:paraId="50F63E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聚焦护理人员的健康指导、护理操作与病情观察能力，讲授小儿生长发育评估、儿科常见病护理、儿童健康宣教等知识点，使学生熟练掌握儿科护理操作、小儿病情观察、儿童喂养与康复指导的能力</w:t>
            </w:r>
          </w:p>
        </w:tc>
      </w:tr>
      <w:tr w14:paraId="4B408B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27" w:type="dxa"/>
            <w:vAlign w:val="center"/>
          </w:tcPr>
          <w:p w14:paraId="0D68D1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14:paraId="09309E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Times New Roman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  <w:lang w:val="en-US" w:eastAsia="zh-CN"/>
                <w14:ligatures w14:val="none"/>
              </w:rPr>
              <w:t>《护理综合能力训练》</w:t>
            </w:r>
          </w:p>
        </w:tc>
        <w:tc>
          <w:tcPr>
            <w:tcW w:w="5614" w:type="dxa"/>
            <w:vAlign w:val="center"/>
          </w:tcPr>
          <w:p w14:paraId="29415A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/>
                <w:kern w:val="0"/>
                <w:sz w:val="18"/>
                <w:szCs w:val="18"/>
                <w14:ligatures w14:val="none"/>
              </w:rPr>
              <w:t>聚焦三类岗位的跨场景适配、应急处理与团队协作能力，讲授跨专科护理评估、复杂护理方案制定、应急处置流程、沟通协作技巧等知识点，使学生熟练掌握突发状况应对、跨岗位协作、综合护理服务的能力，适配临床复杂护理场景及多岗位协同工作需求</w:t>
            </w:r>
          </w:p>
        </w:tc>
      </w:tr>
    </w:tbl>
    <w:p w14:paraId="2E413D4E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lang w:val="en-US"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（三）</w:t>
      </w:r>
      <w:bookmarkEnd w:id="27"/>
      <w:r>
        <w:rPr>
          <w:rFonts w:hint="eastAsia" w:ascii="楷体" w:hAnsi="楷体" w:eastAsia="楷体"/>
          <w:color w:val="auto"/>
          <w:kern w:val="0"/>
          <w:sz w:val="24"/>
          <w:szCs w:val="24"/>
          <w:lang w:val="en-US" w:eastAsia="zh-CN"/>
          <w14:ligatures w14:val="none"/>
        </w:rPr>
        <w:t>独立开设实践</w:t>
      </w:r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环节</w:t>
      </w:r>
    </w:p>
    <w:p w14:paraId="17D9B055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jc w:val="left"/>
        <w:rPr>
          <w:color w:val="auto"/>
          <w:sz w:val="24"/>
          <w:szCs w:val="24"/>
          <w14:ligatures w14:val="none"/>
        </w:rPr>
      </w:pPr>
      <w:r>
        <w:rPr>
          <w:rFonts w:hint="eastAsia"/>
          <w:color w:val="auto"/>
          <w:sz w:val="24"/>
          <w:szCs w:val="24"/>
          <w14:ligatures w14:val="none"/>
        </w:rPr>
        <w:t>本模块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为</w:t>
      </w:r>
      <w:r>
        <w:rPr>
          <w:rFonts w:hint="eastAsia"/>
          <w:color w:val="auto"/>
          <w:sz w:val="24"/>
          <w:szCs w:val="24"/>
          <w14:ligatures w14:val="none"/>
        </w:rPr>
        <w:t>必修课程，包括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岗位认知实习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基础护理技能实训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临床护理技能实训</w:t>
      </w:r>
      <w:r>
        <w:rPr>
          <w:rFonts w:hint="eastAsia"/>
          <w:color w:val="auto"/>
          <w:sz w:val="24"/>
          <w:szCs w:val="24"/>
          <w14:ligatures w14:val="none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护理</w:t>
      </w:r>
      <w:r>
        <w:rPr>
          <w:rFonts w:hint="eastAsia"/>
          <w:color w:val="auto"/>
          <w:sz w:val="24"/>
          <w:szCs w:val="24"/>
          <w14:ligatures w14:val="none"/>
        </w:rPr>
        <w:t>岗位实习等共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4</w:t>
      </w:r>
      <w:r>
        <w:rPr>
          <w:rFonts w:hint="eastAsia"/>
          <w:color w:val="auto"/>
          <w:sz w:val="24"/>
          <w:szCs w:val="24"/>
          <w14:ligatures w14:val="none"/>
        </w:rPr>
        <w:t>门课程。</w:t>
      </w:r>
    </w:p>
    <w:p w14:paraId="6B83658D">
      <w:pPr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hint="eastAsia" w:ascii="黑体" w:hAnsi="黑体" w:eastAsia="黑体"/>
          <w:color w:val="auto"/>
          <w:sz w:val="24"/>
          <w:szCs w:val="24"/>
          <w14:ligatures w14:val="none"/>
        </w:rPr>
      </w:pPr>
      <w:bookmarkStart w:id="28" w:name="_Toc187660919"/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教学进程总体安排</w:t>
      </w:r>
      <w:bookmarkEnd w:id="28"/>
    </w:p>
    <w:p w14:paraId="6E5CC0D1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  <w:t>（</w:t>
      </w:r>
      <w:r>
        <w:rPr>
          <w:rFonts w:hint="eastAsia" w:ascii="楷体" w:hAnsi="楷体" w:eastAsia="楷体"/>
          <w:color w:val="auto"/>
          <w:kern w:val="0"/>
          <w:sz w:val="24"/>
          <w:szCs w:val="24"/>
          <w:lang w:val="en-US" w:eastAsia="zh-CN"/>
          <w14:ligatures w14:val="none"/>
        </w:rPr>
        <w:t>一</w:t>
      </w:r>
      <w:r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  <w:t>）</w:t>
      </w:r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学时与学分分配表</w:t>
      </w:r>
    </w:p>
    <w:p w14:paraId="403B221E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5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 xml:space="preserve"> 学时与学分分配表</w:t>
      </w:r>
    </w:p>
    <w:tbl>
      <w:tblPr>
        <w:tblStyle w:val="25"/>
        <w:tblW w:w="508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71"/>
        <w:gridCol w:w="1535"/>
        <w:gridCol w:w="1508"/>
        <w:gridCol w:w="1435"/>
        <w:gridCol w:w="1592"/>
      </w:tblGrid>
      <w:tr w14:paraId="1EC57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vMerge w:val="restar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F8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课程类别</w:t>
            </w:r>
          </w:p>
        </w:tc>
        <w:tc>
          <w:tcPr>
            <w:tcW w:w="1802" w:type="pct"/>
            <w:gridSpan w:val="2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B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学时分配</w:t>
            </w:r>
          </w:p>
        </w:tc>
        <w:tc>
          <w:tcPr>
            <w:tcW w:w="1793" w:type="pct"/>
            <w:gridSpan w:val="2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99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学分分配</w:t>
            </w:r>
          </w:p>
        </w:tc>
      </w:tr>
      <w:tr w14:paraId="4744E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vMerge w:val="continue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EA5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09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1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学时</w:t>
            </w:r>
          </w:p>
        </w:tc>
        <w:tc>
          <w:tcPr>
            <w:tcW w:w="893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9D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占总学时比例</w:t>
            </w:r>
          </w:p>
        </w:tc>
        <w:tc>
          <w:tcPr>
            <w:tcW w:w="850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3F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943" w:type="pct"/>
            <w:tcBorders>
              <w:top w:val="single" w:color="auto" w:sz="8" w:space="0"/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7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占总学分比例</w:t>
            </w:r>
          </w:p>
        </w:tc>
      </w:tr>
      <w:tr w14:paraId="1B64A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6F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公共基础课程</w:t>
            </w:r>
          </w:p>
        </w:tc>
        <w:tc>
          <w:tcPr>
            <w:tcW w:w="909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05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776</w:t>
            </w:r>
          </w:p>
        </w:tc>
        <w:tc>
          <w:tcPr>
            <w:tcW w:w="893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C8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28.12%</w:t>
            </w:r>
          </w:p>
        </w:tc>
        <w:tc>
          <w:tcPr>
            <w:tcW w:w="850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8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42</w:t>
            </w:r>
          </w:p>
        </w:tc>
        <w:tc>
          <w:tcPr>
            <w:tcW w:w="943" w:type="pct"/>
            <w:tcBorders>
              <w:top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AE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28.38%</w:t>
            </w:r>
          </w:p>
        </w:tc>
      </w:tr>
      <w:tr w14:paraId="0CBF8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02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专业课程</w:t>
            </w:r>
          </w:p>
        </w:tc>
        <w:tc>
          <w:tcPr>
            <w:tcW w:w="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C8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1120</w:t>
            </w:r>
          </w:p>
        </w:tc>
        <w:tc>
          <w:tcPr>
            <w:tcW w:w="89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04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40.58%</w:t>
            </w:r>
          </w:p>
        </w:tc>
        <w:tc>
          <w:tcPr>
            <w:tcW w:w="8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91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70</w:t>
            </w:r>
          </w:p>
        </w:tc>
        <w:tc>
          <w:tcPr>
            <w:tcW w:w="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80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47.30%</w:t>
            </w:r>
          </w:p>
        </w:tc>
      </w:tr>
      <w:tr w14:paraId="62D02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24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cs="宋体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独立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zh-CN"/>
                <w14:ligatures w14:val="none"/>
              </w:rPr>
              <w:t>实践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教学环节</w:t>
            </w:r>
          </w:p>
        </w:tc>
        <w:tc>
          <w:tcPr>
            <w:tcW w:w="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7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864</w:t>
            </w:r>
          </w:p>
        </w:tc>
        <w:tc>
          <w:tcPr>
            <w:tcW w:w="89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8F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31.30%</w:t>
            </w:r>
          </w:p>
        </w:tc>
        <w:tc>
          <w:tcPr>
            <w:tcW w:w="8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66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36</w:t>
            </w:r>
          </w:p>
        </w:tc>
        <w:tc>
          <w:tcPr>
            <w:tcW w:w="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1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24.32%</w:t>
            </w:r>
          </w:p>
        </w:tc>
      </w:tr>
      <w:tr w14:paraId="3A21C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44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  <w:t>总计</w:t>
            </w:r>
          </w:p>
        </w:tc>
        <w:tc>
          <w:tcPr>
            <w:tcW w:w="909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F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  <w:t>2760</w:t>
            </w:r>
          </w:p>
        </w:tc>
        <w:tc>
          <w:tcPr>
            <w:tcW w:w="893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55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  <w:t>100%</w:t>
            </w:r>
          </w:p>
        </w:tc>
        <w:tc>
          <w:tcPr>
            <w:tcW w:w="850" w:type="pct"/>
            <w:tcBorders>
              <w:bottom w:val="doub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A1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  <w:t>148</w:t>
            </w:r>
          </w:p>
        </w:tc>
        <w:tc>
          <w:tcPr>
            <w:tcW w:w="943" w:type="pct"/>
            <w:tcBorders>
              <w:bottom w:val="doub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CA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cs="宋体"/>
                <w:b/>
                <w:bCs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val="en-US" w:eastAsia="zh-CN"/>
                <w14:ligatures w14:val="none"/>
              </w:rPr>
              <w:t>100%</w:t>
            </w:r>
          </w:p>
        </w:tc>
      </w:tr>
      <w:tr w14:paraId="1BD6F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BF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必修课程</w:t>
            </w:r>
          </w:p>
        </w:tc>
        <w:tc>
          <w:tcPr>
            <w:tcW w:w="909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F1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2456</w:t>
            </w:r>
          </w:p>
        </w:tc>
        <w:tc>
          <w:tcPr>
            <w:tcW w:w="893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41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88.99%</w:t>
            </w:r>
          </w:p>
        </w:tc>
        <w:tc>
          <w:tcPr>
            <w:tcW w:w="850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0C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129</w:t>
            </w:r>
          </w:p>
        </w:tc>
        <w:tc>
          <w:tcPr>
            <w:tcW w:w="943" w:type="pct"/>
            <w:tcBorders>
              <w:top w:val="double" w:color="auto" w:sz="4" w:space="0"/>
              <w:bottom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E3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87.16%</w:t>
            </w:r>
          </w:p>
        </w:tc>
      </w:tr>
      <w:tr w14:paraId="33016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C3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选修课程</w:t>
            </w:r>
          </w:p>
        </w:tc>
        <w:tc>
          <w:tcPr>
            <w:tcW w:w="909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A4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304</w:t>
            </w:r>
          </w:p>
        </w:tc>
        <w:tc>
          <w:tcPr>
            <w:tcW w:w="893" w:type="pct"/>
            <w:tcBorders>
              <w:top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62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/>
                <w:iCs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11.01%</w:t>
            </w:r>
          </w:p>
        </w:tc>
        <w:tc>
          <w:tcPr>
            <w:tcW w:w="850" w:type="pct"/>
            <w:tcBorders>
              <w:top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C5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bottom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19</w:t>
            </w:r>
          </w:p>
        </w:tc>
        <w:tc>
          <w:tcPr>
            <w:tcW w:w="943" w:type="pct"/>
            <w:tcBorders>
              <w:top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1A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12.84%</w:t>
            </w:r>
          </w:p>
        </w:tc>
      </w:tr>
      <w:tr w14:paraId="25674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2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实践总学时</w:t>
            </w:r>
          </w:p>
        </w:tc>
        <w:tc>
          <w:tcPr>
            <w:tcW w:w="3595" w:type="pct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9D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1664</w:t>
            </w:r>
          </w:p>
        </w:tc>
      </w:tr>
      <w:tr w14:paraId="4D9C2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04" w:type="pct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AC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实践学时占比</w:t>
            </w:r>
          </w:p>
        </w:tc>
        <w:tc>
          <w:tcPr>
            <w:tcW w:w="3595" w:type="pct"/>
            <w:gridSpan w:val="4"/>
            <w:tcBorders>
              <w:bottom w:val="single" w:color="auto" w:sz="8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DF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宋体" w:hAnsi="宋体" w:cs="宋体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  <w14:ligatures w14:val="none"/>
              </w:rPr>
              <w:t>60.29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14:ligatures w14:val="none"/>
              </w:rPr>
              <w:t>%</w:t>
            </w:r>
          </w:p>
        </w:tc>
      </w:tr>
    </w:tbl>
    <w:p w14:paraId="48694872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  <w:t>（</w:t>
      </w:r>
      <w:r>
        <w:rPr>
          <w:rFonts w:hint="eastAsia" w:ascii="楷体" w:hAnsi="楷体" w:eastAsia="楷体"/>
          <w:color w:val="auto"/>
          <w:kern w:val="0"/>
          <w:sz w:val="24"/>
          <w:szCs w:val="24"/>
          <w:lang w:val="en-US" w:eastAsia="zh-CN"/>
          <w14:ligatures w14:val="none"/>
        </w:rPr>
        <w:t>二</w:t>
      </w:r>
      <w:r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  <w:t>）</w:t>
      </w:r>
      <w:r>
        <w:rPr>
          <w:rFonts w:hint="eastAsia" w:ascii="楷体" w:hAnsi="楷体" w:eastAsia="楷体"/>
          <w:color w:val="auto"/>
          <w:kern w:val="0"/>
          <w:sz w:val="24"/>
          <w:szCs w:val="24"/>
          <w:lang w:val="zh-CN" w:eastAsia="zh-CN"/>
          <w14:ligatures w14:val="none"/>
        </w:rPr>
        <w:t>课程设置及教学安排表</w:t>
      </w:r>
    </w:p>
    <w:p w14:paraId="4983F2B5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hint="eastAsia" w:ascii="宋体" w:hAnsi="宋体" w:cs="宋体"/>
          <w:b/>
          <w:bCs/>
          <w:sz w:val="24"/>
          <w:szCs w:val="24"/>
          <w:highlight w:val="none"/>
          <w:lang w:val="zh-CN" w:eastAsia="zh-CN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6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zh-CN" w:eastAsia="zh-CN"/>
          <w14:ligatures w14:val="none"/>
        </w:rPr>
        <w:t>课程设置及教学安排表</w:t>
      </w:r>
    </w:p>
    <w:tbl>
      <w:tblPr>
        <w:tblStyle w:val="25"/>
        <w:tblW w:w="597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455"/>
        <w:gridCol w:w="422"/>
        <w:gridCol w:w="679"/>
        <w:gridCol w:w="1731"/>
        <w:gridCol w:w="519"/>
        <w:gridCol w:w="508"/>
        <w:gridCol w:w="548"/>
        <w:gridCol w:w="503"/>
        <w:gridCol w:w="503"/>
        <w:gridCol w:w="503"/>
        <w:gridCol w:w="566"/>
        <w:gridCol w:w="191"/>
        <w:gridCol w:w="375"/>
        <w:gridCol w:w="566"/>
        <w:gridCol w:w="566"/>
        <w:gridCol w:w="566"/>
        <w:gridCol w:w="9"/>
        <w:gridCol w:w="557"/>
      </w:tblGrid>
      <w:tr w14:paraId="086D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3D2F6B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课程类别</w:t>
            </w:r>
          </w:p>
        </w:tc>
        <w:tc>
          <w:tcPr>
            <w:tcW w:w="223" w:type="pct"/>
            <w:vMerge w:val="restart"/>
            <w:noWrap w:val="0"/>
            <w:vAlign w:val="center"/>
          </w:tcPr>
          <w:p w14:paraId="19C600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课程</w:t>
            </w:r>
          </w:p>
          <w:p w14:paraId="278ADE6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体系</w:t>
            </w:r>
          </w:p>
        </w:tc>
        <w:tc>
          <w:tcPr>
            <w:tcW w:w="207" w:type="pct"/>
            <w:noWrap w:val="0"/>
            <w:vAlign w:val="center"/>
          </w:tcPr>
          <w:p w14:paraId="5FB4B8B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序号</w:t>
            </w:r>
          </w:p>
        </w:tc>
        <w:tc>
          <w:tcPr>
            <w:tcW w:w="333" w:type="pct"/>
            <w:vMerge w:val="restart"/>
            <w:noWrap w:val="0"/>
            <w:vAlign w:val="center"/>
          </w:tcPr>
          <w:p w14:paraId="3575CA6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课程</w:t>
            </w:r>
          </w:p>
          <w:p w14:paraId="1B5DA8F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编码</w:t>
            </w:r>
          </w:p>
        </w:tc>
        <w:tc>
          <w:tcPr>
            <w:tcW w:w="849" w:type="pct"/>
            <w:vMerge w:val="restart"/>
            <w:noWrap w:val="0"/>
            <w:vAlign w:val="center"/>
          </w:tcPr>
          <w:p w14:paraId="350AA70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课 程 名 称</w:t>
            </w:r>
          </w:p>
        </w:tc>
        <w:tc>
          <w:tcPr>
            <w:tcW w:w="254" w:type="pct"/>
            <w:vMerge w:val="restart"/>
            <w:noWrap w:val="0"/>
            <w:vAlign w:val="center"/>
          </w:tcPr>
          <w:p w14:paraId="1ADF3E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课程性质</w:t>
            </w:r>
          </w:p>
        </w:tc>
        <w:tc>
          <w:tcPr>
            <w:tcW w:w="249" w:type="pct"/>
            <w:vMerge w:val="restart"/>
            <w:noWrap w:val="0"/>
            <w:vAlign w:val="center"/>
          </w:tcPr>
          <w:p w14:paraId="43E1ED0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学</w:t>
            </w:r>
          </w:p>
          <w:p w14:paraId="5637D11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分</w:t>
            </w:r>
          </w:p>
        </w:tc>
        <w:tc>
          <w:tcPr>
            <w:tcW w:w="269" w:type="pct"/>
            <w:vMerge w:val="restart"/>
            <w:noWrap w:val="0"/>
            <w:vAlign w:val="center"/>
          </w:tcPr>
          <w:p w14:paraId="2ECDBE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考核</w:t>
            </w:r>
          </w:p>
          <w:p w14:paraId="76F521B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方式</w:t>
            </w:r>
          </w:p>
        </w:tc>
        <w:tc>
          <w:tcPr>
            <w:tcW w:w="1112" w:type="pct"/>
            <w:gridSpan w:val="5"/>
            <w:noWrap w:val="0"/>
            <w:vAlign w:val="center"/>
          </w:tcPr>
          <w:p w14:paraId="50BB6D5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学时</w:t>
            </w:r>
          </w:p>
        </w:tc>
        <w:tc>
          <w:tcPr>
            <w:tcW w:w="1295" w:type="pct"/>
            <w:gridSpan w:val="6"/>
            <w:noWrap w:val="0"/>
            <w:vAlign w:val="center"/>
          </w:tcPr>
          <w:p w14:paraId="3C23A1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各学期周学时</w:t>
            </w:r>
          </w:p>
        </w:tc>
      </w:tr>
      <w:tr w14:paraId="7A307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6412DEC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DE90C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1F94C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vMerge w:val="continue"/>
            <w:noWrap w:val="0"/>
            <w:vAlign w:val="center"/>
          </w:tcPr>
          <w:p w14:paraId="16C09B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849" w:type="pct"/>
            <w:vMerge w:val="continue"/>
            <w:noWrap w:val="0"/>
            <w:vAlign w:val="center"/>
          </w:tcPr>
          <w:p w14:paraId="753429A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54" w:type="pct"/>
            <w:vMerge w:val="continue"/>
            <w:noWrap w:val="0"/>
            <w:vAlign w:val="center"/>
          </w:tcPr>
          <w:p w14:paraId="473AEE3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vMerge w:val="continue"/>
            <w:noWrap w:val="0"/>
            <w:vAlign w:val="center"/>
          </w:tcPr>
          <w:p w14:paraId="4E703A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69" w:type="pct"/>
            <w:vMerge w:val="continue"/>
            <w:noWrap w:val="0"/>
            <w:vAlign w:val="center"/>
          </w:tcPr>
          <w:p w14:paraId="6CA23FA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46E4C7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总学时</w:t>
            </w:r>
          </w:p>
        </w:tc>
        <w:tc>
          <w:tcPr>
            <w:tcW w:w="246" w:type="pct"/>
            <w:noWrap w:val="0"/>
            <w:vAlign w:val="center"/>
          </w:tcPr>
          <w:p w14:paraId="7BB445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理论学时</w:t>
            </w:r>
          </w:p>
        </w:tc>
        <w:tc>
          <w:tcPr>
            <w:tcW w:w="246" w:type="pct"/>
            <w:noWrap w:val="0"/>
            <w:vAlign w:val="center"/>
          </w:tcPr>
          <w:p w14:paraId="2F3203C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实践学时</w:t>
            </w:r>
          </w:p>
        </w:tc>
        <w:tc>
          <w:tcPr>
            <w:tcW w:w="277" w:type="pct"/>
            <w:noWrap w:val="0"/>
            <w:vAlign w:val="center"/>
          </w:tcPr>
          <w:p w14:paraId="660C5B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一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9277B4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二</w:t>
            </w:r>
          </w:p>
        </w:tc>
        <w:tc>
          <w:tcPr>
            <w:tcW w:w="277" w:type="pct"/>
            <w:noWrap w:val="0"/>
            <w:vAlign w:val="center"/>
          </w:tcPr>
          <w:p w14:paraId="71FAD0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三</w:t>
            </w:r>
          </w:p>
        </w:tc>
        <w:tc>
          <w:tcPr>
            <w:tcW w:w="277" w:type="pct"/>
            <w:noWrap w:val="0"/>
            <w:vAlign w:val="center"/>
          </w:tcPr>
          <w:p w14:paraId="2C74B1A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四</w:t>
            </w:r>
          </w:p>
        </w:tc>
        <w:tc>
          <w:tcPr>
            <w:tcW w:w="277" w:type="pct"/>
            <w:noWrap w:val="0"/>
            <w:vAlign w:val="center"/>
          </w:tcPr>
          <w:p w14:paraId="1614FF4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五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6F0E6C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六</w:t>
            </w:r>
          </w:p>
        </w:tc>
      </w:tr>
      <w:tr w14:paraId="675DE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3AE1A18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公共基础课程</w:t>
            </w:r>
          </w:p>
        </w:tc>
        <w:tc>
          <w:tcPr>
            <w:tcW w:w="223" w:type="pct"/>
            <w:vMerge w:val="restart"/>
            <w:noWrap w:val="0"/>
            <w:vAlign w:val="center"/>
          </w:tcPr>
          <w:p w14:paraId="5020DD4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思想政治教育课程</w:t>
            </w:r>
          </w:p>
        </w:tc>
        <w:tc>
          <w:tcPr>
            <w:tcW w:w="207" w:type="pct"/>
            <w:noWrap w:val="0"/>
            <w:vAlign w:val="center"/>
          </w:tcPr>
          <w:p w14:paraId="7915F51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333" w:type="pct"/>
            <w:noWrap w:val="0"/>
            <w:vAlign w:val="center"/>
          </w:tcPr>
          <w:p w14:paraId="02686A7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016601</w:t>
            </w:r>
          </w:p>
        </w:tc>
        <w:tc>
          <w:tcPr>
            <w:tcW w:w="849" w:type="pct"/>
            <w:noWrap w:val="0"/>
            <w:vAlign w:val="center"/>
          </w:tcPr>
          <w:p w14:paraId="376DB11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思想道德与法治</w:t>
            </w:r>
          </w:p>
        </w:tc>
        <w:tc>
          <w:tcPr>
            <w:tcW w:w="254" w:type="pct"/>
            <w:noWrap w:val="0"/>
            <w:vAlign w:val="center"/>
          </w:tcPr>
          <w:p w14:paraId="2EB2D48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2E44642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269" w:type="pct"/>
            <w:noWrap w:val="0"/>
            <w:vAlign w:val="center"/>
          </w:tcPr>
          <w:p w14:paraId="12BEDB5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32A2FCD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48</w:t>
            </w:r>
          </w:p>
        </w:tc>
        <w:tc>
          <w:tcPr>
            <w:tcW w:w="246" w:type="pct"/>
            <w:noWrap w:val="0"/>
            <w:vAlign w:val="center"/>
          </w:tcPr>
          <w:p w14:paraId="087579A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7E58E2A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77" w:type="pct"/>
            <w:noWrap w:val="0"/>
            <w:vAlign w:val="center"/>
          </w:tcPr>
          <w:p w14:paraId="5E97BF9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4*12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554509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A55F9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06A883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8D3041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D4F682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64A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A7F834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262E1B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931CC6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333" w:type="pct"/>
            <w:noWrap w:val="0"/>
            <w:vAlign w:val="center"/>
          </w:tcPr>
          <w:p w14:paraId="3F9ED8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016603</w:t>
            </w:r>
          </w:p>
        </w:tc>
        <w:tc>
          <w:tcPr>
            <w:tcW w:w="849" w:type="pct"/>
            <w:noWrap w:val="0"/>
            <w:vAlign w:val="center"/>
          </w:tcPr>
          <w:p w14:paraId="4927701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毛泽东思想和中国特色社会主义理论体系概论</w:t>
            </w:r>
          </w:p>
        </w:tc>
        <w:tc>
          <w:tcPr>
            <w:tcW w:w="254" w:type="pct"/>
            <w:noWrap w:val="0"/>
            <w:vAlign w:val="center"/>
          </w:tcPr>
          <w:p w14:paraId="7EB1C9D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0B73AE9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57B4C95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0FB9554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02D178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46" w:type="pct"/>
            <w:noWrap w:val="0"/>
            <w:vAlign w:val="center"/>
          </w:tcPr>
          <w:p w14:paraId="4E46331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noWrap w:val="0"/>
            <w:vAlign w:val="center"/>
          </w:tcPr>
          <w:p w14:paraId="16B4B35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5DBE65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70822DB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3DF501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8D1FE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1F50F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933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D6A0E0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ABF7A8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1F23F6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333" w:type="pct"/>
            <w:noWrap w:val="0"/>
            <w:vAlign w:val="center"/>
          </w:tcPr>
          <w:p w14:paraId="45B13D9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MY0007</w:t>
            </w:r>
          </w:p>
        </w:tc>
        <w:tc>
          <w:tcPr>
            <w:tcW w:w="849" w:type="pct"/>
            <w:noWrap w:val="0"/>
            <w:vAlign w:val="center"/>
          </w:tcPr>
          <w:p w14:paraId="2234DA4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形势与政策</w:t>
            </w:r>
          </w:p>
        </w:tc>
        <w:tc>
          <w:tcPr>
            <w:tcW w:w="254" w:type="pct"/>
            <w:noWrap w:val="0"/>
            <w:vAlign w:val="center"/>
          </w:tcPr>
          <w:p w14:paraId="7425A1F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6069DB5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noWrap w:val="0"/>
            <w:vAlign w:val="center"/>
          </w:tcPr>
          <w:p w14:paraId="2DC81CB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1632474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560E04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20</w:t>
            </w:r>
          </w:p>
        </w:tc>
        <w:tc>
          <w:tcPr>
            <w:tcW w:w="246" w:type="pct"/>
            <w:noWrap w:val="0"/>
            <w:vAlign w:val="center"/>
          </w:tcPr>
          <w:p w14:paraId="4377E74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12</w:t>
            </w:r>
          </w:p>
        </w:tc>
        <w:tc>
          <w:tcPr>
            <w:tcW w:w="277" w:type="pct"/>
            <w:noWrap w:val="0"/>
            <w:vAlign w:val="center"/>
          </w:tcPr>
          <w:p w14:paraId="2CF0368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2*4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400E40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2*4</w:t>
            </w:r>
          </w:p>
        </w:tc>
        <w:tc>
          <w:tcPr>
            <w:tcW w:w="277" w:type="pct"/>
            <w:noWrap w:val="0"/>
            <w:vAlign w:val="center"/>
          </w:tcPr>
          <w:p w14:paraId="1FEB7C8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2*4</w:t>
            </w:r>
          </w:p>
        </w:tc>
        <w:tc>
          <w:tcPr>
            <w:tcW w:w="277" w:type="pct"/>
            <w:noWrap w:val="0"/>
            <w:vAlign w:val="center"/>
          </w:tcPr>
          <w:p w14:paraId="6A3DB32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2*4</w:t>
            </w:r>
          </w:p>
        </w:tc>
        <w:tc>
          <w:tcPr>
            <w:tcW w:w="277" w:type="pct"/>
            <w:noWrap w:val="0"/>
            <w:vAlign w:val="center"/>
          </w:tcPr>
          <w:p w14:paraId="6A56A1A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752E8B4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0754A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2E0B95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A1A0C2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3AB2EC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333" w:type="pct"/>
            <w:noWrap w:val="0"/>
            <w:vAlign w:val="center"/>
          </w:tcPr>
          <w:p w14:paraId="6967961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MY0005</w:t>
            </w:r>
          </w:p>
        </w:tc>
        <w:tc>
          <w:tcPr>
            <w:tcW w:w="849" w:type="pct"/>
            <w:noWrap w:val="0"/>
            <w:vAlign w:val="center"/>
          </w:tcPr>
          <w:p w14:paraId="40BFFC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习近平新时代中国特色社会主义思想概论</w:t>
            </w:r>
          </w:p>
        </w:tc>
        <w:tc>
          <w:tcPr>
            <w:tcW w:w="254" w:type="pct"/>
            <w:noWrap w:val="0"/>
            <w:vAlign w:val="center"/>
          </w:tcPr>
          <w:p w14:paraId="02A18A5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4FCFF2B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269" w:type="pct"/>
            <w:noWrap w:val="0"/>
            <w:vAlign w:val="center"/>
          </w:tcPr>
          <w:p w14:paraId="152148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1738A30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56</w:t>
            </w:r>
          </w:p>
        </w:tc>
        <w:tc>
          <w:tcPr>
            <w:tcW w:w="246" w:type="pct"/>
            <w:noWrap w:val="0"/>
            <w:vAlign w:val="center"/>
          </w:tcPr>
          <w:p w14:paraId="667860A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38</w:t>
            </w:r>
          </w:p>
        </w:tc>
        <w:tc>
          <w:tcPr>
            <w:tcW w:w="246" w:type="pct"/>
            <w:noWrap w:val="0"/>
            <w:vAlign w:val="center"/>
          </w:tcPr>
          <w:p w14:paraId="37B0524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18</w:t>
            </w:r>
          </w:p>
        </w:tc>
        <w:tc>
          <w:tcPr>
            <w:tcW w:w="277" w:type="pct"/>
            <w:noWrap w:val="0"/>
            <w:vAlign w:val="center"/>
          </w:tcPr>
          <w:p w14:paraId="211294C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5AC507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AFECFF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77" w:type="pct"/>
            <w:noWrap w:val="0"/>
            <w:vAlign w:val="center"/>
          </w:tcPr>
          <w:p w14:paraId="3E43E9C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C8E0A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A0700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45E5A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707F37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735DC7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72A691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5</w:t>
            </w:r>
          </w:p>
        </w:tc>
        <w:tc>
          <w:tcPr>
            <w:tcW w:w="333" w:type="pct"/>
            <w:noWrap w:val="0"/>
            <w:vAlign w:val="center"/>
          </w:tcPr>
          <w:p w14:paraId="3B2965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016620</w:t>
            </w:r>
          </w:p>
        </w:tc>
        <w:tc>
          <w:tcPr>
            <w:tcW w:w="849" w:type="pct"/>
            <w:noWrap w:val="0"/>
            <w:vAlign w:val="center"/>
          </w:tcPr>
          <w:p w14:paraId="1DBA7C6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军事理论</w:t>
            </w:r>
          </w:p>
        </w:tc>
        <w:tc>
          <w:tcPr>
            <w:tcW w:w="254" w:type="pct"/>
            <w:noWrap w:val="0"/>
            <w:vAlign w:val="center"/>
          </w:tcPr>
          <w:p w14:paraId="29E247E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543F419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72F0092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4EE72A6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36</w:t>
            </w:r>
          </w:p>
        </w:tc>
        <w:tc>
          <w:tcPr>
            <w:tcW w:w="246" w:type="pct"/>
            <w:noWrap w:val="0"/>
            <w:vAlign w:val="center"/>
          </w:tcPr>
          <w:p w14:paraId="072C66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36</w:t>
            </w:r>
          </w:p>
        </w:tc>
        <w:tc>
          <w:tcPr>
            <w:tcW w:w="246" w:type="pct"/>
            <w:noWrap w:val="0"/>
            <w:vAlign w:val="center"/>
          </w:tcPr>
          <w:p w14:paraId="184070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66FDDC3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557F75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F1E604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95D0CD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7B992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717BA8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79CD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AB073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B22F2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BE784F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333" w:type="pct"/>
            <w:noWrap w:val="0"/>
            <w:vAlign w:val="center"/>
          </w:tcPr>
          <w:p w14:paraId="67A238C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016624</w:t>
            </w:r>
          </w:p>
        </w:tc>
        <w:tc>
          <w:tcPr>
            <w:tcW w:w="849" w:type="pct"/>
            <w:noWrap w:val="0"/>
            <w:vAlign w:val="center"/>
          </w:tcPr>
          <w:p w14:paraId="77AF2F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军事技能</w:t>
            </w:r>
          </w:p>
        </w:tc>
        <w:tc>
          <w:tcPr>
            <w:tcW w:w="254" w:type="pct"/>
            <w:noWrap w:val="0"/>
            <w:vAlign w:val="center"/>
          </w:tcPr>
          <w:p w14:paraId="4C9DF9C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2663FD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3AB3FE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6E96F10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112</w:t>
            </w:r>
          </w:p>
        </w:tc>
        <w:tc>
          <w:tcPr>
            <w:tcW w:w="246" w:type="pct"/>
            <w:noWrap w:val="0"/>
            <w:vAlign w:val="center"/>
          </w:tcPr>
          <w:p w14:paraId="3806B53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46" w:type="pct"/>
            <w:noWrap w:val="0"/>
            <w:vAlign w:val="center"/>
          </w:tcPr>
          <w:p w14:paraId="328EC72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112</w:t>
            </w:r>
          </w:p>
        </w:tc>
        <w:tc>
          <w:tcPr>
            <w:tcW w:w="277" w:type="pct"/>
            <w:noWrap w:val="0"/>
            <w:vAlign w:val="center"/>
          </w:tcPr>
          <w:p w14:paraId="1C2E221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2周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B9764D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04E7AD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FE641F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D661E6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70E1FB2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22D23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F25951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7728D3C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05D4DD9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333" w:type="pct"/>
            <w:noWrap w:val="0"/>
            <w:vAlign w:val="center"/>
          </w:tcPr>
          <w:p w14:paraId="352515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MY0004</w:t>
            </w:r>
          </w:p>
        </w:tc>
        <w:tc>
          <w:tcPr>
            <w:tcW w:w="849" w:type="pct"/>
            <w:noWrap w:val="0"/>
            <w:vAlign w:val="center"/>
          </w:tcPr>
          <w:p w14:paraId="5D6658F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“四史”教育</w:t>
            </w:r>
          </w:p>
          <w:p w14:paraId="7A7C729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中国共产党史</w:t>
            </w:r>
          </w:p>
        </w:tc>
        <w:tc>
          <w:tcPr>
            <w:tcW w:w="254" w:type="pct"/>
            <w:noWrap w:val="0"/>
            <w:vAlign w:val="center"/>
          </w:tcPr>
          <w:p w14:paraId="7BAB624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限选</w:t>
            </w:r>
          </w:p>
        </w:tc>
        <w:tc>
          <w:tcPr>
            <w:tcW w:w="249" w:type="pct"/>
            <w:noWrap w:val="0"/>
            <w:vAlign w:val="center"/>
          </w:tcPr>
          <w:p w14:paraId="7A0D116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noWrap w:val="0"/>
            <w:vAlign w:val="center"/>
          </w:tcPr>
          <w:p w14:paraId="719B0AB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038B57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7B37EDF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75074BC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080F024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FF412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CE282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4F0E28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2*8</w:t>
            </w:r>
          </w:p>
        </w:tc>
        <w:tc>
          <w:tcPr>
            <w:tcW w:w="277" w:type="pct"/>
            <w:noWrap w:val="0"/>
            <w:vAlign w:val="center"/>
          </w:tcPr>
          <w:p w14:paraId="6D2BC03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5226B3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E1F4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3A8FE5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1494AC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A86204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333" w:type="pct"/>
            <w:noWrap w:val="0"/>
            <w:vAlign w:val="center"/>
          </w:tcPr>
          <w:p w14:paraId="40648D4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016668</w:t>
            </w:r>
          </w:p>
        </w:tc>
        <w:tc>
          <w:tcPr>
            <w:tcW w:w="849" w:type="pct"/>
            <w:noWrap w:val="0"/>
            <w:vAlign w:val="center"/>
          </w:tcPr>
          <w:p w14:paraId="1499E1D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国家安全教育</w:t>
            </w:r>
          </w:p>
        </w:tc>
        <w:tc>
          <w:tcPr>
            <w:tcW w:w="254" w:type="pct"/>
            <w:noWrap w:val="0"/>
            <w:vAlign w:val="center"/>
          </w:tcPr>
          <w:p w14:paraId="0F387AB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0A8E9D0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noWrap w:val="0"/>
            <w:vAlign w:val="center"/>
          </w:tcPr>
          <w:p w14:paraId="4BDC20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0884C4D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157A32A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14</w:t>
            </w:r>
          </w:p>
        </w:tc>
        <w:tc>
          <w:tcPr>
            <w:tcW w:w="246" w:type="pct"/>
            <w:noWrap w:val="0"/>
            <w:vAlign w:val="center"/>
          </w:tcPr>
          <w:p w14:paraId="135B12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77" w:type="pct"/>
            <w:noWrap w:val="0"/>
            <w:vAlign w:val="center"/>
          </w:tcPr>
          <w:p w14:paraId="7F03027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73B905F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E6D1A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2*8</w:t>
            </w:r>
          </w:p>
        </w:tc>
        <w:tc>
          <w:tcPr>
            <w:tcW w:w="277" w:type="pct"/>
            <w:noWrap w:val="0"/>
            <w:vAlign w:val="center"/>
          </w:tcPr>
          <w:p w14:paraId="1169DCF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E72FA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CBCD8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773C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46FAB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6AA4F7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vMerge w:val="restart"/>
            <w:noWrap w:val="0"/>
            <w:vAlign w:val="center"/>
          </w:tcPr>
          <w:p w14:paraId="44064C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9</w:t>
            </w:r>
          </w:p>
        </w:tc>
        <w:tc>
          <w:tcPr>
            <w:tcW w:w="333" w:type="pct"/>
            <w:vMerge w:val="restart"/>
            <w:noWrap w:val="0"/>
            <w:vAlign w:val="center"/>
          </w:tcPr>
          <w:p w14:paraId="774DFF5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016666</w:t>
            </w:r>
          </w:p>
        </w:tc>
        <w:tc>
          <w:tcPr>
            <w:tcW w:w="849" w:type="pct"/>
            <w:noWrap w:val="0"/>
            <w:vAlign w:val="center"/>
          </w:tcPr>
          <w:p w14:paraId="7023AC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大学生劳动教育</w:t>
            </w:r>
          </w:p>
          <w:p w14:paraId="03B1EF9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（线上+线下）</w:t>
            </w:r>
          </w:p>
        </w:tc>
        <w:tc>
          <w:tcPr>
            <w:tcW w:w="254" w:type="pct"/>
            <w:vMerge w:val="restart"/>
            <w:noWrap w:val="0"/>
            <w:vAlign w:val="center"/>
          </w:tcPr>
          <w:p w14:paraId="421F722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vMerge w:val="restart"/>
            <w:noWrap w:val="0"/>
            <w:vAlign w:val="center"/>
          </w:tcPr>
          <w:p w14:paraId="39296DD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50A002B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39AF610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5821C80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12</w:t>
            </w:r>
          </w:p>
        </w:tc>
        <w:tc>
          <w:tcPr>
            <w:tcW w:w="246" w:type="pct"/>
            <w:noWrap w:val="0"/>
            <w:vAlign w:val="center"/>
          </w:tcPr>
          <w:p w14:paraId="353DFE9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77" w:type="pct"/>
            <w:noWrap w:val="0"/>
            <w:vAlign w:val="center"/>
          </w:tcPr>
          <w:p w14:paraId="0FDDD68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0997BA8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48035D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BAC33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27EDB1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2C98C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0F63D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5A499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7CAA990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vMerge w:val="continue"/>
            <w:noWrap w:val="0"/>
            <w:vAlign w:val="center"/>
          </w:tcPr>
          <w:p w14:paraId="4DE6FB0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vMerge w:val="continue"/>
            <w:noWrap w:val="0"/>
            <w:vAlign w:val="center"/>
          </w:tcPr>
          <w:p w14:paraId="2A23DF7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849" w:type="pct"/>
            <w:noWrap w:val="0"/>
            <w:vAlign w:val="center"/>
          </w:tcPr>
          <w:p w14:paraId="6E55686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劳动实践周</w:t>
            </w:r>
          </w:p>
        </w:tc>
        <w:tc>
          <w:tcPr>
            <w:tcW w:w="254" w:type="pct"/>
            <w:vMerge w:val="continue"/>
            <w:noWrap w:val="0"/>
            <w:vAlign w:val="center"/>
          </w:tcPr>
          <w:p w14:paraId="7E3FF17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vMerge w:val="continue"/>
            <w:noWrap w:val="0"/>
            <w:vAlign w:val="center"/>
          </w:tcPr>
          <w:p w14:paraId="2E9429F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69" w:type="pct"/>
            <w:noWrap w:val="0"/>
            <w:vAlign w:val="center"/>
          </w:tcPr>
          <w:p w14:paraId="4CBC83E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08" w:type="pct"/>
            <w:gridSpan w:val="11"/>
            <w:noWrap w:val="0"/>
            <w:vAlign w:val="center"/>
          </w:tcPr>
          <w:p w14:paraId="7CD3279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1周/学年</w:t>
            </w:r>
          </w:p>
        </w:tc>
      </w:tr>
      <w:tr w14:paraId="40CC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47A3D8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1B7C3C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B24F9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1183" w:type="pct"/>
            <w:gridSpan w:val="2"/>
            <w:noWrap w:val="0"/>
            <w:vAlign w:val="center"/>
          </w:tcPr>
          <w:p w14:paraId="112484B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小计</w:t>
            </w:r>
          </w:p>
        </w:tc>
        <w:tc>
          <w:tcPr>
            <w:tcW w:w="254" w:type="pct"/>
            <w:noWrap w:val="0"/>
            <w:vAlign w:val="center"/>
          </w:tcPr>
          <w:p w14:paraId="46075CA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noWrap w:val="0"/>
            <w:vAlign w:val="center"/>
          </w:tcPr>
          <w:p w14:paraId="30F2F6E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17</w:t>
            </w:r>
          </w:p>
        </w:tc>
        <w:tc>
          <w:tcPr>
            <w:tcW w:w="269" w:type="pct"/>
            <w:noWrap w:val="0"/>
            <w:vAlign w:val="center"/>
          </w:tcPr>
          <w:p w14:paraId="7F9ABC3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3D1E63F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69B6F9A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19</w:t>
            </w: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46" w:type="pct"/>
            <w:noWrap w:val="0"/>
            <w:vAlign w:val="center"/>
          </w:tcPr>
          <w:p w14:paraId="155478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77" w:type="pct"/>
            <w:noWrap w:val="0"/>
            <w:vAlign w:val="center"/>
          </w:tcPr>
          <w:p w14:paraId="3046610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220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F1329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40</w:t>
            </w:r>
          </w:p>
        </w:tc>
        <w:tc>
          <w:tcPr>
            <w:tcW w:w="277" w:type="pct"/>
            <w:noWrap w:val="0"/>
            <w:vAlign w:val="center"/>
          </w:tcPr>
          <w:p w14:paraId="65CBE1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451A58E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77" w:type="pct"/>
            <w:noWrap w:val="0"/>
            <w:vAlign w:val="center"/>
          </w:tcPr>
          <w:p w14:paraId="71C4825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0C7AA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37CC3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DEF5C3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restart"/>
            <w:noWrap w:val="0"/>
            <w:vAlign w:val="center"/>
          </w:tcPr>
          <w:p w14:paraId="025488C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创新创业教育</w:t>
            </w:r>
          </w:p>
          <w:p w14:paraId="32639B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课</w:t>
            </w:r>
          </w:p>
          <w:p w14:paraId="4F98E0D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程</w:t>
            </w:r>
          </w:p>
        </w:tc>
        <w:tc>
          <w:tcPr>
            <w:tcW w:w="207" w:type="pct"/>
            <w:noWrap w:val="0"/>
            <w:vAlign w:val="center"/>
          </w:tcPr>
          <w:p w14:paraId="547D083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333" w:type="pct"/>
            <w:noWrap w:val="0"/>
            <w:vAlign w:val="center"/>
          </w:tcPr>
          <w:p w14:paraId="512757E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016618</w:t>
            </w:r>
          </w:p>
        </w:tc>
        <w:tc>
          <w:tcPr>
            <w:tcW w:w="849" w:type="pct"/>
            <w:noWrap w:val="0"/>
            <w:vAlign w:val="center"/>
          </w:tcPr>
          <w:p w14:paraId="2AE87AA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大学生职业生涯规划</w:t>
            </w:r>
          </w:p>
        </w:tc>
        <w:tc>
          <w:tcPr>
            <w:tcW w:w="254" w:type="pct"/>
            <w:noWrap w:val="0"/>
            <w:vAlign w:val="center"/>
          </w:tcPr>
          <w:p w14:paraId="4AB4AD8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4744D2C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519159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1B44015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3B0B04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2BE1D92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77" w:type="pct"/>
            <w:noWrap w:val="0"/>
            <w:vAlign w:val="center"/>
          </w:tcPr>
          <w:p w14:paraId="5C4C387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4E19F1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57ABA43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D80954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401CFD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CBC389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50541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3C9322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A8119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CDDA18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11</w:t>
            </w:r>
          </w:p>
        </w:tc>
        <w:tc>
          <w:tcPr>
            <w:tcW w:w="333" w:type="pct"/>
            <w:noWrap w:val="0"/>
            <w:vAlign w:val="center"/>
          </w:tcPr>
          <w:p w14:paraId="2CD9253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016619</w:t>
            </w:r>
          </w:p>
        </w:tc>
        <w:tc>
          <w:tcPr>
            <w:tcW w:w="849" w:type="pct"/>
            <w:noWrap w:val="0"/>
            <w:vAlign w:val="center"/>
          </w:tcPr>
          <w:p w14:paraId="077F8C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大学生就业与创业指导</w:t>
            </w:r>
          </w:p>
        </w:tc>
        <w:tc>
          <w:tcPr>
            <w:tcW w:w="254" w:type="pct"/>
            <w:noWrap w:val="0"/>
            <w:vAlign w:val="center"/>
          </w:tcPr>
          <w:p w14:paraId="7129E90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52D357C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7AA26FA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6446129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4E99346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5E06B8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77" w:type="pct"/>
            <w:noWrap w:val="0"/>
            <w:vAlign w:val="center"/>
          </w:tcPr>
          <w:p w14:paraId="2D5BC1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605F07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999492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578DDC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034506A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E2E4D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6B97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6AE27C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0E40FC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F2FE9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1183" w:type="pct"/>
            <w:gridSpan w:val="2"/>
            <w:noWrap w:val="0"/>
            <w:vAlign w:val="center"/>
          </w:tcPr>
          <w:p w14:paraId="13CB322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小计</w:t>
            </w:r>
          </w:p>
        </w:tc>
        <w:tc>
          <w:tcPr>
            <w:tcW w:w="254" w:type="pct"/>
            <w:noWrap w:val="0"/>
            <w:vAlign w:val="center"/>
          </w:tcPr>
          <w:p w14:paraId="0B9526C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noWrap w:val="0"/>
            <w:vAlign w:val="center"/>
          </w:tcPr>
          <w:p w14:paraId="249741A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noWrap w:val="0"/>
            <w:vAlign w:val="center"/>
          </w:tcPr>
          <w:p w14:paraId="611AC23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0466130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4E25BFE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790E7C3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noWrap w:val="0"/>
            <w:vAlign w:val="center"/>
          </w:tcPr>
          <w:p w14:paraId="1D1BD76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1F2406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noWrap w:val="0"/>
            <w:vAlign w:val="center"/>
          </w:tcPr>
          <w:p w14:paraId="1D6D036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20FD8FB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noWrap w:val="0"/>
            <w:vAlign w:val="center"/>
          </w:tcPr>
          <w:p w14:paraId="7D2764F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30C2D8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3BF55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F0B85A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restart"/>
            <w:noWrap w:val="0"/>
            <w:vAlign w:val="center"/>
          </w:tcPr>
          <w:p w14:paraId="171A64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人文素质教育课程</w:t>
            </w:r>
          </w:p>
        </w:tc>
        <w:tc>
          <w:tcPr>
            <w:tcW w:w="207" w:type="pct"/>
            <w:noWrap w:val="0"/>
            <w:vAlign w:val="center"/>
          </w:tcPr>
          <w:p w14:paraId="64BFAC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611D2A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849" w:type="pct"/>
            <w:noWrap w:val="0"/>
            <w:vAlign w:val="center"/>
          </w:tcPr>
          <w:p w14:paraId="000E557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人工智能通识教育</w:t>
            </w:r>
          </w:p>
        </w:tc>
        <w:tc>
          <w:tcPr>
            <w:tcW w:w="254" w:type="pct"/>
            <w:noWrap w:val="0"/>
            <w:vAlign w:val="center"/>
          </w:tcPr>
          <w:p w14:paraId="5914C06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654CC0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noWrap w:val="0"/>
            <w:vAlign w:val="center"/>
          </w:tcPr>
          <w:p w14:paraId="5EAE3FD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29C295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7CC58D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246" w:type="pct"/>
            <w:noWrap w:val="0"/>
            <w:vAlign w:val="center"/>
          </w:tcPr>
          <w:p w14:paraId="08A5AF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277" w:type="pct"/>
            <w:noWrap w:val="0"/>
            <w:vAlign w:val="center"/>
          </w:tcPr>
          <w:p w14:paraId="735B93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FA722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2*8</w:t>
            </w:r>
          </w:p>
        </w:tc>
        <w:tc>
          <w:tcPr>
            <w:tcW w:w="277" w:type="pct"/>
            <w:noWrap w:val="0"/>
            <w:vAlign w:val="center"/>
          </w:tcPr>
          <w:p w14:paraId="105D329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4BAD66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D109CE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0DAE0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7A951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7D46D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A994C5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3C46DB9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32FEC0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016659</w:t>
            </w:r>
          </w:p>
        </w:tc>
        <w:tc>
          <w:tcPr>
            <w:tcW w:w="849" w:type="pct"/>
            <w:noWrap w:val="0"/>
            <w:vAlign w:val="center"/>
          </w:tcPr>
          <w:p w14:paraId="36A5663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大学生心理健康教育</w:t>
            </w:r>
          </w:p>
        </w:tc>
        <w:tc>
          <w:tcPr>
            <w:tcW w:w="254" w:type="pct"/>
            <w:noWrap w:val="0"/>
            <w:vAlign w:val="center"/>
          </w:tcPr>
          <w:p w14:paraId="655F9B8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76F71E6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6524D09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4C81E9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630979D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72E73AF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77" w:type="pct"/>
            <w:noWrap w:val="0"/>
            <w:vAlign w:val="center"/>
          </w:tcPr>
          <w:p w14:paraId="4E2078E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EF594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334F541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B4241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80791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F9589D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335D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A8F4F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67025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1C7EA3D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05D3290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016609</w:t>
            </w:r>
          </w:p>
        </w:tc>
        <w:tc>
          <w:tcPr>
            <w:tcW w:w="849" w:type="pct"/>
            <w:noWrap w:val="0"/>
            <w:vAlign w:val="center"/>
          </w:tcPr>
          <w:p w14:paraId="72506CB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大学体育</w:t>
            </w:r>
          </w:p>
        </w:tc>
        <w:tc>
          <w:tcPr>
            <w:tcW w:w="254" w:type="pct"/>
            <w:noWrap w:val="0"/>
            <w:vAlign w:val="center"/>
          </w:tcPr>
          <w:p w14:paraId="22D022D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1BC845C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269" w:type="pct"/>
            <w:noWrap w:val="0"/>
            <w:vAlign w:val="center"/>
          </w:tcPr>
          <w:p w14:paraId="6704B10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5CBCFDE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108</w:t>
            </w:r>
          </w:p>
        </w:tc>
        <w:tc>
          <w:tcPr>
            <w:tcW w:w="246" w:type="pct"/>
            <w:noWrap w:val="0"/>
            <w:vAlign w:val="center"/>
          </w:tcPr>
          <w:p w14:paraId="4040A1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46" w:type="pct"/>
            <w:noWrap w:val="0"/>
            <w:vAlign w:val="center"/>
          </w:tcPr>
          <w:p w14:paraId="737B42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108</w:t>
            </w:r>
          </w:p>
        </w:tc>
        <w:tc>
          <w:tcPr>
            <w:tcW w:w="277" w:type="pct"/>
            <w:noWrap w:val="0"/>
            <w:vAlign w:val="center"/>
          </w:tcPr>
          <w:p w14:paraId="752DFF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2*18</w:t>
            </w: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4A0EFE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2*18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8BED9A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3FA2CE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2*18</w:t>
            </w:r>
          </w:p>
        </w:tc>
        <w:tc>
          <w:tcPr>
            <w:tcW w:w="277" w:type="pct"/>
            <w:noWrap w:val="0"/>
            <w:vAlign w:val="center"/>
          </w:tcPr>
          <w:p w14:paraId="7AFA610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C6EE53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49DF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816759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8FEA1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35C8FC4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454B9F0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HL016</w:t>
            </w:r>
          </w:p>
        </w:tc>
        <w:tc>
          <w:tcPr>
            <w:tcW w:w="849" w:type="pct"/>
            <w:noWrap w:val="0"/>
            <w:vAlign w:val="center"/>
          </w:tcPr>
          <w:p w14:paraId="5614502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护理专业英语</w:t>
            </w:r>
          </w:p>
        </w:tc>
        <w:tc>
          <w:tcPr>
            <w:tcW w:w="254" w:type="pct"/>
            <w:noWrap w:val="0"/>
            <w:vAlign w:val="center"/>
          </w:tcPr>
          <w:p w14:paraId="1F27AB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限选</w:t>
            </w:r>
          </w:p>
        </w:tc>
        <w:tc>
          <w:tcPr>
            <w:tcW w:w="249" w:type="pct"/>
            <w:noWrap w:val="0"/>
            <w:vAlign w:val="center"/>
          </w:tcPr>
          <w:p w14:paraId="23EDCAC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noWrap w:val="0"/>
            <w:vAlign w:val="center"/>
          </w:tcPr>
          <w:p w14:paraId="76608A1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11619E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7795F8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54</w:t>
            </w:r>
          </w:p>
        </w:tc>
        <w:tc>
          <w:tcPr>
            <w:tcW w:w="246" w:type="pct"/>
            <w:noWrap w:val="0"/>
            <w:vAlign w:val="center"/>
          </w:tcPr>
          <w:p w14:paraId="506EBEE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277" w:type="pct"/>
            <w:noWrap w:val="0"/>
            <w:vAlign w:val="center"/>
          </w:tcPr>
          <w:p w14:paraId="7B5E3F2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9B6084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305BDF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CFB87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38D5904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821C0D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C07C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1C08B3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C7EF53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0D1077B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26D061E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—</w:t>
            </w:r>
          </w:p>
        </w:tc>
        <w:tc>
          <w:tcPr>
            <w:tcW w:w="849" w:type="pct"/>
            <w:noWrap w:val="0"/>
            <w:vAlign w:val="center"/>
          </w:tcPr>
          <w:p w14:paraId="2187C23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博约课程（线上）</w:t>
            </w:r>
          </w:p>
          <w:p w14:paraId="785A3BB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任选4门（每门2学分）</w:t>
            </w:r>
          </w:p>
        </w:tc>
        <w:tc>
          <w:tcPr>
            <w:tcW w:w="254" w:type="pct"/>
            <w:noWrap w:val="0"/>
            <w:vAlign w:val="center"/>
          </w:tcPr>
          <w:p w14:paraId="6E807E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noWrap w:val="0"/>
            <w:vAlign w:val="center"/>
          </w:tcPr>
          <w:p w14:paraId="14E5ED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69" w:type="pct"/>
            <w:noWrap w:val="0"/>
            <w:vAlign w:val="center"/>
          </w:tcPr>
          <w:p w14:paraId="34D4C78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1F6684D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128</w:t>
            </w:r>
          </w:p>
        </w:tc>
        <w:tc>
          <w:tcPr>
            <w:tcW w:w="246" w:type="pct"/>
            <w:noWrap w:val="0"/>
            <w:vAlign w:val="center"/>
          </w:tcPr>
          <w:p w14:paraId="3DBB284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128</w:t>
            </w:r>
          </w:p>
        </w:tc>
        <w:tc>
          <w:tcPr>
            <w:tcW w:w="246" w:type="pct"/>
            <w:noWrap w:val="0"/>
            <w:vAlign w:val="center"/>
          </w:tcPr>
          <w:p w14:paraId="06DB78D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1F7704C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61D7C66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tcMar>
              <w:left w:w="0" w:type="dxa"/>
              <w:right w:w="0" w:type="dxa"/>
            </w:tcMar>
            <w:vAlign w:val="center"/>
          </w:tcPr>
          <w:p w14:paraId="2C067CF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tcMar>
              <w:left w:w="0" w:type="dxa"/>
              <w:right w:w="0" w:type="dxa"/>
            </w:tcMar>
            <w:vAlign w:val="center"/>
          </w:tcPr>
          <w:p w14:paraId="7BA0DA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63CE926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0CF0C3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2C66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C0566A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C09DAE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0A0C30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1183" w:type="pct"/>
            <w:gridSpan w:val="2"/>
            <w:noWrap w:val="0"/>
            <w:vAlign w:val="center"/>
          </w:tcPr>
          <w:p w14:paraId="2C97E0E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小计</w:t>
            </w:r>
          </w:p>
        </w:tc>
        <w:tc>
          <w:tcPr>
            <w:tcW w:w="254" w:type="pct"/>
            <w:noWrap w:val="0"/>
            <w:vAlign w:val="center"/>
          </w:tcPr>
          <w:p w14:paraId="0752C78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noWrap w:val="0"/>
            <w:vAlign w:val="center"/>
          </w:tcPr>
          <w:p w14:paraId="230AC09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21</w:t>
            </w:r>
          </w:p>
        </w:tc>
        <w:tc>
          <w:tcPr>
            <w:tcW w:w="269" w:type="pct"/>
            <w:noWrap w:val="0"/>
            <w:vAlign w:val="center"/>
          </w:tcPr>
          <w:p w14:paraId="66D1767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3CDFCD0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348</w:t>
            </w:r>
          </w:p>
        </w:tc>
        <w:tc>
          <w:tcPr>
            <w:tcW w:w="246" w:type="pct"/>
            <w:noWrap w:val="0"/>
            <w:vAlign w:val="center"/>
          </w:tcPr>
          <w:p w14:paraId="7041234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208</w:t>
            </w:r>
          </w:p>
        </w:tc>
        <w:tc>
          <w:tcPr>
            <w:tcW w:w="246" w:type="pct"/>
            <w:noWrap w:val="0"/>
            <w:vAlign w:val="center"/>
          </w:tcPr>
          <w:p w14:paraId="5595CF2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140</w:t>
            </w:r>
          </w:p>
        </w:tc>
        <w:tc>
          <w:tcPr>
            <w:tcW w:w="277" w:type="pct"/>
            <w:noWrap w:val="0"/>
            <w:vAlign w:val="center"/>
          </w:tcPr>
          <w:p w14:paraId="6B19B3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68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06BC82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116</w:t>
            </w:r>
          </w:p>
        </w:tc>
        <w:tc>
          <w:tcPr>
            <w:tcW w:w="277" w:type="pct"/>
            <w:noWrap w:val="0"/>
            <w:tcMar>
              <w:left w:w="0" w:type="dxa"/>
              <w:right w:w="0" w:type="dxa"/>
            </w:tcMar>
            <w:vAlign w:val="center"/>
          </w:tcPr>
          <w:p w14:paraId="72AFF2D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77" w:type="pct"/>
            <w:noWrap w:val="0"/>
            <w:tcMar>
              <w:left w:w="0" w:type="dxa"/>
              <w:right w:w="0" w:type="dxa"/>
            </w:tcMar>
            <w:vAlign w:val="center"/>
          </w:tcPr>
          <w:p w14:paraId="3766A41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100</w:t>
            </w:r>
          </w:p>
        </w:tc>
        <w:tc>
          <w:tcPr>
            <w:tcW w:w="277" w:type="pct"/>
            <w:noWrap w:val="0"/>
            <w:vAlign w:val="center"/>
          </w:tcPr>
          <w:p w14:paraId="703A4DC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21AF67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25D0C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60ABA9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专业基础课程</w:t>
            </w:r>
          </w:p>
        </w:tc>
        <w:tc>
          <w:tcPr>
            <w:tcW w:w="223" w:type="pct"/>
            <w:vMerge w:val="restart"/>
            <w:noWrap w:val="0"/>
            <w:vAlign w:val="center"/>
          </w:tcPr>
          <w:p w14:paraId="10FCAA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职业技术教育课程</w:t>
            </w:r>
          </w:p>
        </w:tc>
        <w:tc>
          <w:tcPr>
            <w:tcW w:w="207" w:type="pct"/>
            <w:noWrap w:val="0"/>
            <w:vAlign w:val="center"/>
          </w:tcPr>
          <w:p w14:paraId="7709E58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203548C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38</w:t>
            </w:r>
          </w:p>
        </w:tc>
        <w:tc>
          <w:tcPr>
            <w:tcW w:w="849" w:type="pct"/>
            <w:noWrap w:val="0"/>
            <w:vAlign w:val="center"/>
          </w:tcPr>
          <w:p w14:paraId="21254A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人体解剖学</w:t>
            </w:r>
          </w:p>
        </w:tc>
        <w:tc>
          <w:tcPr>
            <w:tcW w:w="254" w:type="pct"/>
            <w:noWrap w:val="0"/>
            <w:vAlign w:val="center"/>
          </w:tcPr>
          <w:p w14:paraId="435DDFC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30D23DE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noWrap w:val="0"/>
            <w:vAlign w:val="center"/>
          </w:tcPr>
          <w:p w14:paraId="298835A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793A317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7458CA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34</w:t>
            </w:r>
          </w:p>
        </w:tc>
        <w:tc>
          <w:tcPr>
            <w:tcW w:w="246" w:type="pct"/>
            <w:noWrap w:val="0"/>
            <w:vAlign w:val="center"/>
          </w:tcPr>
          <w:p w14:paraId="1DC9D38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277" w:type="pct"/>
            <w:noWrap w:val="0"/>
            <w:vAlign w:val="center"/>
          </w:tcPr>
          <w:p w14:paraId="7768FB5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0A0DC4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12DA2E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68DB6F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688EF7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F8356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0FA2F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9E137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8329FC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1E13A2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3EBA5E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HL033</w:t>
            </w:r>
          </w:p>
        </w:tc>
        <w:tc>
          <w:tcPr>
            <w:tcW w:w="849" w:type="pct"/>
            <w:noWrap w:val="0"/>
            <w:vAlign w:val="center"/>
          </w:tcPr>
          <w:p w14:paraId="112A7F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组织胚胎学</w:t>
            </w:r>
          </w:p>
        </w:tc>
        <w:tc>
          <w:tcPr>
            <w:tcW w:w="254" w:type="pct"/>
            <w:noWrap w:val="0"/>
            <w:vAlign w:val="center"/>
          </w:tcPr>
          <w:p w14:paraId="093F8FD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1C11E0D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60320F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28916B8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2742CDD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26</w:t>
            </w:r>
          </w:p>
        </w:tc>
        <w:tc>
          <w:tcPr>
            <w:tcW w:w="246" w:type="pct"/>
            <w:noWrap w:val="0"/>
            <w:vAlign w:val="center"/>
          </w:tcPr>
          <w:p w14:paraId="35103E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277" w:type="pct"/>
            <w:noWrap w:val="0"/>
            <w:vAlign w:val="center"/>
          </w:tcPr>
          <w:p w14:paraId="3633504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3FCA882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F414F7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4C7C0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85A8C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83738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504F1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E3D4C5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BE650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649031E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3672410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39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4B0DE6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生理学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1261284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526304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3DDE016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1DA5FF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0DB2E0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6BBDFA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37827E9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3C74BB3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939EBE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1BED23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6EBF0D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E39D20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4FFF6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039BDA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013420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2A02019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39A8271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HL034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1A8ACD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生物化学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10BA71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728BE8C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28DAEC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0BDE0C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F56AAC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26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5C83FA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696993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5A13CD9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087478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43EADA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C68C2C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82F08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8EA6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CBFBCE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648D59C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1BFBA70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73B1B3B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HL028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18477FD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护理学导论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3706C5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C6A541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02E918D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0FD52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BC72E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26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2B84ED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156E455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03FB077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0AB50E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5D16FF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93FA8A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F8FD8D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7243B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6F62DDC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E9DB1F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33FE793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6669EA6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HL006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18C03B2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病理生理学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8CF937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3499B02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6EBEB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55F212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23575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C59079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366E34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7FE1CDF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750152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2784BD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A7236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0B6E17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D92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78029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A00B71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341186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69A3C14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HL007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509F03B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护用药理学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3B58BB9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007C9D4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4EEACD8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3B9096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3134557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670749B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20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0DAE45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5BCE5D6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2018C79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C824B1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12E501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F36B5B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42F68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F60BCE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F1217E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0AA80A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77A25B8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HL005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990D67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健康评估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22E6112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518F767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F6BAD2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BE32AE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40131B8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E3BD1B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A7F655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08297A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4593C8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48964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C8A57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B1AAD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27D49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0FA3C4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EABF0E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18D8868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1183" w:type="pct"/>
            <w:gridSpan w:val="2"/>
            <w:noWrap w:val="0"/>
            <w:vAlign w:val="center"/>
          </w:tcPr>
          <w:p w14:paraId="67EAC09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小计</w:t>
            </w:r>
          </w:p>
        </w:tc>
        <w:tc>
          <w:tcPr>
            <w:tcW w:w="254" w:type="pct"/>
            <w:noWrap w:val="0"/>
            <w:vAlign w:val="center"/>
          </w:tcPr>
          <w:p w14:paraId="33B3D8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noWrap w:val="0"/>
            <w:vAlign w:val="center"/>
          </w:tcPr>
          <w:p w14:paraId="27BA09D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26</w:t>
            </w:r>
          </w:p>
        </w:tc>
        <w:tc>
          <w:tcPr>
            <w:tcW w:w="269" w:type="pct"/>
            <w:noWrap w:val="0"/>
            <w:vAlign w:val="center"/>
          </w:tcPr>
          <w:p w14:paraId="200F52C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486659A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416</w:t>
            </w:r>
          </w:p>
        </w:tc>
        <w:tc>
          <w:tcPr>
            <w:tcW w:w="246" w:type="pct"/>
            <w:noWrap w:val="0"/>
            <w:vAlign w:val="center"/>
          </w:tcPr>
          <w:p w14:paraId="4074570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266</w:t>
            </w:r>
          </w:p>
        </w:tc>
        <w:tc>
          <w:tcPr>
            <w:tcW w:w="246" w:type="pct"/>
            <w:noWrap w:val="0"/>
            <w:vAlign w:val="center"/>
          </w:tcPr>
          <w:p w14:paraId="7FEC27E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150</w:t>
            </w:r>
          </w:p>
        </w:tc>
        <w:tc>
          <w:tcPr>
            <w:tcW w:w="277" w:type="pct"/>
            <w:noWrap w:val="0"/>
            <w:vAlign w:val="center"/>
          </w:tcPr>
          <w:p w14:paraId="7D1F3AC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224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9E0DB3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192</w:t>
            </w:r>
          </w:p>
        </w:tc>
        <w:tc>
          <w:tcPr>
            <w:tcW w:w="277" w:type="pct"/>
            <w:noWrap w:val="0"/>
            <w:vAlign w:val="center"/>
          </w:tcPr>
          <w:p w14:paraId="29868BB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0301BC1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82" w:type="pct"/>
            <w:gridSpan w:val="2"/>
            <w:noWrap w:val="0"/>
            <w:vAlign w:val="center"/>
          </w:tcPr>
          <w:p w14:paraId="7EA73A9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3" w:type="pct"/>
            <w:noWrap w:val="0"/>
            <w:vAlign w:val="center"/>
          </w:tcPr>
          <w:p w14:paraId="4F2B1A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5033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2F21276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专业核心课程</w:t>
            </w:r>
          </w:p>
        </w:tc>
        <w:tc>
          <w:tcPr>
            <w:tcW w:w="223" w:type="pct"/>
            <w:vMerge w:val="continue"/>
            <w:noWrap w:val="0"/>
            <w:vAlign w:val="center"/>
          </w:tcPr>
          <w:p w14:paraId="068AF0C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2AA100B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3F3259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HL004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E89482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基础护理学Ⅰ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CF660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01BCD53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1770845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7F4AD1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146E3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16DF77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8496C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31391F1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3477F7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52634B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0DAF5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C16B3E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733FC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09FDD4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39D498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9AC704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552AC3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HL009</w:t>
            </w:r>
          </w:p>
        </w:tc>
        <w:tc>
          <w:tcPr>
            <w:tcW w:w="849" w:type="pct"/>
            <w:noWrap w:val="0"/>
            <w:vAlign w:val="center"/>
          </w:tcPr>
          <w:p w14:paraId="6C27A49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基础护理学Ⅱ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0D5D086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61976A8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865C58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5A3EAC8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4D9E567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7C6A4D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noWrap w:val="0"/>
            <w:vAlign w:val="center"/>
          </w:tcPr>
          <w:p w14:paraId="28DAB0A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443FA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C17D4F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6766C35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7D3849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61D468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4AA36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5DFE35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F341D6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01C64A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7440A73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HL020</w:t>
            </w:r>
          </w:p>
        </w:tc>
        <w:tc>
          <w:tcPr>
            <w:tcW w:w="849" w:type="pct"/>
            <w:noWrap w:val="0"/>
            <w:vAlign w:val="center"/>
          </w:tcPr>
          <w:p w14:paraId="0A1D220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内科护理Ⅰ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90BD39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1718A87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14BBFA2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795B30C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62FEB32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44</w:t>
            </w:r>
          </w:p>
        </w:tc>
        <w:tc>
          <w:tcPr>
            <w:tcW w:w="246" w:type="pct"/>
            <w:noWrap w:val="0"/>
            <w:vAlign w:val="center"/>
          </w:tcPr>
          <w:p w14:paraId="68D7A11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20</w:t>
            </w:r>
          </w:p>
        </w:tc>
        <w:tc>
          <w:tcPr>
            <w:tcW w:w="277" w:type="pct"/>
            <w:noWrap w:val="0"/>
            <w:vAlign w:val="center"/>
          </w:tcPr>
          <w:p w14:paraId="54C0687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B33AE2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C7E236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474DBA5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F991F9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79AA94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4E416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AD91EB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EEE2E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86EAA6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038DCA4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HL027</w:t>
            </w:r>
          </w:p>
        </w:tc>
        <w:tc>
          <w:tcPr>
            <w:tcW w:w="849" w:type="pct"/>
            <w:noWrap w:val="0"/>
            <w:vAlign w:val="center"/>
          </w:tcPr>
          <w:p w14:paraId="19DBE26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内科护理Ⅱ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5956A23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6596EC1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31A02F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105766B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7BFE6C6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34</w:t>
            </w:r>
          </w:p>
        </w:tc>
        <w:tc>
          <w:tcPr>
            <w:tcW w:w="246" w:type="pct"/>
            <w:noWrap w:val="0"/>
            <w:vAlign w:val="center"/>
          </w:tcPr>
          <w:p w14:paraId="4B1636C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277" w:type="pct"/>
            <w:noWrap w:val="0"/>
            <w:vAlign w:val="center"/>
          </w:tcPr>
          <w:p w14:paraId="506A881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29E67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1A1BD7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CB459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25D66CE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5C51CD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A2F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AE2A0B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A1148E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6199FA5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7DE900F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HL010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487869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外科护理Ⅰ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AD319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06523D8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192216E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3E559FE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0132C7E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44</w:t>
            </w:r>
          </w:p>
        </w:tc>
        <w:tc>
          <w:tcPr>
            <w:tcW w:w="246" w:type="pct"/>
            <w:noWrap w:val="0"/>
            <w:vAlign w:val="center"/>
          </w:tcPr>
          <w:p w14:paraId="1DA033D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20</w:t>
            </w:r>
          </w:p>
        </w:tc>
        <w:tc>
          <w:tcPr>
            <w:tcW w:w="277" w:type="pct"/>
            <w:noWrap w:val="0"/>
            <w:vAlign w:val="center"/>
          </w:tcPr>
          <w:p w14:paraId="27AC690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522836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5A6317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745089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E2D79C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9CA27A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9D9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B1079F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E51A44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395AB3D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5DA6885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HL019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5C60D5F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外科护理Ⅱ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514CA8A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461A0F6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4A1988C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34C8D35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1D00E6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34</w:t>
            </w:r>
          </w:p>
        </w:tc>
        <w:tc>
          <w:tcPr>
            <w:tcW w:w="246" w:type="pct"/>
            <w:noWrap w:val="0"/>
            <w:vAlign w:val="center"/>
          </w:tcPr>
          <w:p w14:paraId="541C0A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277" w:type="pct"/>
            <w:noWrap w:val="0"/>
            <w:vAlign w:val="center"/>
          </w:tcPr>
          <w:p w14:paraId="61C62AB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F1138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F95B1E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37ED0C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13ECF0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3D8603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071F9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F3E3DC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034EFB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F59F56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6A83447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HL012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A0BD15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妇产科护理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4D5CCB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141C24C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BD67C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732C44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18765C6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34</w:t>
            </w:r>
          </w:p>
        </w:tc>
        <w:tc>
          <w:tcPr>
            <w:tcW w:w="246" w:type="pct"/>
            <w:noWrap w:val="0"/>
            <w:vAlign w:val="center"/>
          </w:tcPr>
          <w:p w14:paraId="4D51580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277" w:type="pct"/>
            <w:noWrap w:val="0"/>
            <w:vAlign w:val="center"/>
          </w:tcPr>
          <w:p w14:paraId="7EB2F61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257D4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13B3CB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49BDD37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321C80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F61509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79F4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D6392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1458F0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7EBFBB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22B5D5B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HLO21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1712019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儿科护理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287F534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C9E531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001FFF5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考试</w:t>
            </w:r>
          </w:p>
        </w:tc>
        <w:tc>
          <w:tcPr>
            <w:tcW w:w="246" w:type="pct"/>
            <w:noWrap w:val="0"/>
            <w:vAlign w:val="center"/>
          </w:tcPr>
          <w:p w14:paraId="4205C7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46" w:type="pct"/>
            <w:noWrap w:val="0"/>
            <w:vAlign w:val="center"/>
          </w:tcPr>
          <w:p w14:paraId="4A4E87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34</w:t>
            </w:r>
          </w:p>
        </w:tc>
        <w:tc>
          <w:tcPr>
            <w:tcW w:w="246" w:type="pct"/>
            <w:noWrap w:val="0"/>
            <w:vAlign w:val="center"/>
          </w:tcPr>
          <w:p w14:paraId="6289627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277" w:type="pct"/>
            <w:noWrap w:val="0"/>
            <w:vAlign w:val="center"/>
          </w:tcPr>
          <w:p w14:paraId="71BC9E0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6FBA81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1C7618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31239A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4*16</w:t>
            </w:r>
          </w:p>
        </w:tc>
        <w:tc>
          <w:tcPr>
            <w:tcW w:w="277" w:type="pct"/>
            <w:noWrap w:val="0"/>
            <w:vAlign w:val="center"/>
          </w:tcPr>
          <w:p w14:paraId="3D2C659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8944B2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5180A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6A75DC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E81FE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01F5403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259BEBB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HL000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41F8DF9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护理综合能力训练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66C7ED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40FDC7D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09E79A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11BA0B4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2EC10C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46" w:type="pct"/>
            <w:noWrap w:val="0"/>
            <w:vAlign w:val="center"/>
          </w:tcPr>
          <w:p w14:paraId="2475127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28</w:t>
            </w:r>
          </w:p>
        </w:tc>
        <w:tc>
          <w:tcPr>
            <w:tcW w:w="277" w:type="pct"/>
            <w:noWrap w:val="0"/>
            <w:vAlign w:val="center"/>
          </w:tcPr>
          <w:p w14:paraId="6F7ADB6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7C74D0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4846AC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2D675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293AB6E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BF66D9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D94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7CFDC1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FC3E6E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1228FFB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1183" w:type="pct"/>
            <w:gridSpan w:val="2"/>
            <w:noWrap w:val="0"/>
            <w:vAlign w:val="center"/>
          </w:tcPr>
          <w:p w14:paraId="6F07DA5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小计</w:t>
            </w:r>
          </w:p>
        </w:tc>
        <w:tc>
          <w:tcPr>
            <w:tcW w:w="254" w:type="pct"/>
            <w:noWrap w:val="0"/>
            <w:vAlign w:val="center"/>
          </w:tcPr>
          <w:p w14:paraId="0553B0B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noWrap w:val="0"/>
            <w:vAlign w:val="center"/>
          </w:tcPr>
          <w:p w14:paraId="6F27CCE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34</w:t>
            </w:r>
          </w:p>
        </w:tc>
        <w:tc>
          <w:tcPr>
            <w:tcW w:w="269" w:type="pct"/>
            <w:noWrap w:val="0"/>
            <w:vAlign w:val="center"/>
          </w:tcPr>
          <w:p w14:paraId="0186568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6FCE4B8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544</w:t>
            </w:r>
          </w:p>
        </w:tc>
        <w:tc>
          <w:tcPr>
            <w:tcW w:w="246" w:type="pct"/>
            <w:noWrap w:val="0"/>
            <w:vAlign w:val="center"/>
          </w:tcPr>
          <w:p w14:paraId="4E052D0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292</w:t>
            </w:r>
          </w:p>
        </w:tc>
        <w:tc>
          <w:tcPr>
            <w:tcW w:w="246" w:type="pct"/>
            <w:noWrap w:val="0"/>
            <w:vAlign w:val="center"/>
          </w:tcPr>
          <w:p w14:paraId="68A8E9C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252</w:t>
            </w:r>
          </w:p>
        </w:tc>
        <w:tc>
          <w:tcPr>
            <w:tcW w:w="277" w:type="pct"/>
            <w:noWrap w:val="0"/>
            <w:vAlign w:val="center"/>
          </w:tcPr>
          <w:p w14:paraId="3615B7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1ACA396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77" w:type="pct"/>
            <w:noWrap w:val="0"/>
            <w:vAlign w:val="center"/>
          </w:tcPr>
          <w:p w14:paraId="082F91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256</w:t>
            </w:r>
          </w:p>
        </w:tc>
        <w:tc>
          <w:tcPr>
            <w:tcW w:w="277" w:type="pct"/>
            <w:noWrap w:val="0"/>
            <w:vAlign w:val="center"/>
          </w:tcPr>
          <w:p w14:paraId="350A77A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224</w:t>
            </w:r>
          </w:p>
        </w:tc>
        <w:tc>
          <w:tcPr>
            <w:tcW w:w="277" w:type="pct"/>
            <w:noWrap w:val="0"/>
            <w:vAlign w:val="center"/>
          </w:tcPr>
          <w:p w14:paraId="79CABA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8B64F2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592B1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31B3A40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专业拓展课程</w:t>
            </w:r>
          </w:p>
        </w:tc>
        <w:tc>
          <w:tcPr>
            <w:tcW w:w="223" w:type="pct"/>
            <w:vMerge w:val="continue"/>
            <w:noWrap w:val="0"/>
            <w:vAlign w:val="center"/>
          </w:tcPr>
          <w:p w14:paraId="4938E73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01DF135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48C0C5D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HL029</w:t>
            </w:r>
          </w:p>
        </w:tc>
        <w:tc>
          <w:tcPr>
            <w:tcW w:w="849" w:type="pct"/>
            <w:noWrap w:val="0"/>
            <w:vAlign w:val="center"/>
          </w:tcPr>
          <w:p w14:paraId="6DC11DA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急危重症护理</w:t>
            </w:r>
          </w:p>
        </w:tc>
        <w:tc>
          <w:tcPr>
            <w:tcW w:w="254" w:type="pct"/>
            <w:noWrap w:val="0"/>
            <w:vAlign w:val="center"/>
          </w:tcPr>
          <w:p w14:paraId="4FA318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57CF0BA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38C9D7F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0162665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0BEE424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18</w:t>
            </w:r>
          </w:p>
        </w:tc>
        <w:tc>
          <w:tcPr>
            <w:tcW w:w="246" w:type="pct"/>
            <w:noWrap w:val="0"/>
            <w:vAlign w:val="center"/>
          </w:tcPr>
          <w:p w14:paraId="31721A4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14</w:t>
            </w:r>
          </w:p>
        </w:tc>
        <w:tc>
          <w:tcPr>
            <w:tcW w:w="277" w:type="pct"/>
            <w:noWrap w:val="0"/>
            <w:vAlign w:val="center"/>
          </w:tcPr>
          <w:p w14:paraId="2BBBD9A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7A5E7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4DD77A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3E19A6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3F58C33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DB63B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3732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6600EB4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8AF32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0194445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3352551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HL015</w:t>
            </w:r>
          </w:p>
        </w:tc>
        <w:tc>
          <w:tcPr>
            <w:tcW w:w="849" w:type="pct"/>
            <w:noWrap w:val="0"/>
            <w:vAlign w:val="center"/>
          </w:tcPr>
          <w:p w14:paraId="06A7B5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传染病护理</w:t>
            </w:r>
          </w:p>
        </w:tc>
        <w:tc>
          <w:tcPr>
            <w:tcW w:w="254" w:type="pct"/>
            <w:noWrap w:val="0"/>
            <w:vAlign w:val="center"/>
          </w:tcPr>
          <w:p w14:paraId="50CF12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29C52B4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274802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2C67171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1D6DA19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46" w:type="pct"/>
            <w:noWrap w:val="0"/>
            <w:vAlign w:val="center"/>
          </w:tcPr>
          <w:p w14:paraId="1015C2B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noWrap w:val="0"/>
            <w:vAlign w:val="center"/>
          </w:tcPr>
          <w:p w14:paraId="42F70E7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45455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F70E34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035A86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1488F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7993DA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703AC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1056D47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5EF8A91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50CB57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370CD2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HL018</w:t>
            </w:r>
          </w:p>
        </w:tc>
        <w:tc>
          <w:tcPr>
            <w:tcW w:w="849" w:type="pct"/>
            <w:noWrap w:val="0"/>
            <w:vAlign w:val="center"/>
          </w:tcPr>
          <w:p w14:paraId="438A5D1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中医护理</w:t>
            </w:r>
          </w:p>
        </w:tc>
        <w:tc>
          <w:tcPr>
            <w:tcW w:w="254" w:type="pct"/>
            <w:noWrap w:val="0"/>
            <w:vAlign w:val="center"/>
          </w:tcPr>
          <w:p w14:paraId="4FAAE68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noWrap w:val="0"/>
            <w:vAlign w:val="center"/>
          </w:tcPr>
          <w:p w14:paraId="647A955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4E7DE29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6" w:type="pct"/>
            <w:noWrap w:val="0"/>
            <w:vAlign w:val="center"/>
          </w:tcPr>
          <w:p w14:paraId="5CD348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09485A3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46" w:type="pct"/>
            <w:noWrap w:val="0"/>
            <w:vAlign w:val="center"/>
          </w:tcPr>
          <w:p w14:paraId="655DEAF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noWrap w:val="0"/>
            <w:vAlign w:val="center"/>
          </w:tcPr>
          <w:p w14:paraId="0852A21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13286CD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FF7B28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9DDE0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24E3CF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EA069C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7A81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79212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CF5318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334CAC0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34794F9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HL013</w:t>
            </w:r>
          </w:p>
        </w:tc>
        <w:tc>
          <w:tcPr>
            <w:tcW w:w="849" w:type="pct"/>
            <w:noWrap w:val="0"/>
            <w:vAlign w:val="center"/>
          </w:tcPr>
          <w:p w14:paraId="052945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老年护理</w:t>
            </w:r>
          </w:p>
        </w:tc>
        <w:tc>
          <w:tcPr>
            <w:tcW w:w="254" w:type="pct"/>
            <w:noWrap w:val="0"/>
            <w:vAlign w:val="center"/>
          </w:tcPr>
          <w:p w14:paraId="1EBAEF5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noWrap w:val="0"/>
            <w:vAlign w:val="center"/>
          </w:tcPr>
          <w:p w14:paraId="52E71F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578EF00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6" w:type="pct"/>
            <w:noWrap w:val="0"/>
            <w:vAlign w:val="center"/>
          </w:tcPr>
          <w:p w14:paraId="44BEF46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noWrap w:val="0"/>
            <w:vAlign w:val="center"/>
          </w:tcPr>
          <w:p w14:paraId="4DD487F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46" w:type="pct"/>
            <w:noWrap w:val="0"/>
            <w:vAlign w:val="center"/>
          </w:tcPr>
          <w:p w14:paraId="430EA03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noWrap w:val="0"/>
            <w:vAlign w:val="center"/>
          </w:tcPr>
          <w:p w14:paraId="69E285E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578F7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3F00B22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903789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3D03A9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10A818D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0B2C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04691C4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D3953A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79D851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420C0F4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HL035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3E3D89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营养与膳食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39745F1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546EBD2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F0FE81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B556AF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5F34E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6C1EBD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C8B684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398D056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40B7139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053819B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5A4304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353BE08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0688E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F1034F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689022A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1C4C9E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271E21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HL03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7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2055A06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母婴保健（选修课任选2门）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7C170B5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2662E21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0203083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0B7D55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6C8C9A5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9D4B97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BCAE9D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6D82A33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07156F0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07246F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2*16</w:t>
            </w:r>
          </w:p>
        </w:tc>
        <w:tc>
          <w:tcPr>
            <w:tcW w:w="277" w:type="pct"/>
            <w:noWrap w:val="0"/>
            <w:vAlign w:val="center"/>
          </w:tcPr>
          <w:p w14:paraId="644C041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86C06A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67AA0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7DD827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2B6F58C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763879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5977C40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HL014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720DD41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社区护理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3F9B73A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49D5896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727EBE4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A6C06E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02819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FDF8A1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4961415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50C4D38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4035A0A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01B299D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AF300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62312B3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289B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E103B8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B398B7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7D51A3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5B5B13D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HL024</w:t>
            </w:r>
          </w:p>
        </w:tc>
        <w:tc>
          <w:tcPr>
            <w:tcW w:w="849" w:type="pct"/>
            <w:shd w:val="clear" w:color="auto" w:fill="auto"/>
            <w:noWrap w:val="0"/>
            <w:vAlign w:val="center"/>
          </w:tcPr>
          <w:p w14:paraId="0A27764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眼耳鼻喉口腔科护理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F62201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5B642D0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2E0D4AD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530B1F0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9870A5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20E00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50285D9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01C739D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757DE04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6B52EDD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49A427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37BDAD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BC9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664F20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0D184C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14AA66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189B4C4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HL036</w:t>
            </w:r>
          </w:p>
        </w:tc>
        <w:tc>
          <w:tcPr>
            <w:tcW w:w="849" w:type="pct"/>
            <w:noWrap w:val="0"/>
            <w:vAlign w:val="center"/>
          </w:tcPr>
          <w:p w14:paraId="2DD11D2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护理心理学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42252AA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5380A3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1ED0BB4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9FBC9F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2F3D9C1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46" w:type="pct"/>
            <w:noWrap w:val="0"/>
            <w:vAlign w:val="center"/>
          </w:tcPr>
          <w:p w14:paraId="1133344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noWrap w:val="0"/>
            <w:vAlign w:val="center"/>
          </w:tcPr>
          <w:p w14:paraId="0DAF640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2BE767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1DA1FA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F2C77F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D11A4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3AFCA2C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44F1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F8B0FD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6A94D9B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7C0B98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shd w:val="clear"/>
            <w:noWrap w:val="0"/>
            <w:vAlign w:val="center"/>
          </w:tcPr>
          <w:p w14:paraId="2ECF134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5"/>
                <w:szCs w:val="15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HL017</w:t>
            </w:r>
          </w:p>
        </w:tc>
        <w:tc>
          <w:tcPr>
            <w:tcW w:w="849" w:type="pct"/>
            <w:noWrap w:val="0"/>
            <w:vAlign w:val="center"/>
          </w:tcPr>
          <w:p w14:paraId="3DF9BD1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精神科护理（第5学期线上选修课任选2门）</w:t>
            </w:r>
          </w:p>
        </w:tc>
        <w:tc>
          <w:tcPr>
            <w:tcW w:w="254" w:type="pct"/>
            <w:shd w:val="clear" w:color="auto" w:fill="auto"/>
            <w:noWrap w:val="0"/>
            <w:vAlign w:val="center"/>
          </w:tcPr>
          <w:p w14:paraId="13780F1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9" w:type="pct"/>
            <w:shd w:val="clear" w:color="auto" w:fill="auto"/>
            <w:noWrap w:val="0"/>
            <w:vAlign w:val="center"/>
          </w:tcPr>
          <w:p w14:paraId="7DF5CEC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shd w:val="clear" w:color="auto" w:fill="auto"/>
            <w:noWrap w:val="0"/>
            <w:vAlign w:val="center"/>
          </w:tcPr>
          <w:p w14:paraId="054DB51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选修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1EEA8D2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</w:t>
            </w:r>
          </w:p>
        </w:tc>
        <w:tc>
          <w:tcPr>
            <w:tcW w:w="246" w:type="pct"/>
            <w:noWrap w:val="0"/>
            <w:vAlign w:val="center"/>
          </w:tcPr>
          <w:p w14:paraId="2FE4B15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46" w:type="pct"/>
            <w:noWrap w:val="0"/>
            <w:vAlign w:val="center"/>
          </w:tcPr>
          <w:p w14:paraId="67A9DF4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8</w:t>
            </w:r>
          </w:p>
        </w:tc>
        <w:tc>
          <w:tcPr>
            <w:tcW w:w="277" w:type="pct"/>
            <w:noWrap w:val="0"/>
            <w:vAlign w:val="center"/>
          </w:tcPr>
          <w:p w14:paraId="2B01833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723C1C6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FF7908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40FF9A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shd w:val="clear" w:color="auto" w:fill="auto"/>
            <w:noWrap w:val="0"/>
            <w:vAlign w:val="center"/>
          </w:tcPr>
          <w:p w14:paraId="2017244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2*8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0CB1967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5F5D7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691CC6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0CE2D90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3DACD19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1183" w:type="pct"/>
            <w:gridSpan w:val="2"/>
            <w:noWrap w:val="0"/>
            <w:vAlign w:val="center"/>
          </w:tcPr>
          <w:p w14:paraId="6E4E6B0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小计</w:t>
            </w:r>
          </w:p>
        </w:tc>
        <w:tc>
          <w:tcPr>
            <w:tcW w:w="254" w:type="pct"/>
            <w:noWrap w:val="0"/>
            <w:vAlign w:val="center"/>
          </w:tcPr>
          <w:p w14:paraId="1149465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noWrap w:val="0"/>
            <w:vAlign w:val="center"/>
          </w:tcPr>
          <w:p w14:paraId="60C423A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269" w:type="pct"/>
            <w:noWrap w:val="0"/>
            <w:vAlign w:val="center"/>
          </w:tcPr>
          <w:p w14:paraId="2E7369D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1BF624A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160</w:t>
            </w:r>
          </w:p>
        </w:tc>
        <w:tc>
          <w:tcPr>
            <w:tcW w:w="246" w:type="pct"/>
            <w:noWrap w:val="0"/>
            <w:vAlign w:val="center"/>
          </w:tcPr>
          <w:p w14:paraId="323BAD0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106</w:t>
            </w:r>
          </w:p>
        </w:tc>
        <w:tc>
          <w:tcPr>
            <w:tcW w:w="246" w:type="pct"/>
            <w:noWrap w:val="0"/>
            <w:vAlign w:val="center"/>
          </w:tcPr>
          <w:p w14:paraId="13B1352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54</w:t>
            </w:r>
          </w:p>
        </w:tc>
        <w:tc>
          <w:tcPr>
            <w:tcW w:w="277" w:type="pct"/>
            <w:noWrap w:val="0"/>
            <w:vAlign w:val="center"/>
          </w:tcPr>
          <w:p w14:paraId="51437C2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5B9E320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noWrap w:val="0"/>
            <w:vAlign w:val="center"/>
          </w:tcPr>
          <w:p w14:paraId="48F1112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noWrap w:val="0"/>
            <w:vAlign w:val="center"/>
          </w:tcPr>
          <w:p w14:paraId="0147F13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64</w:t>
            </w:r>
          </w:p>
        </w:tc>
        <w:tc>
          <w:tcPr>
            <w:tcW w:w="277" w:type="pct"/>
            <w:noWrap w:val="0"/>
            <w:vAlign w:val="center"/>
          </w:tcPr>
          <w:p w14:paraId="230BD9E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77" w:type="pct"/>
            <w:gridSpan w:val="2"/>
            <w:shd w:val="clear" w:color="auto" w:fill="auto"/>
            <w:noWrap w:val="0"/>
            <w:vAlign w:val="center"/>
          </w:tcPr>
          <w:p w14:paraId="1DA4AFB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2243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restart"/>
            <w:noWrap w:val="0"/>
            <w:vAlign w:val="center"/>
          </w:tcPr>
          <w:p w14:paraId="04A13D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独立开设实践环节</w:t>
            </w:r>
          </w:p>
        </w:tc>
        <w:tc>
          <w:tcPr>
            <w:tcW w:w="223" w:type="pct"/>
            <w:vMerge w:val="continue"/>
            <w:noWrap w:val="0"/>
            <w:vAlign w:val="center"/>
          </w:tcPr>
          <w:p w14:paraId="456B852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5B910C9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6C18745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HL0091</w:t>
            </w:r>
          </w:p>
        </w:tc>
        <w:tc>
          <w:tcPr>
            <w:tcW w:w="849" w:type="pct"/>
            <w:noWrap w:val="0"/>
            <w:vAlign w:val="center"/>
          </w:tcPr>
          <w:p w14:paraId="7A8A01E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岗位认知实习</w:t>
            </w:r>
          </w:p>
        </w:tc>
        <w:tc>
          <w:tcPr>
            <w:tcW w:w="254" w:type="pct"/>
            <w:noWrap w:val="0"/>
            <w:vAlign w:val="center"/>
          </w:tcPr>
          <w:p w14:paraId="0FFB9BF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746B11D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noWrap w:val="0"/>
            <w:vAlign w:val="center"/>
          </w:tcPr>
          <w:p w14:paraId="6C6EE95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72F75DD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46" w:type="pct"/>
            <w:noWrap w:val="0"/>
            <w:vAlign w:val="center"/>
          </w:tcPr>
          <w:p w14:paraId="15A3F35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0750BDB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77" w:type="pct"/>
            <w:noWrap w:val="0"/>
            <w:vAlign w:val="center"/>
          </w:tcPr>
          <w:p w14:paraId="205821D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D3BE4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1周</w:t>
            </w:r>
          </w:p>
        </w:tc>
        <w:tc>
          <w:tcPr>
            <w:tcW w:w="277" w:type="pct"/>
            <w:noWrap w:val="0"/>
            <w:vAlign w:val="center"/>
          </w:tcPr>
          <w:p w14:paraId="0C01D43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A2441D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73706AD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BA086E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7CB94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3612780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32CC7EA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4A0D98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24C124C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HL0089</w:t>
            </w:r>
          </w:p>
        </w:tc>
        <w:tc>
          <w:tcPr>
            <w:tcW w:w="849" w:type="pct"/>
            <w:noWrap w:val="0"/>
            <w:vAlign w:val="center"/>
          </w:tcPr>
          <w:p w14:paraId="627C739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基础护理技能实训</w:t>
            </w:r>
          </w:p>
        </w:tc>
        <w:tc>
          <w:tcPr>
            <w:tcW w:w="254" w:type="pct"/>
            <w:noWrap w:val="0"/>
            <w:vAlign w:val="center"/>
          </w:tcPr>
          <w:p w14:paraId="47C8D9F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4CA153D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69" w:type="pct"/>
            <w:noWrap w:val="0"/>
            <w:vAlign w:val="center"/>
          </w:tcPr>
          <w:p w14:paraId="77E78D3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14B2879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46" w:type="pct"/>
            <w:noWrap w:val="0"/>
            <w:vAlign w:val="center"/>
          </w:tcPr>
          <w:p w14:paraId="44706A3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73A29DD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77" w:type="pct"/>
            <w:noWrap w:val="0"/>
            <w:vAlign w:val="center"/>
          </w:tcPr>
          <w:p w14:paraId="0B9A5F5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79D0C0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43554D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1周</w:t>
            </w:r>
          </w:p>
        </w:tc>
        <w:tc>
          <w:tcPr>
            <w:tcW w:w="277" w:type="pct"/>
            <w:noWrap w:val="0"/>
            <w:vAlign w:val="center"/>
          </w:tcPr>
          <w:p w14:paraId="3CFA3B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11CFB82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49C5835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1FC3F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2213AB9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99353D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684A20B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1583653D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HL0090</w:t>
            </w:r>
          </w:p>
        </w:tc>
        <w:tc>
          <w:tcPr>
            <w:tcW w:w="849" w:type="pct"/>
            <w:noWrap w:val="0"/>
            <w:vAlign w:val="center"/>
          </w:tcPr>
          <w:p w14:paraId="767BFFC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临床护理技能实训</w:t>
            </w:r>
          </w:p>
        </w:tc>
        <w:tc>
          <w:tcPr>
            <w:tcW w:w="254" w:type="pct"/>
            <w:noWrap w:val="0"/>
            <w:vAlign w:val="center"/>
          </w:tcPr>
          <w:p w14:paraId="29978B4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3687370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269" w:type="pct"/>
            <w:noWrap w:val="0"/>
            <w:vAlign w:val="center"/>
          </w:tcPr>
          <w:p w14:paraId="3B60BD1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6558BC8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48</w:t>
            </w:r>
          </w:p>
        </w:tc>
        <w:tc>
          <w:tcPr>
            <w:tcW w:w="246" w:type="pct"/>
            <w:noWrap w:val="0"/>
            <w:vAlign w:val="center"/>
          </w:tcPr>
          <w:p w14:paraId="3CE1938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46" w:type="pct"/>
            <w:shd w:val="clear" w:color="auto" w:fill="auto"/>
            <w:noWrap w:val="0"/>
            <w:vAlign w:val="center"/>
          </w:tcPr>
          <w:p w14:paraId="2FFEFAF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48</w:t>
            </w:r>
          </w:p>
        </w:tc>
        <w:tc>
          <w:tcPr>
            <w:tcW w:w="277" w:type="pct"/>
            <w:noWrap w:val="0"/>
            <w:vAlign w:val="center"/>
          </w:tcPr>
          <w:p w14:paraId="6113EE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5565123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569EDD2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4884630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2周</w:t>
            </w:r>
          </w:p>
        </w:tc>
        <w:tc>
          <w:tcPr>
            <w:tcW w:w="277" w:type="pct"/>
            <w:noWrap w:val="0"/>
            <w:vAlign w:val="center"/>
          </w:tcPr>
          <w:p w14:paraId="69F45AA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6599960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</w:tr>
      <w:tr w14:paraId="21C14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424B903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1270CB5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E26623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333" w:type="pct"/>
            <w:noWrap w:val="0"/>
            <w:vAlign w:val="center"/>
          </w:tcPr>
          <w:p w14:paraId="029601F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849" w:type="pct"/>
            <w:noWrap w:val="0"/>
            <w:vAlign w:val="center"/>
          </w:tcPr>
          <w:p w14:paraId="3FCAD8A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岗位实习</w:t>
            </w:r>
          </w:p>
        </w:tc>
        <w:tc>
          <w:tcPr>
            <w:tcW w:w="254" w:type="pct"/>
            <w:noWrap w:val="0"/>
            <w:vAlign w:val="center"/>
          </w:tcPr>
          <w:p w14:paraId="616E85A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必修</w:t>
            </w:r>
          </w:p>
        </w:tc>
        <w:tc>
          <w:tcPr>
            <w:tcW w:w="249" w:type="pct"/>
            <w:noWrap w:val="0"/>
            <w:vAlign w:val="center"/>
          </w:tcPr>
          <w:p w14:paraId="1E12837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32</w:t>
            </w:r>
          </w:p>
        </w:tc>
        <w:tc>
          <w:tcPr>
            <w:tcW w:w="269" w:type="pct"/>
            <w:noWrap w:val="0"/>
            <w:vAlign w:val="center"/>
          </w:tcPr>
          <w:p w14:paraId="436683A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考查</w:t>
            </w:r>
          </w:p>
        </w:tc>
        <w:tc>
          <w:tcPr>
            <w:tcW w:w="246" w:type="pct"/>
            <w:noWrap w:val="0"/>
            <w:vAlign w:val="center"/>
          </w:tcPr>
          <w:p w14:paraId="4482C8A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768</w:t>
            </w:r>
          </w:p>
        </w:tc>
        <w:tc>
          <w:tcPr>
            <w:tcW w:w="246" w:type="pct"/>
            <w:noWrap w:val="0"/>
            <w:vAlign w:val="center"/>
          </w:tcPr>
          <w:p w14:paraId="1A1E1D54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46" w:type="pct"/>
            <w:noWrap w:val="0"/>
            <w:vAlign w:val="center"/>
          </w:tcPr>
          <w:p w14:paraId="1326C53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768</w:t>
            </w:r>
          </w:p>
        </w:tc>
        <w:tc>
          <w:tcPr>
            <w:tcW w:w="277" w:type="pct"/>
            <w:noWrap w:val="0"/>
            <w:vAlign w:val="center"/>
          </w:tcPr>
          <w:p w14:paraId="43869FF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gridSpan w:val="2"/>
            <w:noWrap w:val="0"/>
            <w:vAlign w:val="center"/>
          </w:tcPr>
          <w:p w14:paraId="0DEA2EE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65FD7B3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0E253D7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77" w:type="pct"/>
            <w:noWrap w:val="0"/>
            <w:vAlign w:val="center"/>
          </w:tcPr>
          <w:p w14:paraId="2814AA4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16周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1BABB76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  <w:t>16周</w:t>
            </w:r>
          </w:p>
        </w:tc>
      </w:tr>
      <w:tr w14:paraId="728DE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4" w:type="pct"/>
            <w:vMerge w:val="continue"/>
            <w:noWrap w:val="0"/>
            <w:vAlign w:val="center"/>
          </w:tcPr>
          <w:p w14:paraId="78CCD80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23" w:type="pct"/>
            <w:vMerge w:val="continue"/>
            <w:noWrap w:val="0"/>
            <w:vAlign w:val="center"/>
          </w:tcPr>
          <w:p w14:paraId="499D27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07" w:type="pct"/>
            <w:noWrap w:val="0"/>
            <w:vAlign w:val="center"/>
          </w:tcPr>
          <w:p w14:paraId="708B178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1183" w:type="pct"/>
            <w:gridSpan w:val="2"/>
            <w:noWrap w:val="0"/>
            <w:vAlign w:val="center"/>
          </w:tcPr>
          <w:p w14:paraId="04D5B1E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小计</w:t>
            </w:r>
          </w:p>
        </w:tc>
        <w:tc>
          <w:tcPr>
            <w:tcW w:w="254" w:type="pct"/>
            <w:noWrap w:val="0"/>
            <w:vAlign w:val="center"/>
          </w:tcPr>
          <w:p w14:paraId="421437A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9" w:type="pct"/>
            <w:noWrap w:val="0"/>
            <w:vAlign w:val="center"/>
          </w:tcPr>
          <w:p w14:paraId="1EDBF69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36</w:t>
            </w:r>
          </w:p>
        </w:tc>
        <w:tc>
          <w:tcPr>
            <w:tcW w:w="269" w:type="pct"/>
            <w:noWrap w:val="0"/>
            <w:vAlign w:val="center"/>
          </w:tcPr>
          <w:p w14:paraId="41F039B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12CBABF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864</w:t>
            </w:r>
          </w:p>
        </w:tc>
        <w:tc>
          <w:tcPr>
            <w:tcW w:w="246" w:type="pct"/>
            <w:noWrap w:val="0"/>
            <w:vAlign w:val="center"/>
          </w:tcPr>
          <w:p w14:paraId="63086ED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46" w:type="pct"/>
            <w:noWrap w:val="0"/>
            <w:vAlign w:val="center"/>
          </w:tcPr>
          <w:p w14:paraId="6E35CDF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864</w:t>
            </w:r>
          </w:p>
        </w:tc>
        <w:tc>
          <w:tcPr>
            <w:tcW w:w="277" w:type="pct"/>
            <w:noWrap w:val="0"/>
            <w:vAlign w:val="center"/>
          </w:tcPr>
          <w:p w14:paraId="37B7876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23070E3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77" w:type="pct"/>
            <w:noWrap w:val="0"/>
            <w:vAlign w:val="center"/>
          </w:tcPr>
          <w:p w14:paraId="5528B1D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24</w:t>
            </w:r>
          </w:p>
        </w:tc>
        <w:tc>
          <w:tcPr>
            <w:tcW w:w="277" w:type="pct"/>
            <w:noWrap w:val="0"/>
            <w:vAlign w:val="center"/>
          </w:tcPr>
          <w:p w14:paraId="394221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48</w:t>
            </w:r>
          </w:p>
        </w:tc>
        <w:tc>
          <w:tcPr>
            <w:tcW w:w="277" w:type="pct"/>
            <w:noWrap w:val="0"/>
            <w:vAlign w:val="center"/>
          </w:tcPr>
          <w:p w14:paraId="23898F4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384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3E7FDD9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384</w:t>
            </w:r>
          </w:p>
        </w:tc>
      </w:tr>
      <w:tr w14:paraId="71DD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2073" w:type="pct"/>
            <w:gridSpan w:val="6"/>
            <w:noWrap w:val="0"/>
            <w:vAlign w:val="center"/>
          </w:tcPr>
          <w:p w14:paraId="4E56DE4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全部课程总计</w:t>
            </w:r>
          </w:p>
        </w:tc>
        <w:tc>
          <w:tcPr>
            <w:tcW w:w="249" w:type="pct"/>
            <w:noWrap w:val="0"/>
            <w:vAlign w:val="center"/>
          </w:tcPr>
          <w:p w14:paraId="205998B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148</w:t>
            </w:r>
          </w:p>
        </w:tc>
        <w:tc>
          <w:tcPr>
            <w:tcW w:w="269" w:type="pct"/>
            <w:noWrap w:val="0"/>
            <w:vAlign w:val="center"/>
          </w:tcPr>
          <w:p w14:paraId="26BA4A2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</w:p>
        </w:tc>
        <w:tc>
          <w:tcPr>
            <w:tcW w:w="246" w:type="pct"/>
            <w:noWrap w:val="0"/>
            <w:vAlign w:val="center"/>
          </w:tcPr>
          <w:p w14:paraId="5C61207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276</w:t>
            </w: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246" w:type="pct"/>
            <w:noWrap w:val="0"/>
            <w:vAlign w:val="center"/>
          </w:tcPr>
          <w:p w14:paraId="0F079E9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096</w:t>
            </w:r>
          </w:p>
        </w:tc>
        <w:tc>
          <w:tcPr>
            <w:tcW w:w="246" w:type="pct"/>
            <w:noWrap w:val="0"/>
            <w:vAlign w:val="center"/>
          </w:tcPr>
          <w:p w14:paraId="1B90DD7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166</w:t>
            </w: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</w:t>
            </w:r>
          </w:p>
        </w:tc>
        <w:tc>
          <w:tcPr>
            <w:tcW w:w="277" w:type="pct"/>
            <w:noWrap w:val="0"/>
            <w:vAlign w:val="center"/>
          </w:tcPr>
          <w:p w14:paraId="55BAAC01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544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43CBC9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468</w:t>
            </w:r>
          </w:p>
        </w:tc>
        <w:tc>
          <w:tcPr>
            <w:tcW w:w="277" w:type="pct"/>
            <w:noWrap w:val="0"/>
            <w:vAlign w:val="center"/>
          </w:tcPr>
          <w:p w14:paraId="07FCEC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56</w:t>
            </w:r>
          </w:p>
        </w:tc>
        <w:tc>
          <w:tcPr>
            <w:tcW w:w="277" w:type="pct"/>
            <w:noWrap w:val="0"/>
            <w:vAlign w:val="center"/>
          </w:tcPr>
          <w:p w14:paraId="3AD52175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492</w:t>
            </w:r>
          </w:p>
        </w:tc>
        <w:tc>
          <w:tcPr>
            <w:tcW w:w="277" w:type="pct"/>
            <w:noWrap w:val="0"/>
            <w:vAlign w:val="center"/>
          </w:tcPr>
          <w:p w14:paraId="1E11FBF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416</w:t>
            </w:r>
          </w:p>
        </w:tc>
        <w:tc>
          <w:tcPr>
            <w:tcW w:w="277" w:type="pct"/>
            <w:gridSpan w:val="2"/>
            <w:noWrap w:val="0"/>
            <w:vAlign w:val="center"/>
          </w:tcPr>
          <w:p w14:paraId="0A106217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5"/>
                <w:szCs w:val="15"/>
                <w:lang w:val="en-US" w:eastAsia="zh-CN"/>
              </w:rPr>
              <w:t>384</w:t>
            </w:r>
          </w:p>
        </w:tc>
      </w:tr>
    </w:tbl>
    <w:p w14:paraId="1A2439AD">
      <w:pPr>
        <w:pageBreakBefore w:val="0"/>
        <w:kinsoku/>
        <w:wordWrap/>
        <w:overflowPunct/>
        <w:topLinePunct w:val="0"/>
        <w:bidi w:val="0"/>
        <w:spacing w:line="440" w:lineRule="exact"/>
        <w:rPr>
          <w:rFonts w:hint="eastAsia"/>
          <w:color w:val="auto"/>
          <w:sz w:val="24"/>
          <w:szCs w:val="24"/>
          <w:lang w:val="zh-CN"/>
          <w14:ligatures w14:val="none"/>
        </w:rPr>
      </w:pPr>
    </w:p>
    <w:p w14:paraId="232828AC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  <w:t>（</w:t>
      </w:r>
      <w:r>
        <w:rPr>
          <w:rFonts w:hint="eastAsia" w:ascii="楷体" w:hAnsi="楷体" w:eastAsia="楷体"/>
          <w:color w:val="auto"/>
          <w:kern w:val="0"/>
          <w:sz w:val="24"/>
          <w:szCs w:val="24"/>
          <w:lang w:val="en-US" w:eastAsia="zh-CN"/>
          <w14:ligatures w14:val="none"/>
        </w:rPr>
        <w:t>三</w:t>
      </w:r>
      <w:r>
        <w:rPr>
          <w:rFonts w:hint="eastAsia" w:ascii="楷体" w:hAnsi="楷体" w:eastAsia="楷体"/>
          <w:color w:val="auto"/>
          <w:kern w:val="0"/>
          <w:sz w:val="24"/>
          <w:szCs w:val="24"/>
          <w:lang w:eastAsia="zh-CN"/>
          <w14:ligatures w14:val="none"/>
        </w:rPr>
        <w:t>）</w:t>
      </w:r>
      <w:r>
        <w:rPr>
          <w:rFonts w:hint="eastAsia" w:ascii="楷体" w:hAnsi="楷体" w:eastAsia="楷体"/>
          <w:color w:val="auto"/>
          <w:kern w:val="0"/>
          <w:sz w:val="24"/>
          <w:szCs w:val="24"/>
          <w:lang w:val="en-US" w:eastAsia="zh-CN"/>
          <w14:ligatures w14:val="none"/>
        </w:rPr>
        <w:t>教学进程</w:t>
      </w:r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表</w:t>
      </w:r>
    </w:p>
    <w:p w14:paraId="5C0F96F7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ascii="宋体" w:hAnsi="宋体" w:cs="宋体"/>
          <w:b/>
          <w:color w:val="767171" w:themeColor="background2" w:themeShade="80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7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:lang w:val="en-US" w:eastAsia="zh-CN"/>
          <w14:ligatures w14:val="none"/>
        </w:rPr>
        <w:t>教学进程</w:t>
      </w:r>
      <w:r>
        <w:rPr>
          <w:rFonts w:hint="eastAsia" w:ascii="宋体" w:hAnsi="宋体" w:cs="宋体"/>
          <w:b/>
          <w:bCs/>
          <w:sz w:val="24"/>
          <w:szCs w:val="24"/>
          <w:highlight w:val="none"/>
          <w14:ligatures w14:val="none"/>
        </w:rPr>
        <w:t>表</w:t>
      </w:r>
    </w:p>
    <w:tbl>
      <w:tblPr>
        <w:tblStyle w:val="70"/>
        <w:tblW w:w="9855" w:type="dxa"/>
        <w:jc w:val="center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659"/>
        <w:gridCol w:w="499"/>
        <w:gridCol w:w="469"/>
        <w:gridCol w:w="465"/>
        <w:gridCol w:w="411"/>
        <w:gridCol w:w="411"/>
        <w:gridCol w:w="411"/>
        <w:gridCol w:w="411"/>
        <w:gridCol w:w="411"/>
        <w:gridCol w:w="411"/>
        <w:gridCol w:w="423"/>
        <w:gridCol w:w="423"/>
        <w:gridCol w:w="423"/>
        <w:gridCol w:w="423"/>
        <w:gridCol w:w="423"/>
        <w:gridCol w:w="424"/>
        <w:gridCol w:w="424"/>
        <w:gridCol w:w="424"/>
        <w:gridCol w:w="424"/>
        <w:gridCol w:w="424"/>
        <w:gridCol w:w="428"/>
      </w:tblGrid>
      <w:tr w14:paraId="216AFD3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  <w:jc w:val="center"/>
        </w:trPr>
        <w:tc>
          <w:tcPr>
            <w:tcW w:w="634" w:type="dxa"/>
            <w:tcBorders>
              <w:tl2br w:val="nil"/>
              <w:tr2bl w:val="nil"/>
            </w:tcBorders>
            <w:vAlign w:val="center"/>
          </w:tcPr>
          <w:p w14:paraId="53760BD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819785" cy="766445"/>
                  <wp:effectExtent l="0" t="0" r="18415" b="14605"/>
                  <wp:wrapNone/>
                  <wp:docPr id="9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785" cy="76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学</w:t>
            </w:r>
          </w:p>
          <w:p w14:paraId="3C7C47C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19C59C2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年</w:t>
            </w:r>
          </w:p>
          <w:p w14:paraId="0353838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65262B7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F0D0B9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周</w:t>
            </w:r>
          </w:p>
          <w:p w14:paraId="143B4F4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 xml:space="preserve">    </w:t>
            </w:r>
          </w:p>
          <w:p w14:paraId="230472F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次</w:t>
            </w:r>
          </w:p>
          <w:p w14:paraId="633DF1B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7D1F9D6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2431BB3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5A6C280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4BB6288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2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5917CB1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4DE254C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3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4D6B5C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0D4FE9A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7CC468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5F68813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5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AA02AD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08AE32B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6B562C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4E601E0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7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EFF437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356B0D7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8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1936FE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20DF9C0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89AE3C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5F6B5EB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E3E120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3828DAF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16248D2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3EDC677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92F715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7DAF1CC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103AE9D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3CB782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47BECF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2CEF41B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1730A1E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5F468E5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4AC1AB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2461B00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91AA68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72F4E52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77738D5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0DFFF33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4327FBA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  <w:p w14:paraId="46D61FA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20</w:t>
            </w:r>
          </w:p>
        </w:tc>
      </w:tr>
      <w:tr w14:paraId="684605E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66777B7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一年级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A010E5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第一</w:t>
            </w:r>
          </w:p>
          <w:p w14:paraId="0DEB49A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1236666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3974032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★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22A9D82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★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B21BDA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★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099054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3C9BAC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B3786C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0DC95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004F9A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62FDBA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44981C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E70747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7C3416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A18D9F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7423D8A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2FDB19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66E8CE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B9DDC2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18E4CD0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702BF72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27E9F90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vAlign w:val="center"/>
          </w:tcPr>
          <w:p w14:paraId="37AA347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C1BD69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 xml:space="preserve">第二 </w:t>
            </w:r>
          </w:p>
          <w:p w14:paraId="15AFEF4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62F5772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262E379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5304B07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5A844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C2F77F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0A5AAF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96B5A8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F0660F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86FBF7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209DC8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93B438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55E683A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67F2E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424963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0542BC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4E267A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668739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>✱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6F0B75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zh-CN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9F6AF4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2B5F848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67F2A42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3DE1399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二年级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EDED7E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 xml:space="preserve">第三 </w:t>
            </w:r>
          </w:p>
          <w:p w14:paraId="146A097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66CC02B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425AB69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65B1CDB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D59631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72FCD38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E89559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8E329D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F5AC71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3EB5D85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8B9BAA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740357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92CB25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F93BE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FD10A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67BB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86A6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0541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>✱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DB0085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8ED029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6A0CA79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7817CD8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vAlign w:val="center"/>
          </w:tcPr>
          <w:p w14:paraId="60EBF64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09FA15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 xml:space="preserve">第四 </w:t>
            </w:r>
          </w:p>
          <w:p w14:paraId="29B528D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6C380A0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795A597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742CD48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5B7A08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93BADD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33F2C2C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4A5AA9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0E8CB5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26D01A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16998B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40AAE1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0645E3A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CEA8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4917E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33A68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FCBBB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□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309D7D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52C31C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△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671B53B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  <w:t>S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3AFD712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44D2592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634" w:type="dxa"/>
            <w:vMerge w:val="restart"/>
            <w:tcBorders>
              <w:tl2br w:val="nil"/>
              <w:tr2bl w:val="nil"/>
            </w:tcBorders>
            <w:vAlign w:val="center"/>
          </w:tcPr>
          <w:p w14:paraId="7A29CF0D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三年级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1AACE6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 xml:space="preserve">第五 </w:t>
            </w:r>
          </w:p>
          <w:p w14:paraId="4E8E358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78A2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BD340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30486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39C98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570D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E97F4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4E6F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EF268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356E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F8090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B72951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6B95690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B6C551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42B130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78CF223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5820DE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7575AB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484949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253C6D59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5FB8291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※</w:t>
            </w:r>
          </w:p>
        </w:tc>
      </w:tr>
      <w:tr w14:paraId="2EC4C88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634" w:type="dxa"/>
            <w:vMerge w:val="continue"/>
            <w:tcBorders>
              <w:tl2br w:val="nil"/>
              <w:tr2bl w:val="nil"/>
            </w:tcBorders>
            <w:textDirection w:val="tbRlV"/>
            <w:vAlign w:val="center"/>
          </w:tcPr>
          <w:p w14:paraId="072DA78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499CBF2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 xml:space="preserve">第六 </w:t>
            </w:r>
          </w:p>
          <w:p w14:paraId="55D2252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学期</w:t>
            </w:r>
          </w:p>
        </w:tc>
        <w:tc>
          <w:tcPr>
            <w:tcW w:w="499" w:type="dxa"/>
            <w:tcBorders>
              <w:tl2br w:val="nil"/>
              <w:tr2bl w:val="nil"/>
            </w:tcBorders>
            <w:vAlign w:val="center"/>
          </w:tcPr>
          <w:p w14:paraId="24A0D7B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69" w:type="dxa"/>
            <w:tcBorders>
              <w:tl2br w:val="nil"/>
              <w:tr2bl w:val="nil"/>
            </w:tcBorders>
            <w:vAlign w:val="center"/>
          </w:tcPr>
          <w:p w14:paraId="56C2A3A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65" w:type="dxa"/>
            <w:tcBorders>
              <w:tl2br w:val="nil"/>
              <w:tr2bl w:val="nil"/>
            </w:tcBorders>
            <w:vAlign w:val="center"/>
          </w:tcPr>
          <w:p w14:paraId="735C0FCF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4E2398E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10A7406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5D2FDE4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251B37E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0C0B6C6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11" w:type="dxa"/>
            <w:tcBorders>
              <w:tl2br w:val="nil"/>
              <w:tr2bl w:val="nil"/>
            </w:tcBorders>
            <w:vAlign w:val="center"/>
          </w:tcPr>
          <w:p w14:paraId="6719A5E1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39CB23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797AD22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3F36F7A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5C47B710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3" w:type="dxa"/>
            <w:tcBorders>
              <w:tl2br w:val="nil"/>
              <w:tr2bl w:val="nil"/>
            </w:tcBorders>
            <w:vAlign w:val="center"/>
          </w:tcPr>
          <w:p w14:paraId="2156A2D3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9230DA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25F2A66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¤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0712B2F6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☆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45AD83EC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☆</w:t>
            </w:r>
          </w:p>
        </w:tc>
        <w:tc>
          <w:tcPr>
            <w:tcW w:w="424" w:type="dxa"/>
            <w:tcBorders>
              <w:tl2br w:val="nil"/>
              <w:tr2bl w:val="nil"/>
            </w:tcBorders>
            <w:vAlign w:val="center"/>
          </w:tcPr>
          <w:p w14:paraId="366DEBAE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-</w:t>
            </w:r>
          </w:p>
        </w:tc>
        <w:tc>
          <w:tcPr>
            <w:tcW w:w="428" w:type="dxa"/>
            <w:tcBorders>
              <w:tl2br w:val="nil"/>
              <w:tr2bl w:val="nil"/>
            </w:tcBorders>
            <w:vAlign w:val="center"/>
          </w:tcPr>
          <w:p w14:paraId="0B2CE598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z w:val="18"/>
                <w:szCs w:val="18"/>
              </w:rPr>
              <w:t>-</w:t>
            </w:r>
          </w:p>
        </w:tc>
      </w:tr>
    </w:tbl>
    <w:p w14:paraId="044B1FDD">
      <w:pPr>
        <w:pageBreakBefore w:val="0"/>
        <w:kinsoku/>
        <w:wordWrap/>
        <w:overflowPunct/>
        <w:topLinePunct w:val="0"/>
        <w:bidi w:val="0"/>
        <w:spacing w:line="440" w:lineRule="exact"/>
        <w:ind w:firstLine="440" w:firstLineChars="200"/>
        <w:rPr>
          <w:rFonts w:hint="default"/>
          <w:color w:val="auto"/>
          <w:sz w:val="22"/>
          <w:szCs w:val="22"/>
          <w:lang w:val="en-US" w:eastAsia="zh-CN"/>
          <w14:ligatures w14:val="none"/>
        </w:rPr>
      </w:pPr>
      <w:r>
        <w:rPr>
          <w:rFonts w:hint="eastAsia"/>
          <w:color w:val="auto"/>
          <w:sz w:val="22"/>
          <w:szCs w:val="22"/>
          <w:lang w:val="zh-CN"/>
          <w14:ligatures w14:val="none"/>
        </w:rPr>
        <w:t>说明：1.★入学教育及军训</w:t>
      </w:r>
      <w:r>
        <w:rPr>
          <w:rFonts w:hint="eastAsia"/>
          <w:color w:val="auto"/>
          <w:sz w:val="22"/>
          <w:szCs w:val="22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lang w:val="zh-CN"/>
          <w14:ligatures w14:val="none"/>
        </w:rPr>
        <w:t>☆毕业教育</w:t>
      </w:r>
      <w:r>
        <w:rPr>
          <w:rFonts w:hint="eastAsia"/>
          <w:color w:val="auto"/>
          <w:sz w:val="22"/>
          <w:szCs w:val="22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lang w:val="zh-CN"/>
          <w14:ligatures w14:val="none"/>
        </w:rPr>
        <w:t>□上课</w:t>
      </w:r>
      <w:r>
        <w:rPr>
          <w:rFonts w:hint="eastAsia"/>
          <w:color w:val="auto"/>
          <w:sz w:val="22"/>
          <w:szCs w:val="22"/>
          <w:lang w:val="en-US" w:eastAsia="zh-CN"/>
          <w14:ligatures w14:val="none"/>
        </w:rPr>
        <w:t xml:space="preserve"> J</w:t>
      </w:r>
      <w:r>
        <w:rPr>
          <w:rFonts w:hint="eastAsia"/>
          <w:color w:val="auto"/>
          <w:sz w:val="22"/>
          <w:szCs w:val="22"/>
          <w:lang w:val="zh-CN"/>
          <w14:ligatures w14:val="none"/>
        </w:rPr>
        <w:t>机动周</w:t>
      </w:r>
      <w:r>
        <w:rPr>
          <w:rFonts w:hint="eastAsia"/>
          <w:color w:val="auto"/>
          <w:sz w:val="22"/>
          <w:szCs w:val="22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lang w:val="zh-CN"/>
          <w14:ligatures w14:val="none"/>
        </w:rPr>
        <w:t>△实习实训</w:t>
      </w:r>
      <w:r>
        <w:rPr>
          <w:rFonts w:hint="eastAsia"/>
          <w:color w:val="auto"/>
          <w:sz w:val="22"/>
          <w:szCs w:val="22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lang w:val="zh-CN"/>
          <w14:ligatures w14:val="none"/>
        </w:rPr>
        <w:t>¤ 岗位实习</w:t>
      </w:r>
      <w:r>
        <w:rPr>
          <w:rFonts w:hint="eastAsia"/>
          <w:color w:val="auto"/>
          <w:sz w:val="22"/>
          <w:szCs w:val="22"/>
          <w:lang w:val="en-US" w:eastAsia="zh-CN"/>
          <w14:ligatures w14:val="none"/>
        </w:rPr>
        <w:t xml:space="preserve"> S</w:t>
      </w:r>
      <w:r>
        <w:rPr>
          <w:rFonts w:hint="eastAsia"/>
          <w:color w:val="auto"/>
          <w:sz w:val="22"/>
          <w:szCs w:val="22"/>
          <w:lang w:val="zh-CN"/>
          <w14:ligatures w14:val="none"/>
        </w:rPr>
        <w:t>考试</w:t>
      </w:r>
      <w:r>
        <w:rPr>
          <w:rFonts w:hint="eastAsia"/>
          <w:color w:val="auto"/>
          <w:sz w:val="22"/>
          <w:szCs w:val="22"/>
          <w:lang w:val="en-US" w:eastAsia="zh-CN"/>
          <w14:ligatures w14:val="none"/>
        </w:rPr>
        <w:t xml:space="preserve"> </w:t>
      </w:r>
      <w:r>
        <w:rPr>
          <w:rFonts w:hint="eastAsia"/>
          <w:color w:val="auto"/>
          <w:sz w:val="22"/>
          <w:szCs w:val="22"/>
          <w:lang w:val="zh-CN"/>
          <w14:ligatures w14:val="none"/>
        </w:rPr>
        <w:t>※社会实践</w:t>
      </w:r>
      <w:r>
        <w:rPr>
          <w:rFonts w:hint="eastAsia"/>
          <w:color w:val="auto"/>
          <w:sz w:val="22"/>
          <w:szCs w:val="22"/>
          <w:lang w:val="en-US" w:eastAsia="zh-CN"/>
          <w14:ligatures w14:val="none"/>
        </w:rPr>
        <w:t xml:space="preserve"> ✱劳动实践周</w:t>
      </w:r>
    </w:p>
    <w:p w14:paraId="4A3EFE25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14:ligatures w14:val="none"/>
        </w:rPr>
      </w:pPr>
      <w:bookmarkStart w:id="29" w:name="_Toc187660920"/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八、实施保障</w:t>
      </w:r>
      <w:bookmarkEnd w:id="29"/>
    </w:p>
    <w:p w14:paraId="6DA8B565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14:ligatures w14:val="none"/>
        </w:rPr>
      </w:pPr>
      <w:bookmarkStart w:id="30" w:name="_Toc187660921"/>
      <w:bookmarkStart w:id="31" w:name="_Toc19603"/>
      <w:bookmarkStart w:id="32" w:name="_Toc23684"/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（一）师资队伍</w:t>
      </w:r>
      <w:bookmarkEnd w:id="30"/>
      <w:bookmarkEnd w:id="31"/>
      <w:bookmarkEnd w:id="32"/>
    </w:p>
    <w:p w14:paraId="7C43C95E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Ansi="宋体"/>
          <w:color w:val="auto"/>
          <w:sz w:val="24"/>
          <w:szCs w:val="24"/>
          <w14:ligatures w14:val="none"/>
        </w:rPr>
      </w:pPr>
      <w:r>
        <w:rPr>
          <w:rFonts w:hint="eastAsia" w:hAnsi="宋体"/>
          <w:color w:val="auto"/>
          <w:sz w:val="24"/>
          <w:szCs w:val="24"/>
          <w14:ligatures w14:val="none"/>
        </w:rPr>
        <w:t>按照“四有好老师”“四个相统一”“四个引路人”的要求建设专业教师队伍，将师德师风作为教师队伍建设的第一标准。本专业有专任教师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35</w:t>
      </w:r>
      <w:r>
        <w:rPr>
          <w:rFonts w:hint="eastAsia" w:hAnsi="宋体"/>
          <w:color w:val="auto"/>
          <w:sz w:val="24"/>
          <w:szCs w:val="24"/>
          <w14:ligatures w14:val="none"/>
        </w:rPr>
        <w:t>人，专业专任教师与本专业全日制在校生人数之比为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20</w:t>
      </w:r>
      <w:r>
        <w:rPr>
          <w:rFonts w:hint="eastAsia" w:hAnsi="宋体"/>
          <w:color w:val="auto"/>
          <w:sz w:val="24"/>
          <w:szCs w:val="24"/>
          <w14:ligatures w14:val="none"/>
        </w:rPr>
        <w:t>：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1</w:t>
      </w:r>
      <w:r>
        <w:rPr>
          <w:rFonts w:hint="eastAsia" w:hAnsi="宋体"/>
          <w:color w:val="auto"/>
          <w:sz w:val="24"/>
          <w:szCs w:val="24"/>
          <w14:ligatures w14:val="none"/>
        </w:rPr>
        <w:t>，具有高级职称专任教师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8</w:t>
      </w:r>
      <w:r>
        <w:rPr>
          <w:rFonts w:hint="eastAsia" w:hAnsi="宋体"/>
          <w:color w:val="auto"/>
          <w:sz w:val="24"/>
          <w:szCs w:val="24"/>
          <w14:ligatures w14:val="none"/>
        </w:rPr>
        <w:t>人，具有研究生学位专任教师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10</w:t>
      </w:r>
      <w:r>
        <w:rPr>
          <w:rFonts w:hint="eastAsia" w:hAnsi="宋体"/>
          <w:color w:val="auto"/>
          <w:sz w:val="24"/>
          <w:szCs w:val="24"/>
          <w14:ligatures w14:val="none"/>
        </w:rPr>
        <w:t>人。本专业的专任教师中，“双师型”教师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25</w:t>
      </w:r>
      <w:r>
        <w:rPr>
          <w:rFonts w:hint="eastAsia" w:hAnsi="宋体"/>
          <w:color w:val="auto"/>
          <w:sz w:val="24"/>
          <w:szCs w:val="24"/>
          <w14:ligatures w14:val="none"/>
        </w:rPr>
        <w:t>人。聘请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张家口市宣钢医院、河北北方学院第二附属医院</w:t>
      </w:r>
      <w:r>
        <w:rPr>
          <w:rFonts w:hint="eastAsia" w:hAnsi="宋体"/>
          <w:color w:val="auto"/>
          <w:sz w:val="24"/>
          <w:szCs w:val="24"/>
          <w14:ligatures w14:val="none"/>
        </w:rPr>
        <w:t>等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护理行业专家担任</w:t>
      </w:r>
      <w:r>
        <w:rPr>
          <w:rFonts w:hint="eastAsia" w:hAnsi="宋体"/>
          <w:color w:val="auto"/>
          <w:sz w:val="24"/>
          <w:szCs w:val="24"/>
          <w14:ligatures w14:val="none"/>
        </w:rPr>
        <w:t>兼职教师开展具有实质性专业教学任务。</w:t>
      </w:r>
    </w:p>
    <w:p w14:paraId="255B92A6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14:ligatures w14:val="none"/>
        </w:rPr>
        <w:t>本专业负责人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为护理专业硕士研究生，</w:t>
      </w:r>
      <w:r>
        <w:rPr>
          <w:rFonts w:hint="eastAsia" w:hAnsi="宋体"/>
          <w:color w:val="auto"/>
          <w:sz w:val="24"/>
          <w:szCs w:val="24"/>
          <w14:ligatures w14:val="none"/>
        </w:rPr>
        <w:t>“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双师型</w:t>
      </w:r>
      <w:r>
        <w:rPr>
          <w:rFonts w:hint="eastAsia" w:hAnsi="宋体"/>
          <w:color w:val="auto"/>
          <w:sz w:val="24"/>
          <w:szCs w:val="24"/>
          <w14:ligatures w14:val="none"/>
        </w:rPr>
        <w:t>”教师，持国家级专科护士证，从事护理教育与临床工作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多</w:t>
      </w:r>
      <w:r>
        <w:rPr>
          <w:rFonts w:hint="eastAsia" w:hAnsi="宋体"/>
          <w:color w:val="auto"/>
          <w:sz w:val="24"/>
          <w:szCs w:val="24"/>
          <w14:ligatures w14:val="none"/>
        </w:rPr>
        <w:t>年，年均临床实践超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200</w:t>
      </w:r>
      <w:r>
        <w:rPr>
          <w:rFonts w:hint="eastAsia" w:hAnsi="宋体"/>
          <w:color w:val="auto"/>
          <w:sz w:val="24"/>
          <w:szCs w:val="24"/>
          <w14:ligatures w14:val="none"/>
        </w:rPr>
        <w:t>小时。教学上，主讲核心课程年均授课400学时，获省级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教学能力比赛</w:t>
      </w:r>
      <w:r>
        <w:rPr>
          <w:rFonts w:hint="eastAsia" w:hAnsi="宋体"/>
          <w:color w:val="auto"/>
          <w:sz w:val="24"/>
          <w:szCs w:val="24"/>
          <w14:ligatures w14:val="none"/>
        </w:rPr>
        <w:t>二等奖，指导学生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参加</w:t>
      </w:r>
      <w:r>
        <w:rPr>
          <w:rFonts w:hint="eastAsia" w:hAnsi="宋体"/>
          <w:color w:val="auto"/>
          <w:sz w:val="24"/>
          <w:szCs w:val="24"/>
          <w14:ligatures w14:val="none"/>
        </w:rPr>
        <w:t xml:space="preserve">护理技能大赛 </w:t>
      </w:r>
      <w:r>
        <w:rPr>
          <w:rFonts w:hint="eastAsia" w:hAnsi="宋体"/>
          <w:color w:val="auto"/>
          <w:sz w:val="24"/>
          <w:szCs w:val="24"/>
          <w:lang w:eastAsia="zh-CN"/>
          <w14:ligatures w14:val="none"/>
        </w:rPr>
        <w:t>；</w:t>
      </w:r>
      <w:r>
        <w:rPr>
          <w:rFonts w:hint="eastAsia" w:hAnsi="宋体"/>
          <w:color w:val="auto"/>
          <w:sz w:val="24"/>
          <w:szCs w:val="24"/>
          <w14:ligatures w14:val="none"/>
        </w:rPr>
        <w:t>科研上，近5年发论文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2</w:t>
      </w:r>
      <w:r>
        <w:rPr>
          <w:rFonts w:hint="eastAsia" w:hAnsi="宋体"/>
          <w:color w:val="auto"/>
          <w:sz w:val="24"/>
          <w:szCs w:val="24"/>
          <w14:ligatures w14:val="none"/>
        </w:rPr>
        <w:t>篇</w:t>
      </w:r>
      <w:r>
        <w:rPr>
          <w:rFonts w:hint="eastAsia" w:hAnsi="宋体"/>
          <w:color w:val="auto"/>
          <w:sz w:val="24"/>
          <w:szCs w:val="24"/>
          <w:lang w:eastAsia="zh-CN"/>
          <w14:ligatures w14:val="none"/>
        </w:rPr>
        <w:t>，</w:t>
      </w:r>
      <w:r>
        <w:rPr>
          <w:rFonts w:hint="eastAsia" w:hAnsi="宋体"/>
          <w:color w:val="auto"/>
          <w:sz w:val="24"/>
          <w:szCs w:val="24"/>
          <w14:ligatures w14:val="none"/>
        </w:rPr>
        <w:t>主持</w:t>
      </w:r>
      <w:r>
        <w:rPr>
          <w:rFonts w:hint="eastAsia" w:hAnsi="宋体"/>
          <w:color w:val="auto"/>
          <w:sz w:val="24"/>
          <w:szCs w:val="24"/>
          <w:lang w:eastAsia="zh-CN"/>
          <w14:ligatures w14:val="none"/>
        </w:rPr>
        <w:t>、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参加市</w:t>
      </w:r>
      <w:r>
        <w:rPr>
          <w:rFonts w:hint="eastAsia" w:hAnsi="宋体"/>
          <w:color w:val="auto"/>
          <w:sz w:val="24"/>
          <w:szCs w:val="24"/>
          <w14:ligatures w14:val="none"/>
        </w:rPr>
        <w:t>级课题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5</w:t>
      </w:r>
      <w:r>
        <w:rPr>
          <w:rFonts w:hint="eastAsia" w:hAnsi="宋体"/>
          <w:color w:val="auto"/>
          <w:sz w:val="24"/>
          <w:szCs w:val="24"/>
          <w14:ligatures w14:val="none"/>
        </w:rPr>
        <w:t>项</w:t>
      </w:r>
      <w:r>
        <w:rPr>
          <w:rFonts w:hint="eastAsia" w:hAnsi="宋体"/>
          <w:color w:val="auto"/>
          <w:sz w:val="24"/>
          <w:szCs w:val="24"/>
          <w:lang w:eastAsia="zh-CN"/>
          <w14:ligatures w14:val="none"/>
        </w:rPr>
        <w:t>。</w:t>
      </w:r>
    </w:p>
    <w:p w14:paraId="00E92940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14:ligatures w14:val="none"/>
        </w:rPr>
        <w:t>本专业有专任教师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35</w:t>
      </w:r>
      <w:r>
        <w:rPr>
          <w:rFonts w:hint="eastAsia" w:hAnsi="宋体"/>
          <w:color w:val="auto"/>
          <w:sz w:val="24"/>
          <w:szCs w:val="24"/>
          <w14:ligatures w14:val="none"/>
        </w:rPr>
        <w:t>人，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均具有高校教师资格；具有护理及相关专业本科及以上学历，专业理论扎实、技能操作精湛、实践经验丰富；所有任课教师能够落实课程思政要求，深挖专业课程中的思政教育元素和资源，形成护理专业资源课程思政资源库；能够运用信息技术开展混合式教学等教法改革；近两年内获得河北省职业院校教师教学能力大赛二等奖一项、河北省教师教育教学信息化交流活动荣获三等奖一项，参与市级、省级课题多项。具有扎实的本专业相关理论功底和实践能力；具有较强信息化教学能力，能够开展课程教学改革和科学研究；有每 5 年累计不少于 6 个月的企业实践。</w:t>
      </w:r>
    </w:p>
    <w:p w14:paraId="1A1945C4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本专业有兼职教师13人，均为二甲级以上医院的高技能人才，均具有中级及以上专业技术职务（职称），其中6人具有高校教师资格证。全部兼职教师具有扎实的专业知识和丰富的实际工作经验，了解教育教学规律，能承担专业课程教学、实习实训指导和学生职业发展规划指导等专业教学任务。</w:t>
      </w:r>
    </w:p>
    <w:p w14:paraId="6BCA72A3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14:ligatures w14:val="none"/>
        </w:rPr>
      </w:pPr>
      <w:bookmarkStart w:id="33" w:name="_Toc29832"/>
      <w:bookmarkStart w:id="34" w:name="_Toc23173"/>
      <w:bookmarkStart w:id="35" w:name="_Toc187660922"/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（二）教学设施</w:t>
      </w:r>
      <w:bookmarkEnd w:id="33"/>
      <w:bookmarkEnd w:id="34"/>
      <w:bookmarkEnd w:id="35"/>
    </w:p>
    <w:p w14:paraId="509CD877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zh-CN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zh-CN" w:eastAsia="zh-CN"/>
          <w14:ligatures w14:val="none"/>
        </w:rPr>
        <w:t>与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张家口宣钢医院等医疗、康养单位</w:t>
      </w:r>
      <w:r>
        <w:rPr>
          <w:rFonts w:hint="eastAsia" w:hAnsi="宋体"/>
          <w:color w:val="auto"/>
          <w:sz w:val="24"/>
          <w:szCs w:val="24"/>
          <w:lang w:val="zh-CN" w:eastAsia="zh-CN"/>
          <w14:ligatures w14:val="none"/>
        </w:rPr>
        <w:t>有稳定合作关系，校内外实习实训基地按照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临床护理</w:t>
      </w:r>
      <w:r>
        <w:rPr>
          <w:rFonts w:hint="eastAsia" w:hAnsi="宋体"/>
          <w:color w:val="auto"/>
          <w:sz w:val="24"/>
          <w:szCs w:val="24"/>
          <w:lang w:val="zh-CN" w:eastAsia="zh-CN"/>
          <w14:ligatures w14:val="none"/>
        </w:rPr>
        <w:t>实际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工作情景</w:t>
      </w:r>
      <w:r>
        <w:rPr>
          <w:rFonts w:hint="eastAsia" w:hAnsi="宋体"/>
          <w:color w:val="auto"/>
          <w:sz w:val="24"/>
          <w:szCs w:val="24"/>
          <w:lang w:val="zh-CN" w:eastAsia="zh-CN"/>
          <w14:ligatures w14:val="none"/>
        </w:rPr>
        <w:t>进行配置，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工位数量合理</w:t>
      </w:r>
      <w:r>
        <w:rPr>
          <w:rFonts w:hint="eastAsia" w:hAnsi="宋体"/>
          <w:color w:val="auto"/>
          <w:sz w:val="24"/>
          <w:szCs w:val="24"/>
          <w:lang w:val="zh-CN" w:eastAsia="zh-CN"/>
          <w14:ligatures w14:val="none"/>
        </w:rPr>
        <w:t>，满足理论实践一体化教学的需要。</w:t>
      </w:r>
    </w:p>
    <w:p w14:paraId="78A2D7F2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8</w:t>
      </w:r>
      <w:r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  <w14:ligatures w14:val="none"/>
        </w:rPr>
        <w:t>实训条件</w:t>
      </w:r>
      <w:r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  <w:t>配置表</w:t>
      </w:r>
    </w:p>
    <w:tbl>
      <w:tblPr>
        <w:tblStyle w:val="72"/>
        <w:tblpPr w:leftFromText="180" w:rightFromText="180" w:vertAnchor="text" w:horzAnchor="page" w:tblpX="1946" w:tblpY="197"/>
        <w:tblOverlap w:val="never"/>
        <w:tblW w:w="492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813"/>
        <w:gridCol w:w="2066"/>
        <w:gridCol w:w="2099"/>
        <w:gridCol w:w="1637"/>
      </w:tblGrid>
      <w:tr w14:paraId="232518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783" w:type="dxa"/>
            <w:vAlign w:val="center"/>
          </w:tcPr>
          <w:p w14:paraId="7ACBF7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序号</w:t>
            </w:r>
          </w:p>
        </w:tc>
        <w:tc>
          <w:tcPr>
            <w:tcW w:w="1813" w:type="dxa"/>
            <w:vAlign w:val="center"/>
          </w:tcPr>
          <w:p w14:paraId="6DD5A6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实训场所名称</w:t>
            </w:r>
          </w:p>
        </w:tc>
        <w:tc>
          <w:tcPr>
            <w:tcW w:w="2066" w:type="dxa"/>
            <w:vAlign w:val="center"/>
          </w:tcPr>
          <w:p w14:paraId="05C8BC8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配置要求</w:t>
            </w:r>
          </w:p>
        </w:tc>
        <w:tc>
          <w:tcPr>
            <w:tcW w:w="2099" w:type="dxa"/>
            <w:vAlign w:val="center"/>
          </w:tcPr>
          <w:p w14:paraId="0148A44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14:ligatures w14:val="none"/>
              </w:rPr>
              <w:t>训练学生主要技术技能</w:t>
            </w:r>
          </w:p>
        </w:tc>
        <w:tc>
          <w:tcPr>
            <w:tcW w:w="1637" w:type="dxa"/>
            <w:vAlign w:val="center"/>
          </w:tcPr>
          <w:p w14:paraId="2CFFE79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14:ligatures w14:val="none"/>
              </w:rPr>
              <w:t>支撑课程</w:t>
            </w:r>
          </w:p>
        </w:tc>
      </w:tr>
      <w:tr w14:paraId="2669A9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22857D4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1</w:t>
            </w:r>
          </w:p>
        </w:tc>
        <w:tc>
          <w:tcPr>
            <w:tcW w:w="1813" w:type="dxa"/>
            <w:vAlign w:val="center"/>
          </w:tcPr>
          <w:p w14:paraId="51111FE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校内实验场所</w:t>
            </w:r>
          </w:p>
          <w:p w14:paraId="04EF515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基础护理实训室（5间）</w:t>
            </w:r>
          </w:p>
        </w:tc>
        <w:tc>
          <w:tcPr>
            <w:tcW w:w="2066" w:type="dxa"/>
            <w:vAlign w:val="center"/>
          </w:tcPr>
          <w:p w14:paraId="714D9E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配备多功能病床、床旁卓、床旁椅、床头设备带、床上用品；平车、轮椅、担架；约束带、支架被、拐杖、手杖、助行器；电热煮沸消毒器、手提式压力蒸汽灭菌器；持物钳（镊）、治疗碗、治疗盘、三叉钳、无菌操作台；非手触式洗手池、隔离衣、防护衣、医用防护面罩；治疗车、成人女性护理人、成年男性护理人、高级成人护理人、压疮仿真模型、牙模型；体温计、血压计、听诊器；鼻饲与洗胃模型；男性导尿模型、女性导尿模型、交互式导尿模型；电子导尿灌肠模型；发药车、压缩雾化器、皮内注射模型、上臂肌内注射模型、臀部肌内注射模型、带警示系统的臀部肌内注射模型、静脉注射手臂、静脉注射泵、显影仪、输液泵、输液架；冰袋、热水袋、冰帽、坐浴椅及盆；血气分析仪、抢救车、电动吸引器、高级洗胃模型、氧气瓶、高级吸痰训练模型、吸痰训练模拟人。</w:t>
            </w:r>
          </w:p>
        </w:tc>
        <w:tc>
          <w:tcPr>
            <w:tcW w:w="2099" w:type="dxa"/>
            <w:vAlign w:val="center"/>
          </w:tcPr>
          <w:p w14:paraId="73F686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铺床技术；病人转运技术；卧位安置技术；消毒灭菌技术；无菌技术；消毒隔离技术；清洁卫生护理技术；生命体征测量技术；鼻饲技术；导尿技术；灌肠技术；给药技术；冷热疗技术、标本采集技术、常用抢救技术</w:t>
            </w:r>
          </w:p>
        </w:tc>
        <w:tc>
          <w:tcPr>
            <w:tcW w:w="1637" w:type="dxa"/>
            <w:vAlign w:val="center"/>
          </w:tcPr>
          <w:p w14:paraId="7C3DC3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基础护理学；急危重症护理学</w:t>
            </w:r>
          </w:p>
        </w:tc>
      </w:tr>
      <w:tr w14:paraId="6C88DC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79B159B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2</w:t>
            </w:r>
          </w:p>
        </w:tc>
        <w:tc>
          <w:tcPr>
            <w:tcW w:w="1813" w:type="dxa"/>
            <w:vAlign w:val="center"/>
          </w:tcPr>
          <w:p w14:paraId="5F3987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校内实验场所</w:t>
            </w:r>
          </w:p>
          <w:p w14:paraId="4F9C8E7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健康评估实训室（2间）</w:t>
            </w:r>
          </w:p>
        </w:tc>
        <w:tc>
          <w:tcPr>
            <w:tcW w:w="2066" w:type="dxa"/>
            <w:vAlign w:val="center"/>
          </w:tcPr>
          <w:p w14:paraId="1D770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智能化胸部腹部检查模型、心肺听诊模型、听诊器；叩诊锤、检查床；心电图机；快速血糖仪；开放式健康评估辅助教学系统。</w:t>
            </w:r>
          </w:p>
        </w:tc>
        <w:tc>
          <w:tcPr>
            <w:tcW w:w="2099" w:type="dxa"/>
            <w:vAlign w:val="center"/>
          </w:tcPr>
          <w:p w14:paraId="14E399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身体评估技术；心电图测量技术；健康评估技术综合训练</w:t>
            </w:r>
          </w:p>
        </w:tc>
        <w:tc>
          <w:tcPr>
            <w:tcW w:w="1637" w:type="dxa"/>
            <w:vAlign w:val="center"/>
          </w:tcPr>
          <w:p w14:paraId="01E82EA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健康评估；内科护理</w:t>
            </w:r>
          </w:p>
        </w:tc>
      </w:tr>
      <w:tr w14:paraId="4ADF53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4094C2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3</w:t>
            </w:r>
          </w:p>
        </w:tc>
        <w:tc>
          <w:tcPr>
            <w:tcW w:w="1813" w:type="dxa"/>
            <w:vAlign w:val="center"/>
          </w:tcPr>
          <w:p w14:paraId="0906AC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校内实验场所</w:t>
            </w:r>
          </w:p>
          <w:p w14:paraId="1CAC8BD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内科护理实训室（2间）</w:t>
            </w:r>
          </w:p>
        </w:tc>
        <w:tc>
          <w:tcPr>
            <w:tcW w:w="2066" w:type="dxa"/>
            <w:vAlign w:val="center"/>
          </w:tcPr>
          <w:p w14:paraId="38BCB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病床、床上用品、治疗车、全功能模拟人、胸腔穿刺模拟人、三腔二囊管止血训练模型、骨髓穿刺训练模型；血糖仪；心电监护、心电监护模拟人。</w:t>
            </w:r>
          </w:p>
        </w:tc>
        <w:tc>
          <w:tcPr>
            <w:tcW w:w="2099" w:type="dxa"/>
            <w:vAlign w:val="center"/>
          </w:tcPr>
          <w:p w14:paraId="1F450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胸腔穿刺技术；三腔二囊管压迫止血技术；骨髓穿刺技术；血糖测量技术、监护仪监护技术</w:t>
            </w:r>
          </w:p>
        </w:tc>
        <w:tc>
          <w:tcPr>
            <w:tcW w:w="1637" w:type="dxa"/>
            <w:vAlign w:val="center"/>
          </w:tcPr>
          <w:p w14:paraId="7369BE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内科护理</w:t>
            </w:r>
          </w:p>
        </w:tc>
      </w:tr>
      <w:tr w14:paraId="654DBB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65C8440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4</w:t>
            </w:r>
          </w:p>
        </w:tc>
        <w:tc>
          <w:tcPr>
            <w:tcW w:w="1813" w:type="dxa"/>
            <w:shd w:val="clear" w:color="auto" w:fill="auto"/>
            <w:vAlign w:val="center"/>
          </w:tcPr>
          <w:p w14:paraId="6A67638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校内实验场所</w:t>
            </w:r>
          </w:p>
          <w:p w14:paraId="21E2393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外科护理实训室（2间）</w:t>
            </w:r>
          </w:p>
        </w:tc>
        <w:tc>
          <w:tcPr>
            <w:tcW w:w="2066" w:type="dxa"/>
            <w:vAlign w:val="center"/>
          </w:tcPr>
          <w:p w14:paraId="59660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无菌手术衣、手术室洗手池、手术器械台、手术器械包、外科缝合包；多功能病床、多功能模拟人、换药车；创伤模拟人；胸腔闭式引流模拟人；造口护理模型。</w:t>
            </w:r>
          </w:p>
        </w:tc>
        <w:tc>
          <w:tcPr>
            <w:tcW w:w="2099" w:type="dxa"/>
            <w:vAlign w:val="center"/>
          </w:tcPr>
          <w:p w14:paraId="1F4C7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外科手术配合技术；外科换药技术；创伤救护技术；胸腔闭式引流技术、造口护理技术</w:t>
            </w:r>
          </w:p>
        </w:tc>
        <w:tc>
          <w:tcPr>
            <w:tcW w:w="1637" w:type="dxa"/>
            <w:vAlign w:val="center"/>
          </w:tcPr>
          <w:p w14:paraId="36A3227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外科护理</w:t>
            </w:r>
          </w:p>
        </w:tc>
      </w:tr>
      <w:tr w14:paraId="2BA91E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0809F38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10CE988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校内实训场所</w:t>
            </w:r>
          </w:p>
          <w:p w14:paraId="1F1F91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  <w:t>急救护理实训室</w:t>
            </w:r>
          </w:p>
        </w:tc>
        <w:tc>
          <w:tcPr>
            <w:tcW w:w="2066" w:type="dxa"/>
            <w:vAlign w:val="center"/>
          </w:tcPr>
          <w:p w14:paraId="5C9A5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创伤护理模拟人、轮椅、平车、担架、夹板；心肺复苏模拟人、简易呼吸球囊、除颤仪、监护仪；环甲膜穿刺与切开训练仿真模型；气管插管训练模型、喉镜、气管切开包。</w:t>
            </w:r>
          </w:p>
        </w:tc>
        <w:tc>
          <w:tcPr>
            <w:tcW w:w="2099" w:type="dxa"/>
            <w:vAlign w:val="center"/>
          </w:tcPr>
          <w:p w14:paraId="4F6D4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止血、包扎、固定、搬运技术；心肺复苏技术；进一步生命支持技术；气管插管技术</w:t>
            </w:r>
          </w:p>
        </w:tc>
        <w:tc>
          <w:tcPr>
            <w:tcW w:w="1637" w:type="dxa"/>
            <w:vAlign w:val="center"/>
          </w:tcPr>
          <w:p w14:paraId="5423BB1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基础护理学、急危重症护理</w:t>
            </w:r>
          </w:p>
        </w:tc>
      </w:tr>
      <w:tr w14:paraId="00E136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78F093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3C18DE4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校内实训场所</w:t>
            </w:r>
          </w:p>
          <w:p w14:paraId="491CDA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  <w:t>危重症护理实训室</w:t>
            </w:r>
          </w:p>
        </w:tc>
        <w:tc>
          <w:tcPr>
            <w:tcW w:w="2066" w:type="dxa"/>
            <w:vAlign w:val="center"/>
          </w:tcPr>
          <w:p w14:paraId="2445B9A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超声多普勒、CT机、血气分析仪、透析机、心电监护仪、氧气筒。</w:t>
            </w:r>
          </w:p>
        </w:tc>
        <w:tc>
          <w:tcPr>
            <w:tcW w:w="2099" w:type="dxa"/>
            <w:vAlign w:val="center"/>
          </w:tcPr>
          <w:p w14:paraId="54C01C6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重症患者病情观察技术；重症患者治疗技术</w:t>
            </w:r>
          </w:p>
        </w:tc>
        <w:tc>
          <w:tcPr>
            <w:tcW w:w="1637" w:type="dxa"/>
            <w:vAlign w:val="center"/>
          </w:tcPr>
          <w:p w14:paraId="02222EC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急危重症护理</w:t>
            </w:r>
          </w:p>
        </w:tc>
      </w:tr>
      <w:tr w14:paraId="4BB986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5941460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612068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校内实训场所</w:t>
            </w:r>
          </w:p>
          <w:p w14:paraId="0D2B483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  <w:t>儿科护理实训室</w:t>
            </w:r>
          </w:p>
        </w:tc>
        <w:tc>
          <w:tcPr>
            <w:tcW w:w="2066" w:type="dxa"/>
            <w:vAlign w:val="center"/>
          </w:tcPr>
          <w:p w14:paraId="11E3B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新生儿心肺复苏模型、儿童心肺复苏模型；婴儿护理模型；新生儿床、婴幼儿身高计（卧式、坐式）、婴儿秤、皮脂厚度计、智能儿童护理模型等设备。</w:t>
            </w:r>
          </w:p>
        </w:tc>
        <w:tc>
          <w:tcPr>
            <w:tcW w:w="2099" w:type="dxa"/>
            <w:vAlign w:val="center"/>
          </w:tcPr>
          <w:p w14:paraId="4DEA3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新生儿心肺复苏及急救技术；婴幼儿护理技术；童生长发育评估技术</w:t>
            </w:r>
          </w:p>
          <w:p w14:paraId="7EFDD16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</w:p>
        </w:tc>
        <w:tc>
          <w:tcPr>
            <w:tcW w:w="1637" w:type="dxa"/>
            <w:vAlign w:val="center"/>
          </w:tcPr>
          <w:p w14:paraId="5AFCB6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儿科护理</w:t>
            </w:r>
          </w:p>
        </w:tc>
      </w:tr>
      <w:tr w14:paraId="203C44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11C86A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7830FA2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校内实训场所</w:t>
            </w:r>
          </w:p>
          <w:p w14:paraId="20EF4B9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  <w:t>妇产科护理实训室</w:t>
            </w:r>
          </w:p>
        </w:tc>
        <w:tc>
          <w:tcPr>
            <w:tcW w:w="2066" w:type="dxa"/>
            <w:vAlign w:val="center"/>
          </w:tcPr>
          <w:p w14:paraId="5C4A0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备分娩机制模型、难产示教训练模型；四步触诊模型、妇科检查模型、产程进展模型； 胎心监护仪、产床、智能产妇模拟人、婴儿培养箱、婴儿辐射保暖台、红外线治疗灯、婴儿抚触台、婴儿洗浴池。</w:t>
            </w:r>
          </w:p>
        </w:tc>
        <w:tc>
          <w:tcPr>
            <w:tcW w:w="2099" w:type="dxa"/>
            <w:vAlign w:val="center"/>
          </w:tcPr>
          <w:p w14:paraId="2620E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 xml:space="preserve">产前检查技术；产科会阴冲洗消毒、会阴 </w:t>
            </w:r>
          </w:p>
          <w:p w14:paraId="03E0D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擦洗技术；接产；新生儿出生处理技术、新生儿沐浴抚触、新生儿常用护理技术</w:t>
            </w:r>
          </w:p>
          <w:p w14:paraId="618E9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</w:p>
        </w:tc>
        <w:tc>
          <w:tcPr>
            <w:tcW w:w="1637" w:type="dxa"/>
            <w:vAlign w:val="center"/>
          </w:tcPr>
          <w:p w14:paraId="14DBE8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妇产科护理</w:t>
            </w:r>
          </w:p>
        </w:tc>
      </w:tr>
      <w:tr w14:paraId="6A7FA0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27FF1FC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45A4B69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校内实训场所</w:t>
            </w:r>
          </w:p>
          <w:p w14:paraId="7F30CA6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老年护理实验室</w:t>
            </w:r>
          </w:p>
        </w:tc>
        <w:tc>
          <w:tcPr>
            <w:tcW w:w="2066" w:type="dxa"/>
            <w:vAlign w:val="center"/>
          </w:tcPr>
          <w:p w14:paraId="6FBCA59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老年护理模拟人；老年人智能穿戴装置；坐式便椅、助行器；运动功能训练器、上肢功能训练器。</w:t>
            </w:r>
          </w:p>
        </w:tc>
        <w:tc>
          <w:tcPr>
            <w:tcW w:w="2099" w:type="dxa"/>
            <w:vAlign w:val="center"/>
          </w:tcPr>
          <w:p w14:paraId="79869F7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老年人基础护理技术；老年人生活照料技术；老年人康复、运动技术</w:t>
            </w:r>
          </w:p>
        </w:tc>
        <w:tc>
          <w:tcPr>
            <w:tcW w:w="1637" w:type="dxa"/>
            <w:vAlign w:val="center"/>
          </w:tcPr>
          <w:p w14:paraId="54B958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老年护理</w:t>
            </w:r>
          </w:p>
        </w:tc>
      </w:tr>
      <w:tr w14:paraId="452296C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3" w:type="dxa"/>
            <w:vAlign w:val="center"/>
          </w:tcPr>
          <w:p w14:paraId="3FECE30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13" w:type="dxa"/>
            <w:shd w:val="clear" w:color="auto" w:fill="auto"/>
            <w:vAlign w:val="center"/>
          </w:tcPr>
          <w:p w14:paraId="014169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14:ligatures w14:val="none"/>
              </w:rPr>
              <w:t>校外实训场所</w:t>
            </w:r>
          </w:p>
          <w:p w14:paraId="2F5DCE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宣钢医院校外实训基地</w:t>
            </w:r>
          </w:p>
        </w:tc>
        <w:tc>
          <w:tcPr>
            <w:tcW w:w="2066" w:type="dxa"/>
            <w:vAlign w:val="center"/>
          </w:tcPr>
          <w:p w14:paraId="2992D95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50张实训床位、配备生命体征测量、日常生活照护、康复、安宁疗护等实习实训设备。</w:t>
            </w:r>
          </w:p>
        </w:tc>
        <w:tc>
          <w:tcPr>
            <w:tcW w:w="2099" w:type="dxa"/>
            <w:vAlign w:val="center"/>
          </w:tcPr>
          <w:p w14:paraId="2F4EC9D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t>患者日常照护技术；生命体征测量技术；康复、康复指导技术；心理疏导技术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31E1EE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highlight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  <w14:ligatures w14:val="none"/>
              </w:rPr>
              <w:t>岗位认知实习、基础护理技能实训、临床护理技能实训</w:t>
            </w:r>
          </w:p>
        </w:tc>
      </w:tr>
    </w:tbl>
    <w:p w14:paraId="77F91717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ascii="宋体" w:hAnsi="宋体" w:cs="宋体"/>
          <w:b/>
          <w:bCs/>
          <w:color w:val="auto"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>表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>9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14:ligatures w14:val="none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  <w:t>实习基地条件配置表</w:t>
      </w:r>
    </w:p>
    <w:tbl>
      <w:tblPr>
        <w:tblStyle w:val="72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1838"/>
        <w:gridCol w:w="2073"/>
        <w:gridCol w:w="3521"/>
      </w:tblGrid>
      <w:tr w14:paraId="3716CB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29F7B2B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15"/>
                <w14:ligatures w14:val="none"/>
              </w:rPr>
              <w:t>序号</w:t>
            </w:r>
          </w:p>
        </w:tc>
        <w:tc>
          <w:tcPr>
            <w:tcW w:w="1934" w:type="dxa"/>
            <w:vAlign w:val="center"/>
          </w:tcPr>
          <w:p w14:paraId="1E90A6F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15"/>
                <w14:ligatures w14:val="none"/>
              </w:rPr>
              <w:t>实习类型</w:t>
            </w:r>
          </w:p>
        </w:tc>
        <w:tc>
          <w:tcPr>
            <w:tcW w:w="2172" w:type="dxa"/>
            <w:vAlign w:val="center"/>
          </w:tcPr>
          <w:p w14:paraId="2E63502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15"/>
                <w14:ligatures w14:val="none"/>
              </w:rPr>
              <w:t>企业要求</w:t>
            </w:r>
          </w:p>
        </w:tc>
        <w:tc>
          <w:tcPr>
            <w:tcW w:w="3704" w:type="dxa"/>
            <w:vAlign w:val="center"/>
          </w:tcPr>
          <w:p w14:paraId="330738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  <w:b/>
                <w:bCs/>
                <w:color w:val="auto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0"/>
                <w:szCs w:val="15"/>
                <w14:ligatures w14:val="none"/>
              </w:rPr>
              <w:t>服务学生技术技能</w:t>
            </w:r>
          </w:p>
        </w:tc>
      </w:tr>
      <w:tr w14:paraId="1A459D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008B8D4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15"/>
                <w14:ligatures w14:val="none"/>
              </w:rPr>
              <w:t>1</w:t>
            </w:r>
          </w:p>
        </w:tc>
        <w:tc>
          <w:tcPr>
            <w:tcW w:w="1934" w:type="dxa"/>
            <w:vAlign w:val="center"/>
          </w:tcPr>
          <w:p w14:paraId="04B6D6D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  <w:t>岗位认知见习</w:t>
            </w:r>
          </w:p>
        </w:tc>
        <w:tc>
          <w:tcPr>
            <w:tcW w:w="2172" w:type="dxa"/>
            <w:vAlign w:val="center"/>
          </w:tcPr>
          <w:p w14:paraId="755C18D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  <w:t>医疗、康养相关机构</w:t>
            </w:r>
          </w:p>
        </w:tc>
        <w:tc>
          <w:tcPr>
            <w:tcW w:w="3704" w:type="dxa"/>
            <w:vAlign w:val="center"/>
          </w:tcPr>
          <w:p w14:paraId="6931102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宋体" w:hAnsi="宋体"/>
                <w:i/>
                <w:iCs/>
                <w:color w:val="auto"/>
                <w:kern w:val="0"/>
                <w:sz w:val="20"/>
                <w:szCs w:val="15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  <w:t>掌握护理岗位基本职责、工作流程，熟悉医疗康养机构环境与服务规范，建立专业认知与职业认同感。</w:t>
            </w:r>
          </w:p>
        </w:tc>
      </w:tr>
      <w:tr w14:paraId="7A3854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36" w:type="dxa"/>
            <w:vAlign w:val="center"/>
          </w:tcPr>
          <w:p w14:paraId="7BAFA95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/>
                <w:color w:val="auto"/>
                <w:kern w:val="0"/>
                <w:sz w:val="20"/>
                <w:szCs w:val="15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15"/>
                <w14:ligatures w14:val="none"/>
              </w:rPr>
              <w:t>2</w:t>
            </w:r>
          </w:p>
        </w:tc>
        <w:tc>
          <w:tcPr>
            <w:tcW w:w="1934" w:type="dxa"/>
            <w:vAlign w:val="center"/>
          </w:tcPr>
          <w:p w14:paraId="1CFFAAA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  <w:t>岗位实习</w:t>
            </w:r>
          </w:p>
        </w:tc>
        <w:tc>
          <w:tcPr>
            <w:tcW w:w="2172" w:type="dxa"/>
            <w:vAlign w:val="center"/>
          </w:tcPr>
          <w:p w14:paraId="17425F8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宋体" w:hAnsi="宋体" w:eastAsia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</w:pPr>
            <w:r>
              <w:rPr>
                <w:rFonts w:hint="eastAsia" w:ascii="宋体" w:hAnsi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  <w:t>二甲级及以上医院</w:t>
            </w:r>
          </w:p>
        </w:tc>
        <w:tc>
          <w:tcPr>
            <w:tcW w:w="3704" w:type="dxa"/>
            <w:vAlign w:val="center"/>
          </w:tcPr>
          <w:p w14:paraId="68575A8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default" w:ascii="宋体" w:hAnsi="宋体"/>
                <w:color w:val="auto"/>
                <w:kern w:val="0"/>
                <w:sz w:val="20"/>
                <w:szCs w:val="15"/>
                <w14:ligatures w14:val="none"/>
              </w:rPr>
            </w:pPr>
            <w:r>
              <w:rPr>
                <w:rFonts w:hint="default" w:ascii="宋体" w:hAnsi="宋体"/>
                <w:color w:val="auto"/>
                <w:kern w:val="0"/>
                <w:sz w:val="20"/>
                <w:szCs w:val="15"/>
                <w:lang w:val="en-US" w:eastAsia="zh-CN"/>
                <w14:ligatures w14:val="none"/>
              </w:rPr>
              <w:t>熟练临床基础护理操作（如输液、生命体征监测），掌握专科护理技能，提升急危重症协作护理与医患沟通能力。</w:t>
            </w:r>
          </w:p>
        </w:tc>
      </w:tr>
    </w:tbl>
    <w:p w14:paraId="5E15E2DD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Ansi="宋体"/>
          <w:color w:val="auto"/>
          <w:sz w:val="24"/>
          <w:szCs w:val="24"/>
          <w:lang w:val="zh-CN"/>
          <w14:ligatures w14:val="none"/>
        </w:rPr>
      </w:pPr>
    </w:p>
    <w:p w14:paraId="7E1CB787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14:ligatures w14:val="none"/>
        </w:rPr>
      </w:pPr>
      <w:bookmarkStart w:id="36" w:name="_Toc1327"/>
      <w:bookmarkStart w:id="37" w:name="_Toc32035"/>
      <w:bookmarkStart w:id="38" w:name="_Toc187660923"/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（三）教学资源</w:t>
      </w:r>
      <w:bookmarkEnd w:id="36"/>
      <w:bookmarkEnd w:id="37"/>
      <w:bookmarkEnd w:id="38"/>
    </w:p>
    <w:p w14:paraId="2EB9BCD7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14:ligatures w14:val="none"/>
        </w:rPr>
      </w:pPr>
      <w:r>
        <w:rPr>
          <w:rFonts w:hint="eastAsia" w:hAnsi="宋体"/>
          <w:color w:val="auto"/>
          <w:sz w:val="24"/>
          <w:szCs w:val="24"/>
          <w14:ligatures w14:val="none"/>
        </w:rPr>
        <w:t>主要包括能够满足学生专业学习、教师专业教学研究和教学实施需要的教材、图书和数字资源等。</w:t>
      </w:r>
    </w:p>
    <w:p w14:paraId="1883A5A4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1.</w:t>
      </w:r>
      <w:r>
        <w:rPr>
          <w:rFonts w:hint="eastAsia" w:hAnsi="宋体"/>
          <w:color w:val="auto"/>
          <w:sz w:val="24"/>
          <w:szCs w:val="24"/>
          <w14:ligatures w14:val="none"/>
        </w:rPr>
        <w:t>教材选用基本要求</w:t>
      </w:r>
    </w:p>
    <w:p w14:paraId="050B7719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严格遵循国家教材选用管理规定及院校教材选用流程，经教材选用委员会评审、公示后确定教材，确保选用程序规范合规。教材选用坚持“质量优先、对接行业、适配学情”原则：核心课程优先选用人民卫生出版社最新版国家级规划教材、优秀教材，确保教材权威性与内容前沿性；专业课程教材需紧密对接护理行业新技术、新规范、新标准，融入岗位职业能力要求与执业资格考试核心考点；鼓励配套选用人卫版活页式教材、数字化教材及实验实训指导用书，建立教材动态更新机制，同步跟进人卫版教材修订迭代节奏，及时替换过时内容，保障教学内容与临床实践、行业发展高度契合。</w:t>
      </w:r>
    </w:p>
    <w:p w14:paraId="6D86B491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2.</w:t>
      </w:r>
      <w:r>
        <w:rPr>
          <w:rFonts w:hint="eastAsia" w:hAnsi="宋体"/>
          <w:color w:val="auto"/>
          <w:sz w:val="24"/>
          <w:szCs w:val="24"/>
          <w14:ligatures w14:val="none"/>
        </w:rPr>
        <w:t>图书、文献配备基本要求</w:t>
      </w:r>
    </w:p>
    <w:p w14:paraId="1B230D2D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紧扣护理专业人才培养与行业发展需求，构建“权威核心+实务应用+学术前沿”多层次资源体系，保障教学、科研与自主学习。优先配备人卫版等权威出版的教材配套参考书、实训手册、技术规范，及《护士条例》等政策法规与行业标准；重点配置内、外、妇、儿、急危重症等专科护理案例集、操作图谱、质量管理与沟通技巧类图书；学术前沿：稳定订阅5种以上护理类核心期刊（如《中华护理杂志》等），补充智慧护理、老年康养等新兴领域文献；每年新增专业图书比例不低于10%，开通知网护理专题库等权威数据库，提供便捷线上检索服务。</w:t>
      </w:r>
    </w:p>
    <w:p w14:paraId="4048049B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14:ligatures w14:val="none"/>
        </w:rPr>
      </w:pPr>
      <w:r>
        <w:rPr>
          <w:rFonts w:hint="eastAsia" w:hAnsi="宋体"/>
          <w:color w:val="auto"/>
          <w:sz w:val="24"/>
          <w:szCs w:val="24"/>
          <w14:ligatures w14:val="none"/>
        </w:rPr>
        <w:t>3.数字资源配备基本要求</w:t>
      </w:r>
    </w:p>
    <w:p w14:paraId="07627691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紧扣护理教学与行业需求，构建实用型数字化资源体系，保障混合式教学与自主学习；配备数字教材、课件、微课、执业资格考试题库；含虚拟仿真训练系统、3D解剖模型、数字化临床案例库；补充智慧护理等新兴领域素材及1+X证书培训相关资源；支持移动端使用，每学期更新≥15%，开通在线平台与权威数据库。</w:t>
      </w:r>
    </w:p>
    <w:p w14:paraId="19B79522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ascii="楷体" w:hAnsi="楷体" w:eastAsia="楷体"/>
          <w:color w:val="auto"/>
          <w:kern w:val="0"/>
          <w:sz w:val="24"/>
          <w:szCs w:val="24"/>
          <w14:ligatures w14:val="none"/>
        </w:rPr>
      </w:pPr>
      <w:bookmarkStart w:id="39" w:name="_Toc187660924"/>
      <w:bookmarkStart w:id="40" w:name="_Toc24730"/>
      <w:bookmarkStart w:id="41" w:name="_Toc11091"/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（四）教学方法</w:t>
      </w:r>
      <w:bookmarkEnd w:id="39"/>
      <w:bookmarkEnd w:id="40"/>
      <w:bookmarkEnd w:id="41"/>
    </w:p>
    <w:p w14:paraId="24002074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bookmarkStart w:id="42" w:name="_Toc18960"/>
      <w:bookmarkStart w:id="43" w:name="_Toc559"/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深化教学方法改革，推动课堂教学革命，将混合式教学、理实一体教学贯穿人才培养全过程。推广混合式教学，依托信息化设施与数字教学资源库，通过“线上预习拓展+线下情境探究”模式，融入思政元素与行业新规范，实现知识传授与价值引领统一。深化理实一体教学，打破理论与实践壁垒，依托校内外实训室及二级甲等以上医院实习基地，将课程内容与真实职业场景结合，通过“学中做、做中学”，落实早临床、多临床要求，同步提升学生理论水平与岗位技能。融合项目式、情境式、案例式等多元化方法，围绕岗位典型工作任务设计教学模块，借助智能模拟人、仿真模型等设备，培养学生团队协作、应急处置与问题解决能力。</w:t>
      </w:r>
    </w:p>
    <w:p w14:paraId="0EA17DEC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:lang w:eastAsia="zh-CN"/>
          <w14:ligatures w14:val="none"/>
        </w:rPr>
      </w:pPr>
      <w:bookmarkStart w:id="44" w:name="_Toc187660925"/>
      <w:r>
        <w:rPr>
          <w:rFonts w:hint="eastAsia" w:ascii="楷体" w:hAnsi="楷体" w:eastAsia="楷体"/>
          <w:color w:val="auto"/>
          <w:kern w:val="0"/>
          <w:sz w:val="24"/>
          <w:szCs w:val="24"/>
          <w:highlight w:val="none"/>
          <w14:ligatures w14:val="none"/>
        </w:rPr>
        <w:t>（五）学习评价</w:t>
      </w:r>
      <w:bookmarkEnd w:id="42"/>
      <w:bookmarkEnd w:id="43"/>
      <w:bookmarkEnd w:id="44"/>
    </w:p>
    <w:p w14:paraId="41683AED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bookmarkStart w:id="45" w:name="_Toc11789"/>
      <w:bookmarkStart w:id="46" w:name="_Toc187660926"/>
      <w:bookmarkStart w:id="47" w:name="_Toc28599"/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护理专业教学评价是促进学生成长、教师专业发展和提升课程教学质量的关键手段。结合护理专业实操性强、职业素养要求高的课程特点，构建灵活多样的综合评价体系，采用平时评价、过程评价、实验实训评价与期末评价相结合的考核方式，既保障教学过程的实时反馈，又实现教学效果的全面评估。各评价比重根据课程授课形式合理分配，总评满分为100分，60分为及格线。</w:t>
      </w:r>
    </w:p>
    <w:p w14:paraId="3AA31ADC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评价主体凸显多元性，涵盖学生自评、小组互评、教师讲评、行业企业点评及社会组织测评，确保评价维度全面。充分运用信息技术、人工智能技术开展智能化评价，借助大数据技术精准分析评价结果，注重发挥评价在知识掌握、能力提升、职业素养培育及思政育人中的综合教育功能，多采用激励评价调动学生自主学习与创造性学习的热情。平时评价综合课堂纪律、学习态度、线上线下项目执行情况及课堂提问表现，实现全过程数据采集与即时反馈；过程评价突出教学诊断与改进，侧重知识学习和技能训练中的能力考核，对职业能力与素养优异的学生给予重点肯定；实验实训评价兼顾过程与结果，由实训阶段考核和综合实训考核按比例构成，参照行业标准、职业技能等级证书及技能大赛评分标准，重点评价操作规范性、熟练程度及职业素养；课程综合评价采用答辩、笔试、现场操作、职业技能大赛、职业资格鉴定等多元形式，同时将平时表现、出勤情况纳入综合素质考核，按比例计入总成绩，具体考核要求参照相关课程标准执行。</w:t>
      </w:r>
    </w:p>
    <w:p w14:paraId="21B21F42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outlineLvl w:val="1"/>
        <w:rPr>
          <w:rFonts w:hint="eastAsia" w:ascii="楷体" w:hAnsi="楷体" w:eastAsia="楷体"/>
          <w:i/>
          <w:iCs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ascii="楷体" w:hAnsi="楷体" w:eastAsia="楷体"/>
          <w:color w:val="auto"/>
          <w:kern w:val="0"/>
          <w:sz w:val="24"/>
          <w:szCs w:val="24"/>
          <w14:ligatures w14:val="none"/>
        </w:rPr>
        <w:t>（六）质量管理</w:t>
      </w:r>
      <w:bookmarkEnd w:id="45"/>
      <w:bookmarkEnd w:id="46"/>
      <w:bookmarkEnd w:id="47"/>
    </w:p>
    <w:p w14:paraId="4965DDAD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本专业要按照质量持续提升的要求，明确主要教学环节的质量标准。</w:t>
      </w:r>
    </w:p>
    <w:p w14:paraId="25D56198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1）建立了校院专业人才培养质量保障机制，健全专业教学质量监控管理制度，改进结果评价，强化过程评价，探索增值评价，健全综合评价。不断完善人才培养方案、课程标准、课堂评价、实习实训以及资源建设等质量保障建设，通过教学实施、过程监控、质量评价和持续改进，达到人才培养规格要求。</w:t>
      </w:r>
    </w:p>
    <w:p w14:paraId="060DC33D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2）建立了校院二级教学管理机制，规范日常教学组织运行与管理，定期开展课程建设、日常教学、人才培养质量的诊断与改进，建立健全巡课、听课、评教等制度，建立实践教学环节督导制度，严明教学纪律，强化教学组织功能，定期开展公开课、示范课等教研活动和教师教学能力比赛等教学竞赛。</w:t>
      </w:r>
    </w:p>
    <w:p w14:paraId="5907A56B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（3）护理专业教研室建立了线上线下相结合的集中备课制度，定期召开教学研讨会议，利用评价分析结果有效改进专业教学，持续提高人才培养质量。</w:t>
      </w:r>
    </w:p>
    <w:p w14:paraId="3AAC1E3B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（4）学校建立了毕业生跟踪反馈机制及社会评价机制，并对生源情况、职业道德、技术技能水平、就业质量等进行分析，定期评价人才培养质量和培养目标达成情况。</w:t>
      </w:r>
    </w:p>
    <w:p w14:paraId="28200168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14:ligatures w14:val="none"/>
        </w:rPr>
      </w:pPr>
      <w:bookmarkStart w:id="48" w:name="_Toc187660927"/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九</w:t>
      </w:r>
      <w:r>
        <w:rPr>
          <w:rFonts w:ascii="黑体" w:hAnsi="黑体" w:eastAsia="黑体"/>
          <w:color w:val="auto"/>
          <w:sz w:val="24"/>
          <w:szCs w:val="24"/>
          <w14:ligatures w14:val="none"/>
        </w:rPr>
        <w:t>、毕业要求</w:t>
      </w:r>
      <w:bookmarkEnd w:id="48"/>
    </w:p>
    <w:p w14:paraId="6EE2BB3C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color w:val="auto"/>
          <w:sz w:val="24"/>
          <w:szCs w:val="24"/>
          <w14:ligatures w14:val="none"/>
        </w:rPr>
      </w:pPr>
      <w:r>
        <w:rPr>
          <w:rFonts w:hint="eastAsia"/>
          <w:color w:val="auto"/>
          <w:sz w:val="24"/>
          <w:szCs w:val="24"/>
          <w14:ligatures w14:val="none"/>
        </w:rPr>
        <w:t>学生修完本方案所规定的课程，修满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148</w:t>
      </w:r>
      <w:r>
        <w:rPr>
          <w:rFonts w:hint="eastAsia"/>
          <w:color w:val="auto"/>
          <w:sz w:val="24"/>
          <w:szCs w:val="24"/>
          <w14:ligatures w14:val="none"/>
        </w:rPr>
        <w:t>学分，包括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公共</w:t>
      </w:r>
      <w:r>
        <w:rPr>
          <w:rFonts w:hint="eastAsia"/>
          <w:color w:val="auto"/>
          <w:sz w:val="24"/>
          <w:szCs w:val="24"/>
          <w14:ligatures w14:val="none"/>
        </w:rPr>
        <w:t>必修课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29</w:t>
      </w:r>
      <w:r>
        <w:rPr>
          <w:rFonts w:hint="eastAsia"/>
          <w:color w:val="auto"/>
          <w:sz w:val="24"/>
          <w:szCs w:val="24"/>
          <w14:ligatures w14:val="none"/>
        </w:rPr>
        <w:t>学分、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公共</w:t>
      </w:r>
      <w:r>
        <w:rPr>
          <w:rFonts w:hint="eastAsia"/>
          <w:color w:val="auto"/>
          <w:sz w:val="24"/>
          <w:szCs w:val="24"/>
          <w14:ligatures w14:val="none"/>
        </w:rPr>
        <w:t>选修课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13</w:t>
      </w:r>
      <w:r>
        <w:rPr>
          <w:rFonts w:hint="eastAsia"/>
          <w:i w:val="0"/>
          <w:iCs w:val="0"/>
          <w:color w:val="auto"/>
          <w:sz w:val="24"/>
          <w:szCs w:val="24"/>
          <w14:ligatures w14:val="none"/>
        </w:rPr>
        <w:t>学</w:t>
      </w:r>
      <w:r>
        <w:rPr>
          <w:rFonts w:hint="eastAsia"/>
          <w:color w:val="auto"/>
          <w:sz w:val="24"/>
          <w:szCs w:val="24"/>
          <w14:ligatures w14:val="none"/>
        </w:rPr>
        <w:t>分，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专业必修课100</w:t>
      </w:r>
      <w:r>
        <w:rPr>
          <w:rFonts w:hint="eastAsia"/>
          <w:color w:val="auto"/>
          <w:sz w:val="24"/>
          <w:szCs w:val="24"/>
          <w14:ligatures w14:val="none"/>
        </w:rPr>
        <w:t>学分</w:t>
      </w:r>
      <w:r>
        <w:rPr>
          <w:rFonts w:hint="eastAsia"/>
          <w:color w:val="auto"/>
          <w:sz w:val="24"/>
          <w:szCs w:val="24"/>
          <w:lang w:eastAsia="zh-CN"/>
          <w14:ligatures w14:val="none"/>
        </w:rPr>
        <w:t>，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专业</w:t>
      </w:r>
      <w:r>
        <w:rPr>
          <w:rFonts w:hint="eastAsia"/>
          <w:color w:val="auto"/>
          <w:sz w:val="24"/>
          <w:szCs w:val="24"/>
          <w14:ligatures w14:val="none"/>
        </w:rPr>
        <w:t>选修课</w:t>
      </w:r>
      <w:r>
        <w:rPr>
          <w:rFonts w:hint="eastAsia"/>
          <w:color w:val="auto"/>
          <w:sz w:val="24"/>
          <w:szCs w:val="24"/>
          <w:lang w:val="en-US" w:eastAsia="zh-CN"/>
          <w14:ligatures w14:val="none"/>
        </w:rPr>
        <w:t>6</w:t>
      </w:r>
      <w:r>
        <w:rPr>
          <w:rFonts w:hint="eastAsia"/>
          <w:color w:val="auto"/>
          <w:sz w:val="24"/>
          <w:szCs w:val="24"/>
          <w14:ligatures w14:val="none"/>
        </w:rPr>
        <w:t>学分，达到本专业人才培养目标和培养规格的要求，且符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合《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宣化科技职业学院学生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学籍管理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  <w14:ligatures w14:val="none"/>
        </w:rPr>
        <w:t>规定（修订）</w:t>
      </w:r>
      <w:r>
        <w:rPr>
          <w:rFonts w:hint="eastAsia"/>
          <w:color w:val="auto"/>
          <w:sz w:val="24"/>
          <w:szCs w:val="24"/>
          <w:highlight w:val="none"/>
          <w14:ligatures w14:val="none"/>
        </w:rPr>
        <w:t>》相关规定方可毕业。</w:t>
      </w:r>
    </w:p>
    <w:p w14:paraId="488F50E8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14:ligatures w14:val="none"/>
        </w:rPr>
      </w:pPr>
      <w:bookmarkStart w:id="49" w:name="_Toc187660928"/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十、方案编制人员</w:t>
      </w:r>
      <w:bookmarkEnd w:id="49"/>
    </w:p>
    <w:p w14:paraId="3D1FA5BB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cs="宋体"/>
          <w:color w:val="auto"/>
          <w:sz w:val="24"/>
          <w:szCs w:val="24"/>
          <w14:ligatures w14:val="none"/>
        </w:rPr>
        <w:t>方案编制负责人：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  <w14:ligatures w14:val="none"/>
        </w:rPr>
        <w:t>翟立静、赵金菊</w:t>
      </w:r>
    </w:p>
    <w:p w14:paraId="0225BB6C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ascii="宋体" w:hAnsi="宋体" w:cs="宋体"/>
          <w:color w:val="auto"/>
          <w:sz w:val="24"/>
          <w:szCs w:val="24"/>
          <w14:ligatures w14:val="none"/>
        </w:rPr>
        <w:t>方案编制执笔人：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  <w14:ligatures w14:val="none"/>
        </w:rPr>
        <w:t>赵金菊</w:t>
      </w:r>
    </w:p>
    <w:p w14:paraId="7C93D275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szCs w:val="24"/>
          <w14:ligatures w14:val="none"/>
        </w:rPr>
      </w:pPr>
      <w:r>
        <w:rPr>
          <w:rFonts w:hint="eastAsia" w:ascii="宋体" w:hAnsi="宋体" w:cs="宋体"/>
          <w:color w:val="auto"/>
          <w:sz w:val="24"/>
          <w:szCs w:val="24"/>
          <w14:ligatures w14:val="none"/>
        </w:rPr>
        <w:t>本专业人才培养方案编制人员见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  <w14:ligatures w14:val="none"/>
        </w:rPr>
        <w:t>下表</w:t>
      </w:r>
      <w:r>
        <w:rPr>
          <w:rFonts w:hint="eastAsia" w:ascii="宋体" w:hAnsi="宋体" w:cs="宋体"/>
          <w:color w:val="auto"/>
          <w:sz w:val="24"/>
          <w:szCs w:val="24"/>
          <w14:ligatures w14:val="none"/>
        </w:rPr>
        <w:t>。</w:t>
      </w:r>
    </w:p>
    <w:p w14:paraId="33594F60">
      <w:pPr>
        <w:pageBreakBefore w:val="0"/>
        <w:kinsoku/>
        <w:wordWrap/>
        <w:overflowPunct/>
        <w:topLinePunct w:val="0"/>
        <w:bidi w:val="0"/>
        <w:spacing w:line="440" w:lineRule="exact"/>
        <w:jc w:val="center"/>
        <w:rPr>
          <w:rFonts w:ascii="宋体" w:hAnsi="宋体" w:cs="宋体"/>
          <w:b/>
          <w:bCs/>
          <w:color w:val="auto"/>
          <w:sz w:val="24"/>
          <w:szCs w:val="24"/>
          <w14:ligatures w14:val="none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  <w14:ligatures w14:val="none"/>
        </w:rPr>
        <w:t xml:space="preserve">表10 </w:t>
      </w:r>
      <w:r>
        <w:rPr>
          <w:rFonts w:hint="eastAsia" w:ascii="宋体" w:hAnsi="宋体" w:cs="宋体"/>
          <w:b/>
          <w:bCs/>
          <w:color w:val="auto"/>
          <w:sz w:val="24"/>
          <w:szCs w:val="24"/>
          <w14:ligatures w14:val="none"/>
        </w:rPr>
        <w:t>人才培养方案编制人员</w:t>
      </w:r>
    </w:p>
    <w:tbl>
      <w:tblPr>
        <w:tblStyle w:val="25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227"/>
        <w:gridCol w:w="3388"/>
        <w:gridCol w:w="1759"/>
        <w:gridCol w:w="1443"/>
      </w:tblGrid>
      <w:tr w14:paraId="69D2B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41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1788F1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  <w:t>序号</w:t>
            </w:r>
          </w:p>
        </w:tc>
        <w:tc>
          <w:tcPr>
            <w:tcW w:w="720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836847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  <w:t>姓名</w:t>
            </w:r>
          </w:p>
        </w:tc>
        <w:tc>
          <w:tcPr>
            <w:tcW w:w="1988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EC2A23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  <w:t>工作单位</w:t>
            </w:r>
          </w:p>
        </w:tc>
        <w:tc>
          <w:tcPr>
            <w:tcW w:w="1032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CDD0EE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  <w:t>职称/职务</w:t>
            </w:r>
          </w:p>
        </w:tc>
        <w:tc>
          <w:tcPr>
            <w:tcW w:w="846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B73A61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14:ligatures w14:val="none"/>
              </w:rPr>
              <w:t>签字</w:t>
            </w:r>
          </w:p>
        </w:tc>
      </w:tr>
      <w:tr w14:paraId="100C7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8" w:space="0"/>
            </w:tcBorders>
            <w:vAlign w:val="center"/>
          </w:tcPr>
          <w:p w14:paraId="26A06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720" w:type="pct"/>
            <w:tcBorders>
              <w:top w:val="single" w:color="auto" w:sz="8" w:space="0"/>
            </w:tcBorders>
            <w:vAlign w:val="center"/>
          </w:tcPr>
          <w:p w14:paraId="7C3B9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赵金菊</w:t>
            </w:r>
          </w:p>
        </w:tc>
        <w:tc>
          <w:tcPr>
            <w:tcW w:w="1988" w:type="pct"/>
            <w:tcBorders>
              <w:top w:val="single" w:color="auto" w:sz="8" w:space="0"/>
            </w:tcBorders>
            <w:vAlign w:val="center"/>
          </w:tcPr>
          <w:p w14:paraId="38DD9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宣化科技职业学院</w:t>
            </w:r>
          </w:p>
        </w:tc>
        <w:tc>
          <w:tcPr>
            <w:tcW w:w="1032" w:type="pct"/>
            <w:tcBorders>
              <w:top w:val="single" w:color="auto" w:sz="8" w:space="0"/>
            </w:tcBorders>
            <w:vAlign w:val="center"/>
          </w:tcPr>
          <w:p w14:paraId="1E239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讲师</w:t>
            </w:r>
          </w:p>
        </w:tc>
        <w:tc>
          <w:tcPr>
            <w:tcW w:w="846" w:type="pct"/>
            <w:tcBorders>
              <w:top w:val="single" w:color="auto" w:sz="8" w:space="0"/>
            </w:tcBorders>
            <w:vAlign w:val="center"/>
          </w:tcPr>
          <w:p w14:paraId="5A074A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250190</wp:posOffset>
                  </wp:positionH>
                  <wp:positionV relativeFrom="paragraph">
                    <wp:posOffset>-76835</wp:posOffset>
                  </wp:positionV>
                  <wp:extent cx="252095" cy="492760"/>
                  <wp:effectExtent l="0" t="0" r="2540" b="1905"/>
                  <wp:wrapNone/>
                  <wp:docPr id="13" name="图片 13" descr="df7e70e8e8800b9dbe6b21f3ca205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df7e70e8e8800b9dbe6b21f3ca20539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DF8FE">
                                  <a:alpha val="100000"/>
                                </a:srgbClr>
                              </a:clrFrom>
                              <a:clrTo>
                                <a:srgbClr val="FDF8FE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95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7E17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63421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  <w:t>2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3DF8A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时瑶</w:t>
            </w:r>
          </w:p>
        </w:tc>
        <w:tc>
          <w:tcPr>
            <w:tcW w:w="1988" w:type="pct"/>
            <w:shd w:val="clear" w:color="auto" w:fill="auto"/>
            <w:vAlign w:val="center"/>
          </w:tcPr>
          <w:p w14:paraId="6B0E6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宣化科技职业学院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3464D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讲师</w:t>
            </w:r>
          </w:p>
        </w:tc>
        <w:tc>
          <w:tcPr>
            <w:tcW w:w="846" w:type="pct"/>
            <w:vAlign w:val="center"/>
          </w:tcPr>
          <w:p w14:paraId="2C2BA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15875</wp:posOffset>
                  </wp:positionV>
                  <wp:extent cx="387350" cy="259080"/>
                  <wp:effectExtent l="0" t="0" r="6350" b="7620"/>
                  <wp:wrapNone/>
                  <wp:docPr id="7" name="图片 7" descr="6d64a007fa22ebe4d3864fbc66ae4bc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6d64a007fa22ebe4d3864fbc66ae4bc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9266" t="9043" r="13069" b="66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25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88D9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65710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  <w:t>3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4EEEB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王晨</w:t>
            </w:r>
          </w:p>
        </w:tc>
        <w:tc>
          <w:tcPr>
            <w:tcW w:w="1988" w:type="pct"/>
            <w:shd w:val="clear" w:color="auto" w:fill="auto"/>
            <w:vAlign w:val="center"/>
          </w:tcPr>
          <w:p w14:paraId="48358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宣化科技职业学院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49808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讲师</w:t>
            </w:r>
          </w:p>
        </w:tc>
        <w:tc>
          <w:tcPr>
            <w:tcW w:w="846" w:type="pct"/>
            <w:vAlign w:val="center"/>
          </w:tcPr>
          <w:p w14:paraId="4B965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21590</wp:posOffset>
                  </wp:positionV>
                  <wp:extent cx="419100" cy="247015"/>
                  <wp:effectExtent l="0" t="0" r="0" b="6985"/>
                  <wp:wrapNone/>
                  <wp:docPr id="8" name="图片 8" descr="896355728125066ef05b168d79192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896355728125066ef05b168d7919272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8489" t="11338" r="48857" b="105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247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ABBD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54FE3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  <w:t>4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51AD6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刘海旗</w:t>
            </w:r>
          </w:p>
        </w:tc>
        <w:tc>
          <w:tcPr>
            <w:tcW w:w="1988" w:type="pct"/>
            <w:shd w:val="clear" w:color="auto" w:fill="auto"/>
            <w:vAlign w:val="center"/>
          </w:tcPr>
          <w:p w14:paraId="2B282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宣化科技职业学院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1EB26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讲师</w:t>
            </w:r>
          </w:p>
        </w:tc>
        <w:tc>
          <w:tcPr>
            <w:tcW w:w="846" w:type="pct"/>
            <w:vAlign w:val="center"/>
          </w:tcPr>
          <w:p w14:paraId="4F36C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13335</wp:posOffset>
                  </wp:positionV>
                  <wp:extent cx="688340" cy="257810"/>
                  <wp:effectExtent l="0" t="0" r="0" b="8890"/>
                  <wp:wrapNone/>
                  <wp:docPr id="18" name="图片 18" descr="9a59c9a906b02394ef1aab50feb66c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9a59c9a906b02394ef1aab50feb66c02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B6B2AF">
                                  <a:alpha val="100000"/>
                                </a:srgbClr>
                              </a:clrFrom>
                              <a:clrTo>
                                <a:srgbClr val="B6B2A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340" cy="25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793F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250BA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  <w:t>5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70838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牛浩宇</w:t>
            </w:r>
          </w:p>
        </w:tc>
        <w:tc>
          <w:tcPr>
            <w:tcW w:w="1988" w:type="pct"/>
            <w:shd w:val="clear" w:color="auto" w:fill="auto"/>
            <w:vAlign w:val="center"/>
          </w:tcPr>
          <w:p w14:paraId="65DA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宣化科技职业学院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24CC9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助教</w:t>
            </w:r>
          </w:p>
        </w:tc>
        <w:tc>
          <w:tcPr>
            <w:tcW w:w="846" w:type="pct"/>
            <w:vAlign w:val="center"/>
          </w:tcPr>
          <w:p w14:paraId="2B3AC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19050</wp:posOffset>
                  </wp:positionV>
                  <wp:extent cx="466725" cy="248920"/>
                  <wp:effectExtent l="0" t="0" r="0" b="0"/>
                  <wp:wrapNone/>
                  <wp:docPr id="4" name="图片 4" descr="be533f4787bac511d9125206f6913b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be533f4787bac511d9125206f6913beb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4491" t="69173" r="47043" b="19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24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767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72811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  <w:t>6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1E2AA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郝娇慧</w:t>
            </w:r>
          </w:p>
        </w:tc>
        <w:tc>
          <w:tcPr>
            <w:tcW w:w="1988" w:type="pct"/>
            <w:shd w:val="clear" w:color="auto" w:fill="auto"/>
            <w:vAlign w:val="center"/>
          </w:tcPr>
          <w:p w14:paraId="2DEF3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宣化科技职业学院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27919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无</w:t>
            </w:r>
          </w:p>
        </w:tc>
        <w:tc>
          <w:tcPr>
            <w:tcW w:w="846" w:type="pct"/>
            <w:vAlign w:val="center"/>
          </w:tcPr>
          <w:p w14:paraId="14401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240" w:lineRule="auto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33655</wp:posOffset>
                  </wp:positionH>
                  <wp:positionV relativeFrom="paragraph">
                    <wp:posOffset>-15240</wp:posOffset>
                  </wp:positionV>
                  <wp:extent cx="672465" cy="247650"/>
                  <wp:effectExtent l="0" t="0" r="635" b="6350"/>
                  <wp:wrapNone/>
                  <wp:docPr id="14" name="图片 14" descr="74130853c8c1471de776aa288787d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74130853c8c1471de776aa288787d206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EFEFE">
                                  <a:alpha val="100000"/>
                                </a:srgbClr>
                              </a:clrFrom>
                              <a:clrTo>
                                <a:srgbClr val="FEFEFE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3002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shd w:val="clear" w:color="auto" w:fill="auto"/>
            <w:vAlign w:val="center"/>
          </w:tcPr>
          <w:p w14:paraId="55246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  <w:t>7</w:t>
            </w:r>
          </w:p>
        </w:tc>
        <w:tc>
          <w:tcPr>
            <w:tcW w:w="720" w:type="pct"/>
            <w:shd w:val="clear" w:color="auto" w:fill="auto"/>
            <w:vAlign w:val="center"/>
          </w:tcPr>
          <w:p w14:paraId="0508AB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薛韵凝</w:t>
            </w:r>
          </w:p>
        </w:tc>
        <w:tc>
          <w:tcPr>
            <w:tcW w:w="1988" w:type="pct"/>
            <w:shd w:val="clear" w:color="auto" w:fill="auto"/>
            <w:vAlign w:val="center"/>
          </w:tcPr>
          <w:p w14:paraId="23B46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宣化科技职业学院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59234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无</w:t>
            </w:r>
          </w:p>
        </w:tc>
        <w:tc>
          <w:tcPr>
            <w:tcW w:w="846" w:type="pct"/>
            <w:vAlign w:val="center"/>
          </w:tcPr>
          <w:p w14:paraId="5103F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-125730</wp:posOffset>
                  </wp:positionV>
                  <wp:extent cx="217805" cy="552450"/>
                  <wp:effectExtent l="0" t="0" r="6350" b="10795"/>
                  <wp:wrapNone/>
                  <wp:docPr id="12" name="图片 12" descr="22303abfc22acbe18ba85a1c414846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2303abfc22acbe18ba85a1c4148467e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1780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D796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3AD25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8</w:t>
            </w:r>
          </w:p>
        </w:tc>
        <w:tc>
          <w:tcPr>
            <w:tcW w:w="720" w:type="pct"/>
            <w:vAlign w:val="center"/>
          </w:tcPr>
          <w:p w14:paraId="0BB52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秦孟男</w:t>
            </w:r>
          </w:p>
        </w:tc>
        <w:tc>
          <w:tcPr>
            <w:tcW w:w="1988" w:type="pct"/>
            <w:shd w:val="clear" w:color="auto" w:fill="auto"/>
            <w:vAlign w:val="center"/>
          </w:tcPr>
          <w:p w14:paraId="1A60C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宣化科技职业学院</w:t>
            </w:r>
          </w:p>
        </w:tc>
        <w:tc>
          <w:tcPr>
            <w:tcW w:w="1032" w:type="pct"/>
            <w:vAlign w:val="center"/>
          </w:tcPr>
          <w:p w14:paraId="3DB0C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无</w:t>
            </w:r>
          </w:p>
        </w:tc>
        <w:tc>
          <w:tcPr>
            <w:tcW w:w="846" w:type="pct"/>
            <w:vAlign w:val="center"/>
          </w:tcPr>
          <w:p w14:paraId="72004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30480</wp:posOffset>
                  </wp:positionV>
                  <wp:extent cx="553085" cy="237490"/>
                  <wp:effectExtent l="0" t="0" r="5715" b="3810"/>
                  <wp:wrapNone/>
                  <wp:docPr id="2" name="图片 2" descr="0781d0db322832848519832499387c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0781d0db322832848519832499387c4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33273" t="16415" r="39632" b="70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085" cy="237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CCBE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65143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9</w:t>
            </w:r>
          </w:p>
        </w:tc>
        <w:tc>
          <w:tcPr>
            <w:tcW w:w="720" w:type="pct"/>
            <w:vAlign w:val="center"/>
          </w:tcPr>
          <w:p w14:paraId="08E56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卜鸿翔</w:t>
            </w:r>
          </w:p>
        </w:tc>
        <w:tc>
          <w:tcPr>
            <w:tcW w:w="1988" w:type="pct"/>
            <w:vAlign w:val="center"/>
          </w:tcPr>
          <w:p w14:paraId="34E2A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张家口宣钢医院</w:t>
            </w:r>
          </w:p>
        </w:tc>
        <w:tc>
          <w:tcPr>
            <w:tcW w:w="1032" w:type="pct"/>
            <w:vAlign w:val="center"/>
          </w:tcPr>
          <w:p w14:paraId="20E9B2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主任护师</w:t>
            </w:r>
          </w:p>
        </w:tc>
        <w:tc>
          <w:tcPr>
            <w:tcW w:w="846" w:type="pct"/>
            <w:vAlign w:val="center"/>
          </w:tcPr>
          <w:p w14:paraId="71608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-69850</wp:posOffset>
                  </wp:positionV>
                  <wp:extent cx="316865" cy="522605"/>
                  <wp:effectExtent l="0" t="0" r="0" b="635"/>
                  <wp:wrapNone/>
                  <wp:docPr id="17" name="图片 17" descr="4e004f823ff555be8ae641a0f684e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4e004f823ff555be8ae641a0f684e027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BEBEBC">
                                  <a:alpha val="100000"/>
                                </a:srgbClr>
                              </a:clrFrom>
                              <a:clrTo>
                                <a:srgbClr val="BEBEBC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6865" cy="522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149860</wp:posOffset>
                  </wp:positionV>
                  <wp:extent cx="311150" cy="553720"/>
                  <wp:effectExtent l="0" t="0" r="5080" b="6350"/>
                  <wp:wrapNone/>
                  <wp:docPr id="15" name="图片 15" descr="b3cd3c22add87d16a565f8566d4dca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b3cd3c22add87d16a565f8566d4dca9b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D8D8D8">
                                  <a:alpha val="100000"/>
                                </a:srgbClr>
                              </a:clrFrom>
                              <a:clrTo>
                                <a:srgbClr val="D8D8D8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1150" cy="55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6C7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27F4E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10</w:t>
            </w:r>
          </w:p>
        </w:tc>
        <w:tc>
          <w:tcPr>
            <w:tcW w:w="720" w:type="pct"/>
            <w:vAlign w:val="center"/>
          </w:tcPr>
          <w:p w14:paraId="54B22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张楠</w:t>
            </w:r>
          </w:p>
        </w:tc>
        <w:tc>
          <w:tcPr>
            <w:tcW w:w="1988" w:type="pct"/>
            <w:vAlign w:val="center"/>
          </w:tcPr>
          <w:p w14:paraId="12B44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张家口宣钢医院</w:t>
            </w:r>
          </w:p>
        </w:tc>
        <w:tc>
          <w:tcPr>
            <w:tcW w:w="1032" w:type="pct"/>
            <w:vAlign w:val="center"/>
          </w:tcPr>
          <w:p w14:paraId="6C792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主任护师</w:t>
            </w:r>
          </w:p>
        </w:tc>
        <w:tc>
          <w:tcPr>
            <w:tcW w:w="846" w:type="pct"/>
            <w:vAlign w:val="center"/>
          </w:tcPr>
          <w:p w14:paraId="7469C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</w:p>
        </w:tc>
      </w:tr>
      <w:tr w14:paraId="223F9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0B852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11</w:t>
            </w:r>
          </w:p>
        </w:tc>
        <w:tc>
          <w:tcPr>
            <w:tcW w:w="720" w:type="pct"/>
            <w:vAlign w:val="center"/>
          </w:tcPr>
          <w:p w14:paraId="56519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李菲</w:t>
            </w:r>
          </w:p>
        </w:tc>
        <w:tc>
          <w:tcPr>
            <w:tcW w:w="1988" w:type="pct"/>
            <w:vAlign w:val="center"/>
          </w:tcPr>
          <w:p w14:paraId="572B2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张家口宣钢医院</w:t>
            </w:r>
          </w:p>
        </w:tc>
        <w:tc>
          <w:tcPr>
            <w:tcW w:w="1032" w:type="pct"/>
            <w:vAlign w:val="center"/>
          </w:tcPr>
          <w:p w14:paraId="7A0CC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主任医师</w:t>
            </w:r>
          </w:p>
        </w:tc>
        <w:tc>
          <w:tcPr>
            <w:tcW w:w="846" w:type="pct"/>
            <w:vAlign w:val="center"/>
          </w:tcPr>
          <w:p w14:paraId="55BDB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14605</wp:posOffset>
                  </wp:positionV>
                  <wp:extent cx="435610" cy="262890"/>
                  <wp:effectExtent l="0" t="0" r="8890" b="3810"/>
                  <wp:wrapNone/>
                  <wp:docPr id="11" name="图片 11" descr="e0a0ebc6201534434856536a2f3342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e0a0ebc6201534434856536a2f3342db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5083" r="7900" b="108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" cy="262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897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vAlign w:val="center"/>
          </w:tcPr>
          <w:p w14:paraId="718AF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12</w:t>
            </w:r>
          </w:p>
        </w:tc>
        <w:tc>
          <w:tcPr>
            <w:tcW w:w="720" w:type="pct"/>
            <w:vAlign w:val="center"/>
          </w:tcPr>
          <w:p w14:paraId="78551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高晓平</w:t>
            </w:r>
          </w:p>
        </w:tc>
        <w:tc>
          <w:tcPr>
            <w:tcW w:w="1988" w:type="pct"/>
            <w:vAlign w:val="center"/>
          </w:tcPr>
          <w:p w14:paraId="3852D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河北北方学院第二附属医院</w:t>
            </w:r>
          </w:p>
        </w:tc>
        <w:tc>
          <w:tcPr>
            <w:tcW w:w="1032" w:type="pct"/>
            <w:vAlign w:val="center"/>
          </w:tcPr>
          <w:p w14:paraId="6CB4F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主管护师</w:t>
            </w:r>
          </w:p>
        </w:tc>
        <w:tc>
          <w:tcPr>
            <w:tcW w:w="846" w:type="pct"/>
            <w:vAlign w:val="center"/>
          </w:tcPr>
          <w:p w14:paraId="2EB6B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19685</wp:posOffset>
                  </wp:positionV>
                  <wp:extent cx="574675" cy="252095"/>
                  <wp:effectExtent l="0" t="0" r="9525" b="1905"/>
                  <wp:wrapNone/>
                  <wp:docPr id="19" name="图片 19" descr="24c4a2ad483eb3fb1a80b0565c39f8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24c4a2ad483eb3fb1a80b0565c39f8ac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675" cy="252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38D5B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bottom w:val="single" w:color="auto" w:sz="4" w:space="0"/>
            </w:tcBorders>
            <w:vAlign w:val="center"/>
          </w:tcPr>
          <w:p w14:paraId="2665F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13</w:t>
            </w:r>
          </w:p>
        </w:tc>
        <w:tc>
          <w:tcPr>
            <w:tcW w:w="720" w:type="pct"/>
            <w:tcBorders>
              <w:bottom w:val="single" w:color="auto" w:sz="4" w:space="0"/>
            </w:tcBorders>
            <w:vAlign w:val="center"/>
          </w:tcPr>
          <w:p w14:paraId="6A07C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孟庆萍</w:t>
            </w:r>
          </w:p>
        </w:tc>
        <w:tc>
          <w:tcPr>
            <w:tcW w:w="1988" w:type="pct"/>
            <w:tcBorders>
              <w:bottom w:val="single" w:color="auto" w:sz="4" w:space="0"/>
            </w:tcBorders>
            <w:vAlign w:val="center"/>
          </w:tcPr>
          <w:p w14:paraId="52C9E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河北北方学院第二附属医院</w:t>
            </w:r>
          </w:p>
        </w:tc>
        <w:tc>
          <w:tcPr>
            <w:tcW w:w="1032" w:type="pct"/>
            <w:tcBorders>
              <w:bottom w:val="single" w:color="auto" w:sz="4" w:space="0"/>
            </w:tcBorders>
            <w:vAlign w:val="center"/>
          </w:tcPr>
          <w:p w14:paraId="6C1C5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主管护师</w:t>
            </w:r>
          </w:p>
        </w:tc>
        <w:tc>
          <w:tcPr>
            <w:tcW w:w="846" w:type="pct"/>
            <w:tcBorders>
              <w:bottom w:val="single" w:color="auto" w:sz="4" w:space="0"/>
            </w:tcBorders>
            <w:vAlign w:val="center"/>
          </w:tcPr>
          <w:p w14:paraId="52F10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9525</wp:posOffset>
                  </wp:positionV>
                  <wp:extent cx="573405" cy="243840"/>
                  <wp:effectExtent l="0" t="0" r="10795" b="10160"/>
                  <wp:wrapNone/>
                  <wp:docPr id="5" name="图片 5" descr="73338ce93a58fd983358af05f5c3ea1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73338ce93a58fd983358af05f5c3ea1e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10373" b="295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05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7C59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1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E744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14</w:t>
            </w:r>
          </w:p>
        </w:tc>
        <w:tc>
          <w:tcPr>
            <w:tcW w:w="72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0D3F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王丽坤</w:t>
            </w:r>
          </w:p>
        </w:tc>
        <w:tc>
          <w:tcPr>
            <w:tcW w:w="198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03AB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河北北方学院第二附属医院</w:t>
            </w:r>
          </w:p>
        </w:tc>
        <w:tc>
          <w:tcPr>
            <w:tcW w:w="103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B6F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  <w14:ligatures w14:val="none"/>
              </w:rPr>
              <w:t>主管护师</w:t>
            </w:r>
          </w:p>
        </w:tc>
        <w:tc>
          <w:tcPr>
            <w:tcW w:w="846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13B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-85725</wp:posOffset>
                  </wp:positionV>
                  <wp:extent cx="249555" cy="442595"/>
                  <wp:effectExtent l="0" t="0" r="1905" b="4445"/>
                  <wp:wrapNone/>
                  <wp:docPr id="10" name="图片 10" descr="4ab88b13f34a5a6f741bded8cdc7c8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4ab88b13f34a5a6f741bded8cdc7c8e4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r="1413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9555" cy="44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52840A9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440" w:lineRule="exact"/>
        <w:rPr>
          <w:rFonts w:hint="eastAsia" w:ascii="宋体" w:hAnsi="宋体" w:eastAsia="宋体" w:cs="宋体"/>
          <w:color w:val="auto"/>
          <w:sz w:val="21"/>
          <w:szCs w:val="21"/>
          <w14:ligatures w14:val="none"/>
        </w:rPr>
      </w:pPr>
    </w:p>
    <w:p w14:paraId="4DFDC37F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outlineLvl w:val="0"/>
        <w:rPr>
          <w:rFonts w:ascii="黑体" w:hAnsi="黑体" w:eastAsia="黑体"/>
          <w:color w:val="auto"/>
          <w:sz w:val="24"/>
          <w:szCs w:val="24"/>
          <w14:ligatures w14:val="none"/>
        </w:rPr>
      </w:pPr>
      <w:bookmarkStart w:id="50" w:name="_Toc187660929"/>
      <w:r>
        <w:rPr>
          <w:rFonts w:ascii="黑体" w:hAnsi="黑体" w:eastAsia="黑体"/>
          <w:color w:val="auto"/>
          <w:sz w:val="24"/>
          <w:szCs w:val="24"/>
          <w14:ligatures w14:val="none"/>
        </w:rPr>
        <w:t>十</w:t>
      </w:r>
      <w:r>
        <w:rPr>
          <w:rFonts w:hint="eastAsia" w:ascii="黑体" w:hAnsi="黑体" w:eastAsia="黑体"/>
          <w:color w:val="auto"/>
          <w:sz w:val="24"/>
          <w:szCs w:val="24"/>
          <w14:ligatures w14:val="none"/>
        </w:rPr>
        <w:t>一</w:t>
      </w:r>
      <w:r>
        <w:rPr>
          <w:rFonts w:ascii="黑体" w:hAnsi="黑体" w:eastAsia="黑体"/>
          <w:color w:val="auto"/>
          <w:sz w:val="24"/>
          <w:szCs w:val="24"/>
          <w14:ligatures w14:val="none"/>
        </w:rPr>
        <w:t>、附件</w:t>
      </w:r>
      <w:bookmarkEnd w:id="50"/>
    </w:p>
    <w:p w14:paraId="03AD390E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14:ligatures w14:val="none"/>
        </w:rPr>
        <w:t>1.</w:t>
      </w: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博约课程一览表</w:t>
      </w:r>
    </w:p>
    <w:p w14:paraId="34870237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default" w:hAnsi="宋体"/>
          <w:color w:val="auto"/>
          <w:sz w:val="24"/>
          <w:szCs w:val="24"/>
          <w:highlight w:val="none"/>
          <w:lang w:val="en-US"/>
          <w14:ligatures w14:val="none"/>
        </w:rPr>
      </w:pPr>
      <w:r>
        <w:rPr>
          <w:rFonts w:hint="eastAsia" w:hAnsi="宋体"/>
          <w:color w:val="auto"/>
          <w:sz w:val="24"/>
          <w:szCs w:val="24"/>
          <w:highlight w:val="none"/>
          <w:lang w:val="en-US" w:eastAsia="zh-CN"/>
          <w14:ligatures w14:val="none"/>
        </w:rPr>
        <w:t>2.第二课堂素质学分安排表</w:t>
      </w:r>
    </w:p>
    <w:p w14:paraId="6F363C28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</w:pPr>
      <w:r>
        <w:rPr>
          <w:rFonts w:hint="eastAsia" w:hAnsi="宋体"/>
          <w:color w:val="auto"/>
          <w:sz w:val="24"/>
          <w:szCs w:val="24"/>
          <w:lang w:val="en-US" w:eastAsia="zh-CN"/>
          <w14:ligatures w14:val="none"/>
        </w:rPr>
        <w:t>3.宣化科技职业学院专业人才培养方案审批表</w:t>
      </w:r>
    </w:p>
    <w:p w14:paraId="54BE3714">
      <w:pPr>
        <w:pageBreakBefore w:val="0"/>
        <w:kinsoku/>
        <w:wordWrap/>
        <w:overflowPunct/>
        <w:topLinePunct w:val="0"/>
        <w:bidi w:val="0"/>
        <w:spacing w:line="440" w:lineRule="exact"/>
        <w:rPr>
          <w:rFonts w:hint="default" w:hAnsi="宋体"/>
          <w:color w:val="auto"/>
          <w:sz w:val="24"/>
          <w:szCs w:val="24"/>
          <w:lang w:val="en-US" w:eastAsia="zh-CN"/>
          <w14:ligatures w14:val="none"/>
        </w:rPr>
      </w:pPr>
    </w:p>
    <w:p w14:paraId="404C91E9">
      <w:pPr>
        <w:pageBreakBefore w:val="0"/>
        <w:kinsoku/>
        <w:wordWrap/>
        <w:overflowPunct/>
        <w:topLinePunct w:val="0"/>
        <w:bidi w:val="0"/>
        <w:spacing w:line="440" w:lineRule="exact"/>
        <w:rPr>
          <w:rFonts w:hint="default" w:hAnsi="宋体"/>
          <w:color w:val="auto"/>
          <w:sz w:val="24"/>
          <w:szCs w:val="24"/>
          <w:lang w:val="en-US" w:eastAsia="zh-CN"/>
          <w14:ligatures w14:val="none"/>
        </w:rPr>
      </w:pPr>
    </w:p>
    <w:p w14:paraId="1517C4CB">
      <w:pPr>
        <w:pageBreakBefore w:val="0"/>
        <w:kinsoku/>
        <w:wordWrap/>
        <w:overflowPunct/>
        <w:topLinePunct w:val="0"/>
        <w:bidi w:val="0"/>
        <w:spacing w:line="440" w:lineRule="exact"/>
        <w:rPr>
          <w:rFonts w:hint="default" w:hAnsi="宋体"/>
          <w:color w:val="auto"/>
          <w:sz w:val="24"/>
          <w:szCs w:val="24"/>
          <w:lang w:val="en-US" w:eastAsia="zh-CN"/>
          <w14:ligatures w14:val="none"/>
        </w:rPr>
      </w:pPr>
    </w:p>
    <w:p w14:paraId="3B2A0447">
      <w:pPr>
        <w:pageBreakBefore w:val="0"/>
        <w:kinsoku/>
        <w:wordWrap/>
        <w:overflowPunct/>
        <w:topLinePunct w:val="0"/>
        <w:bidi w:val="0"/>
        <w:spacing w:line="440" w:lineRule="exact"/>
        <w:rPr>
          <w:color w:val="auto"/>
          <w:kern w:val="0"/>
          <w:sz w:val="20"/>
          <w14:ligatures w14:val="none"/>
        </w:rPr>
      </w:pPr>
    </w:p>
    <w:p w14:paraId="55F2F441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jc w:val="right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审核：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宣化科技职业学院教务处</w:t>
      </w:r>
    </w:p>
    <w:p w14:paraId="649140FF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jc w:val="right"/>
        <w:rPr>
          <w:rFonts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审定：中共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宣化科技职业学院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委员会</w:t>
      </w:r>
    </w:p>
    <w:p w14:paraId="1C0C24D2">
      <w:pPr>
        <w:pageBreakBefore w:val="0"/>
        <w:kinsoku/>
        <w:wordWrap/>
        <w:overflowPunct/>
        <w:topLinePunct w:val="0"/>
        <w:bidi w:val="0"/>
        <w:spacing w:line="440" w:lineRule="exact"/>
        <w:ind w:firstLine="480" w:firstLineChars="20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审定日期：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2025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  <w14:ligatures w14:val="none"/>
        </w:rPr>
        <w:t>12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14:ligatures w14:val="none"/>
        </w:rPr>
        <w:t>月</w:t>
      </w:r>
    </w:p>
    <w:p w14:paraId="289EFC8C">
      <w:pPr>
        <w:pageBreakBefore w:val="0"/>
        <w:kinsoku/>
        <w:wordWrap/>
        <w:overflowPunct/>
        <w:topLinePunct w:val="0"/>
        <w:bidi w:val="0"/>
        <w:spacing w:line="440" w:lineRule="exact"/>
        <w:rPr>
          <w:rFonts w:hint="default" w:ascii="Times New Roman" w:hAnsi="Times New Roman" w:eastAsia="黑体" w:cs="Times New Roman"/>
          <w:bCs/>
          <w:kern w:val="0"/>
          <w:sz w:val="24"/>
          <w:szCs w:val="24"/>
          <w:lang w:val="en-US" w:eastAsia="zh-CN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0"/>
          <w:sz w:val="24"/>
          <w:szCs w:val="24"/>
          <w14:ligatures w14:val="none"/>
        </w:rPr>
        <w:t>附</w:t>
      </w:r>
      <w:r>
        <w:rPr>
          <w:rFonts w:hint="eastAsia" w:ascii="Times New Roman" w:hAnsi="Times New Roman" w:eastAsia="黑体" w:cs="Times New Roman"/>
          <w:bCs/>
          <w:kern w:val="0"/>
          <w:sz w:val="24"/>
          <w:szCs w:val="24"/>
          <w:lang w:val="en-US" w:eastAsia="zh-CN"/>
          <w14:ligatures w14:val="none"/>
        </w:rPr>
        <w:t>表</w:t>
      </w:r>
      <w:r>
        <w:rPr>
          <w:rFonts w:hint="eastAsia" w:eastAsia="黑体" w:cs="Times New Roman"/>
          <w:bCs/>
          <w:kern w:val="0"/>
          <w:sz w:val="24"/>
          <w:szCs w:val="24"/>
          <w:lang w:val="en-US" w:eastAsia="zh-CN"/>
          <w14:ligatures w14:val="none"/>
        </w:rPr>
        <w:t>1</w:t>
      </w:r>
    </w:p>
    <w:p w14:paraId="3EF3E69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  <w14:ligatures w14:val="none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  <w14:ligatures w14:val="none"/>
        </w:rPr>
        <w:t>博约课程一览表</w:t>
      </w:r>
    </w:p>
    <w:tbl>
      <w:tblPr>
        <w:tblStyle w:val="25"/>
        <w:tblW w:w="497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39"/>
        <w:gridCol w:w="2789"/>
        <w:gridCol w:w="661"/>
        <w:gridCol w:w="2490"/>
        <w:gridCol w:w="1784"/>
      </w:tblGrid>
      <w:tr w14:paraId="427F1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  <w:jc w:val="center"/>
        </w:trPr>
        <w:tc>
          <w:tcPr>
            <w:tcW w:w="53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DE28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序号</w:t>
            </w:r>
          </w:p>
        </w:tc>
        <w:tc>
          <w:tcPr>
            <w:tcW w:w="278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662C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课程名称</w:t>
            </w:r>
          </w:p>
        </w:tc>
        <w:tc>
          <w:tcPr>
            <w:tcW w:w="661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7442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学分</w:t>
            </w:r>
          </w:p>
        </w:tc>
        <w:tc>
          <w:tcPr>
            <w:tcW w:w="2490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DB0A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开课单位</w:t>
            </w:r>
          </w:p>
        </w:tc>
        <w:tc>
          <w:tcPr>
            <w:tcW w:w="1784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4DE76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课程类别</w:t>
            </w:r>
          </w:p>
        </w:tc>
      </w:tr>
      <w:tr w14:paraId="705E9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tcBorders>
              <w:top w:val="single" w:color="auto" w:sz="8" w:space="0"/>
            </w:tcBorders>
            <w:vAlign w:val="center"/>
          </w:tcPr>
          <w:p w14:paraId="21A6D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1</w:t>
            </w:r>
          </w:p>
        </w:tc>
        <w:tc>
          <w:tcPr>
            <w:tcW w:w="2789" w:type="dxa"/>
            <w:tcBorders>
              <w:top w:val="single" w:color="auto" w:sz="8" w:space="0"/>
            </w:tcBorders>
            <w:vAlign w:val="center"/>
          </w:tcPr>
          <w:p w14:paraId="18FF4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孙子兵法</w:t>
            </w:r>
          </w:p>
        </w:tc>
        <w:tc>
          <w:tcPr>
            <w:tcW w:w="661" w:type="dxa"/>
            <w:tcBorders>
              <w:top w:val="single" w:color="auto" w:sz="8" w:space="0"/>
            </w:tcBorders>
            <w:vAlign w:val="center"/>
          </w:tcPr>
          <w:p w14:paraId="157D8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tcBorders>
              <w:top w:val="single" w:color="auto" w:sz="8" w:space="0"/>
            </w:tcBorders>
            <w:vAlign w:val="center"/>
          </w:tcPr>
          <w:p w14:paraId="0C2D7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教务处</w:t>
            </w:r>
          </w:p>
        </w:tc>
        <w:tc>
          <w:tcPr>
            <w:tcW w:w="1784" w:type="dxa"/>
            <w:tcBorders>
              <w:top w:val="single" w:color="auto" w:sz="8" w:space="0"/>
            </w:tcBorders>
            <w:vAlign w:val="center"/>
          </w:tcPr>
          <w:p w14:paraId="469F8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2D0EB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770DAC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2</w:t>
            </w:r>
          </w:p>
        </w:tc>
        <w:tc>
          <w:tcPr>
            <w:tcW w:w="2789" w:type="dxa"/>
            <w:vAlign w:val="center"/>
          </w:tcPr>
          <w:p w14:paraId="628EB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志愿者服务礼仪</w:t>
            </w:r>
          </w:p>
        </w:tc>
        <w:tc>
          <w:tcPr>
            <w:tcW w:w="661" w:type="dxa"/>
            <w:vAlign w:val="center"/>
          </w:tcPr>
          <w:p w14:paraId="18D8C6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4F3F5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CDF49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5D32C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9A34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3</w:t>
            </w:r>
          </w:p>
        </w:tc>
        <w:tc>
          <w:tcPr>
            <w:tcW w:w="2789" w:type="dxa"/>
            <w:vAlign w:val="center"/>
          </w:tcPr>
          <w:p w14:paraId="770A4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中外舞蹈作品欣赏</w:t>
            </w:r>
          </w:p>
        </w:tc>
        <w:tc>
          <w:tcPr>
            <w:tcW w:w="661" w:type="dxa"/>
            <w:vAlign w:val="center"/>
          </w:tcPr>
          <w:p w14:paraId="61A04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C298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0E646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032A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7FD91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4</w:t>
            </w:r>
          </w:p>
        </w:tc>
        <w:tc>
          <w:tcPr>
            <w:tcW w:w="2789" w:type="dxa"/>
            <w:vAlign w:val="center"/>
          </w:tcPr>
          <w:p w14:paraId="46F6A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唐代汉服礼仪文化展示</w:t>
            </w:r>
          </w:p>
        </w:tc>
        <w:tc>
          <w:tcPr>
            <w:tcW w:w="661" w:type="dxa"/>
            <w:vAlign w:val="center"/>
          </w:tcPr>
          <w:p w14:paraId="7F804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7E3B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76C86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649D3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539" w:type="dxa"/>
            <w:vAlign w:val="center"/>
          </w:tcPr>
          <w:p w14:paraId="328042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5</w:t>
            </w:r>
          </w:p>
        </w:tc>
        <w:tc>
          <w:tcPr>
            <w:tcW w:w="2789" w:type="dxa"/>
            <w:vAlign w:val="center"/>
          </w:tcPr>
          <w:p w14:paraId="7D7BC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烙画基础</w:t>
            </w:r>
          </w:p>
        </w:tc>
        <w:tc>
          <w:tcPr>
            <w:tcW w:w="661" w:type="dxa"/>
            <w:vAlign w:val="center"/>
          </w:tcPr>
          <w:p w14:paraId="115C6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2233C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388BC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D62E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7E581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6</w:t>
            </w:r>
          </w:p>
        </w:tc>
        <w:tc>
          <w:tcPr>
            <w:tcW w:w="2789" w:type="dxa"/>
            <w:vAlign w:val="center"/>
          </w:tcPr>
          <w:p w14:paraId="153F4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张垣系列泥塑</w:t>
            </w:r>
          </w:p>
        </w:tc>
        <w:tc>
          <w:tcPr>
            <w:tcW w:w="661" w:type="dxa"/>
            <w:vAlign w:val="center"/>
          </w:tcPr>
          <w:p w14:paraId="38335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24383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1CF8B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292A5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73E6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7</w:t>
            </w:r>
          </w:p>
        </w:tc>
        <w:tc>
          <w:tcPr>
            <w:tcW w:w="2789" w:type="dxa"/>
            <w:vAlign w:val="center"/>
          </w:tcPr>
          <w:p w14:paraId="208D1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素描</w:t>
            </w:r>
          </w:p>
        </w:tc>
        <w:tc>
          <w:tcPr>
            <w:tcW w:w="661" w:type="dxa"/>
            <w:vAlign w:val="center"/>
          </w:tcPr>
          <w:p w14:paraId="60237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4CAF4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7A4E4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4CCD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57741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8</w:t>
            </w:r>
          </w:p>
        </w:tc>
        <w:tc>
          <w:tcPr>
            <w:tcW w:w="2789" w:type="dxa"/>
            <w:vAlign w:val="center"/>
          </w:tcPr>
          <w:p w14:paraId="1AB56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生活美学之家居收纳整理</w:t>
            </w:r>
          </w:p>
        </w:tc>
        <w:tc>
          <w:tcPr>
            <w:tcW w:w="661" w:type="dxa"/>
            <w:vAlign w:val="center"/>
          </w:tcPr>
          <w:p w14:paraId="3B640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07F06D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D969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F3F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40A95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9</w:t>
            </w:r>
          </w:p>
        </w:tc>
        <w:tc>
          <w:tcPr>
            <w:tcW w:w="2789" w:type="dxa"/>
            <w:vAlign w:val="center"/>
          </w:tcPr>
          <w:p w14:paraId="3AECE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家庭创意手工</w:t>
            </w:r>
          </w:p>
        </w:tc>
        <w:tc>
          <w:tcPr>
            <w:tcW w:w="661" w:type="dxa"/>
            <w:vAlign w:val="center"/>
          </w:tcPr>
          <w:p w14:paraId="2C5C2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66296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E5573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3D78B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0389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10</w:t>
            </w:r>
          </w:p>
        </w:tc>
        <w:tc>
          <w:tcPr>
            <w:tcW w:w="2789" w:type="dxa"/>
            <w:vAlign w:val="center"/>
          </w:tcPr>
          <w:p w14:paraId="1623F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趣味简笔画</w:t>
            </w:r>
          </w:p>
        </w:tc>
        <w:tc>
          <w:tcPr>
            <w:tcW w:w="661" w:type="dxa"/>
            <w:vAlign w:val="center"/>
          </w:tcPr>
          <w:p w14:paraId="7CB654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9DCE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9E47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03108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DB788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2789" w:type="dxa"/>
            <w:vAlign w:val="center"/>
          </w:tcPr>
          <w:p w14:paraId="74F2C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太极拳</w:t>
            </w:r>
          </w:p>
        </w:tc>
        <w:tc>
          <w:tcPr>
            <w:tcW w:w="661" w:type="dxa"/>
            <w:vAlign w:val="center"/>
          </w:tcPr>
          <w:p w14:paraId="206E5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44D90E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61BC9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体育类选修课</w:t>
            </w:r>
          </w:p>
        </w:tc>
      </w:tr>
      <w:tr w14:paraId="6E165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C7CC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2789" w:type="dxa"/>
            <w:vAlign w:val="center"/>
          </w:tcPr>
          <w:p w14:paraId="4A5FD8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中外经典影片赏析</w:t>
            </w:r>
          </w:p>
        </w:tc>
        <w:tc>
          <w:tcPr>
            <w:tcW w:w="661" w:type="dxa"/>
            <w:vAlign w:val="center"/>
          </w:tcPr>
          <w:p w14:paraId="5A0907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2765DD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09F09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4B23B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69939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2789" w:type="dxa"/>
            <w:vAlign w:val="center"/>
          </w:tcPr>
          <w:p w14:paraId="5D9A9F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张垣文化之旅</w:t>
            </w:r>
          </w:p>
        </w:tc>
        <w:tc>
          <w:tcPr>
            <w:tcW w:w="661" w:type="dxa"/>
            <w:vAlign w:val="center"/>
          </w:tcPr>
          <w:p w14:paraId="0FEBA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E17A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BAD1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113C3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332AB8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2789" w:type="dxa"/>
            <w:vAlign w:val="center"/>
          </w:tcPr>
          <w:p w14:paraId="08EFB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出国旅游实用英语</w:t>
            </w:r>
          </w:p>
        </w:tc>
        <w:tc>
          <w:tcPr>
            <w:tcW w:w="661" w:type="dxa"/>
            <w:vAlign w:val="center"/>
          </w:tcPr>
          <w:p w14:paraId="6F70E2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8A4D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6D5C0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4354A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4DF66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5</w:t>
            </w:r>
          </w:p>
        </w:tc>
        <w:tc>
          <w:tcPr>
            <w:tcW w:w="2789" w:type="dxa"/>
            <w:vAlign w:val="center"/>
          </w:tcPr>
          <w:p w14:paraId="001FC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茶文化与茶艺表演</w:t>
            </w:r>
          </w:p>
        </w:tc>
        <w:tc>
          <w:tcPr>
            <w:tcW w:w="661" w:type="dxa"/>
            <w:vAlign w:val="center"/>
          </w:tcPr>
          <w:p w14:paraId="5F58F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2482C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5E81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013F0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15C6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1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6</w:t>
            </w:r>
          </w:p>
        </w:tc>
        <w:tc>
          <w:tcPr>
            <w:tcW w:w="2789" w:type="dxa"/>
            <w:vAlign w:val="center"/>
          </w:tcPr>
          <w:p w14:paraId="71296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走进葡萄酒</w:t>
            </w:r>
          </w:p>
        </w:tc>
        <w:tc>
          <w:tcPr>
            <w:tcW w:w="661" w:type="dxa"/>
            <w:vAlign w:val="center"/>
          </w:tcPr>
          <w:p w14:paraId="5BE5D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1B94E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3A524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6ADC7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6AF93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17</w:t>
            </w:r>
          </w:p>
        </w:tc>
        <w:tc>
          <w:tcPr>
            <w:tcW w:w="2789" w:type="dxa"/>
            <w:vAlign w:val="center"/>
          </w:tcPr>
          <w:p w14:paraId="75F05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陆地冰壶</w:t>
            </w:r>
          </w:p>
        </w:tc>
        <w:tc>
          <w:tcPr>
            <w:tcW w:w="661" w:type="dxa"/>
            <w:vAlign w:val="center"/>
          </w:tcPr>
          <w:p w14:paraId="213DD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C10F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11CC6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体育类选修课</w:t>
            </w:r>
          </w:p>
        </w:tc>
      </w:tr>
      <w:tr w14:paraId="3B5D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6443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18</w:t>
            </w:r>
          </w:p>
        </w:tc>
        <w:tc>
          <w:tcPr>
            <w:tcW w:w="2789" w:type="dxa"/>
            <w:vAlign w:val="center"/>
          </w:tcPr>
          <w:p w14:paraId="219CE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唐诗欣赏</w:t>
            </w:r>
          </w:p>
        </w:tc>
        <w:tc>
          <w:tcPr>
            <w:tcW w:w="661" w:type="dxa"/>
            <w:vAlign w:val="center"/>
          </w:tcPr>
          <w:p w14:paraId="1B639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6234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1BF1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71D5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8EB4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19</w:t>
            </w:r>
          </w:p>
        </w:tc>
        <w:tc>
          <w:tcPr>
            <w:tcW w:w="2789" w:type="dxa"/>
            <w:vAlign w:val="center"/>
          </w:tcPr>
          <w:p w14:paraId="4646A2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中国旅游地理</w:t>
            </w:r>
          </w:p>
        </w:tc>
        <w:tc>
          <w:tcPr>
            <w:tcW w:w="661" w:type="dxa"/>
            <w:vAlign w:val="center"/>
          </w:tcPr>
          <w:p w14:paraId="1EE79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35C40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3CC522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20BB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32C53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2789" w:type="dxa"/>
            <w:vAlign w:val="center"/>
          </w:tcPr>
          <w:p w14:paraId="542C6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幼儿体育</w:t>
            </w:r>
          </w:p>
        </w:tc>
        <w:tc>
          <w:tcPr>
            <w:tcW w:w="661" w:type="dxa"/>
            <w:vAlign w:val="center"/>
          </w:tcPr>
          <w:p w14:paraId="46492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F06B4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3F57A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体育类选修课</w:t>
            </w:r>
          </w:p>
        </w:tc>
      </w:tr>
      <w:tr w14:paraId="723F5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52552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1</w:t>
            </w:r>
          </w:p>
        </w:tc>
        <w:tc>
          <w:tcPr>
            <w:tcW w:w="2789" w:type="dxa"/>
            <w:vAlign w:val="center"/>
          </w:tcPr>
          <w:p w14:paraId="28644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律动的艺术</w:t>
            </w:r>
          </w:p>
        </w:tc>
        <w:tc>
          <w:tcPr>
            <w:tcW w:w="661" w:type="dxa"/>
            <w:vAlign w:val="center"/>
          </w:tcPr>
          <w:p w14:paraId="2AF68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4F57F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7CE18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体育类选修课</w:t>
            </w:r>
          </w:p>
        </w:tc>
      </w:tr>
      <w:tr w14:paraId="331D5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37B9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</w:p>
        </w:tc>
        <w:tc>
          <w:tcPr>
            <w:tcW w:w="2789" w:type="dxa"/>
            <w:vAlign w:val="center"/>
          </w:tcPr>
          <w:p w14:paraId="36A4D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钢琴入门基础</w:t>
            </w:r>
          </w:p>
        </w:tc>
        <w:tc>
          <w:tcPr>
            <w:tcW w:w="661" w:type="dxa"/>
            <w:vAlign w:val="center"/>
          </w:tcPr>
          <w:p w14:paraId="6D4D82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1A1E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A54D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54867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7668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3</w:t>
            </w:r>
          </w:p>
        </w:tc>
        <w:tc>
          <w:tcPr>
            <w:tcW w:w="2789" w:type="dxa"/>
            <w:vAlign w:val="center"/>
          </w:tcPr>
          <w:p w14:paraId="032D3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剪纸艺术</w:t>
            </w:r>
          </w:p>
        </w:tc>
        <w:tc>
          <w:tcPr>
            <w:tcW w:w="661" w:type="dxa"/>
            <w:vAlign w:val="center"/>
          </w:tcPr>
          <w:p w14:paraId="77E37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6D328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6E83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1E44B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44B38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4</w:t>
            </w:r>
          </w:p>
        </w:tc>
        <w:tc>
          <w:tcPr>
            <w:tcW w:w="2789" w:type="dxa"/>
            <w:vAlign w:val="center"/>
          </w:tcPr>
          <w:p w14:paraId="36DED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声乐</w:t>
            </w:r>
          </w:p>
        </w:tc>
        <w:tc>
          <w:tcPr>
            <w:tcW w:w="661" w:type="dxa"/>
            <w:vAlign w:val="center"/>
          </w:tcPr>
          <w:p w14:paraId="1D7E6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16869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4527AD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艺术类选修课</w:t>
            </w:r>
          </w:p>
        </w:tc>
      </w:tr>
      <w:tr w14:paraId="15845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0E7F2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25</w:t>
            </w:r>
          </w:p>
        </w:tc>
        <w:tc>
          <w:tcPr>
            <w:tcW w:w="2789" w:type="dxa"/>
            <w:vAlign w:val="center"/>
          </w:tcPr>
          <w:p w14:paraId="403F1A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消防安全</w:t>
            </w:r>
          </w:p>
        </w:tc>
        <w:tc>
          <w:tcPr>
            <w:tcW w:w="661" w:type="dxa"/>
            <w:vAlign w:val="center"/>
          </w:tcPr>
          <w:p w14:paraId="4FE90F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3B054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5396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7FB8D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11A430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26</w:t>
            </w:r>
          </w:p>
        </w:tc>
        <w:tc>
          <w:tcPr>
            <w:tcW w:w="2789" w:type="dxa"/>
            <w:vAlign w:val="center"/>
          </w:tcPr>
          <w:p w14:paraId="62E17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新科技与新生活</w:t>
            </w:r>
          </w:p>
        </w:tc>
        <w:tc>
          <w:tcPr>
            <w:tcW w:w="661" w:type="dxa"/>
            <w:vAlign w:val="center"/>
          </w:tcPr>
          <w:p w14:paraId="7E831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072CF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62375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1489B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2A18D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27</w:t>
            </w:r>
          </w:p>
        </w:tc>
        <w:tc>
          <w:tcPr>
            <w:tcW w:w="2789" w:type="dxa"/>
            <w:vAlign w:val="center"/>
          </w:tcPr>
          <w:p w14:paraId="1728A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学财经 理生活</w:t>
            </w:r>
          </w:p>
        </w:tc>
        <w:tc>
          <w:tcPr>
            <w:tcW w:w="661" w:type="dxa"/>
            <w:vAlign w:val="center"/>
          </w:tcPr>
          <w:p w14:paraId="0CB4D2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0FEBA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5F568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232AA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5885F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28</w:t>
            </w:r>
          </w:p>
        </w:tc>
        <w:tc>
          <w:tcPr>
            <w:tcW w:w="2789" w:type="dxa"/>
            <w:vAlign w:val="center"/>
          </w:tcPr>
          <w:p w14:paraId="2646C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智胜职场：大学生职业生涯规划与就业指导</w:t>
            </w:r>
          </w:p>
        </w:tc>
        <w:tc>
          <w:tcPr>
            <w:tcW w:w="661" w:type="dxa"/>
            <w:vAlign w:val="center"/>
          </w:tcPr>
          <w:p w14:paraId="058B8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542BBD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D11E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0D3BC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36792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29</w:t>
            </w:r>
          </w:p>
        </w:tc>
        <w:tc>
          <w:tcPr>
            <w:tcW w:w="2789" w:type="dxa"/>
            <w:vAlign w:val="center"/>
          </w:tcPr>
          <w:p w14:paraId="61DC1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短视频运营与制作</w:t>
            </w:r>
          </w:p>
        </w:tc>
        <w:tc>
          <w:tcPr>
            <w:tcW w:w="661" w:type="dxa"/>
            <w:vAlign w:val="center"/>
          </w:tcPr>
          <w:p w14:paraId="5292D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66B3B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183A3C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3DE9A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4A647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30</w:t>
            </w:r>
          </w:p>
        </w:tc>
        <w:tc>
          <w:tcPr>
            <w:tcW w:w="2789" w:type="dxa"/>
            <w:vAlign w:val="center"/>
          </w:tcPr>
          <w:p w14:paraId="0AB0A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微视频制作</w:t>
            </w:r>
          </w:p>
        </w:tc>
        <w:tc>
          <w:tcPr>
            <w:tcW w:w="661" w:type="dxa"/>
            <w:vAlign w:val="center"/>
          </w:tcPr>
          <w:p w14:paraId="3550A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71675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25BF7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  <w:tr w14:paraId="1F9C9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39" w:type="dxa"/>
            <w:vAlign w:val="center"/>
          </w:tcPr>
          <w:p w14:paraId="70304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/>
                <w14:ligatures w14:val="none"/>
              </w:rPr>
              <w:t>31</w:t>
            </w:r>
          </w:p>
        </w:tc>
        <w:tc>
          <w:tcPr>
            <w:tcW w:w="2789" w:type="dxa"/>
            <w:vAlign w:val="center"/>
          </w:tcPr>
          <w:p w14:paraId="082D9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直播电商</w:t>
            </w:r>
          </w:p>
        </w:tc>
        <w:tc>
          <w:tcPr>
            <w:tcW w:w="661" w:type="dxa"/>
            <w:vAlign w:val="center"/>
          </w:tcPr>
          <w:p w14:paraId="586EC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bidi="ar"/>
                <w14:ligatures w14:val="none"/>
              </w:rPr>
              <w:t>.0</w:t>
            </w:r>
          </w:p>
        </w:tc>
        <w:tc>
          <w:tcPr>
            <w:tcW w:w="2490" w:type="dxa"/>
            <w:vAlign w:val="center"/>
          </w:tcPr>
          <w:p w14:paraId="2CB04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教务处</w:t>
            </w:r>
          </w:p>
        </w:tc>
        <w:tc>
          <w:tcPr>
            <w:tcW w:w="1784" w:type="dxa"/>
            <w:vAlign w:val="center"/>
          </w:tcPr>
          <w:p w14:paraId="02DAD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18"/>
                <w:szCs w:val="18"/>
                <w:lang w:val="en-US" w:eastAsia="zh-CN" w:bidi="ar"/>
                <w14:ligatures w14:val="none"/>
              </w:rPr>
              <w:t>文化类选修课</w:t>
            </w:r>
          </w:p>
        </w:tc>
      </w:tr>
    </w:tbl>
    <w:p w14:paraId="171A25B4">
      <w:pPr>
        <w:pageBreakBefore w:val="0"/>
        <w:kinsoku/>
        <w:wordWrap/>
        <w:overflowPunct/>
        <w:topLinePunct w:val="0"/>
        <w:bidi w:val="0"/>
        <w:spacing w:line="440" w:lineRule="exact"/>
        <w:rPr>
          <w:rFonts w:hint="eastAsia" w:ascii="Times New Roman" w:hAnsi="Times New Roman" w:eastAsia="黑体" w:cs="Times New Roman"/>
          <w:bCs/>
          <w:kern w:val="0"/>
          <w:sz w:val="18"/>
          <w:szCs w:val="18"/>
          <w14:ligatures w14:val="none"/>
        </w:rPr>
        <w:sectPr>
          <w:headerReference r:id="rId4" w:type="default"/>
          <w:footerReference r:id="rId5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425" w:num="1"/>
          <w:docGrid w:type="lines" w:linePitch="312" w:charSpace="0"/>
        </w:sectPr>
      </w:pPr>
    </w:p>
    <w:p w14:paraId="191A19AA">
      <w:pPr>
        <w:pageBreakBefore w:val="0"/>
        <w:kinsoku/>
        <w:wordWrap/>
        <w:overflowPunct/>
        <w:topLinePunct w:val="0"/>
        <w:bidi w:val="0"/>
        <w:spacing w:line="440" w:lineRule="exact"/>
        <w:rPr>
          <w:rFonts w:hint="default" w:ascii="Times New Roman" w:hAnsi="Times New Roman" w:eastAsia="黑体" w:cs="Times New Roman"/>
          <w:bCs/>
          <w:kern w:val="0"/>
          <w:sz w:val="28"/>
          <w:szCs w:val="28"/>
          <w:lang w:val="en-US" w:eastAsia="zh-CN"/>
          <w14:ligatures w14:val="none"/>
        </w:rPr>
      </w:pPr>
      <w:r>
        <w:rPr>
          <w:rFonts w:hint="eastAsia" w:ascii="Times New Roman" w:hAnsi="Times New Roman" w:eastAsia="黑体" w:cs="Times New Roman"/>
          <w:bCs/>
          <w:kern w:val="0"/>
          <w:sz w:val="28"/>
          <w:szCs w:val="28"/>
          <w14:ligatures w14:val="none"/>
        </w:rPr>
        <w:t>附</w:t>
      </w:r>
      <w:r>
        <w:rPr>
          <w:rFonts w:hint="eastAsia" w:ascii="Times New Roman" w:hAnsi="Times New Roman" w:eastAsia="黑体" w:cs="Times New Roman"/>
          <w:bCs/>
          <w:kern w:val="0"/>
          <w:sz w:val="28"/>
          <w:szCs w:val="28"/>
          <w:lang w:val="en-US" w:eastAsia="zh-CN"/>
          <w14:ligatures w14:val="none"/>
        </w:rPr>
        <w:t>表</w:t>
      </w:r>
      <w:r>
        <w:rPr>
          <w:rFonts w:hint="eastAsia" w:eastAsia="黑体" w:cs="Times New Roman"/>
          <w:bCs/>
          <w:kern w:val="0"/>
          <w:sz w:val="28"/>
          <w:szCs w:val="28"/>
          <w:lang w:val="en-US" w:eastAsia="zh-CN"/>
          <w14:ligatures w14:val="none"/>
        </w:rPr>
        <w:t>3</w:t>
      </w:r>
    </w:p>
    <w:p w14:paraId="157CC8B5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jc w:val="center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lang w:val="en-US" w:eastAsia="zh-CN" w:bidi="ar-SA"/>
          <w14:ligatures w14:val="none"/>
        </w:rPr>
        <w:t>宣化科技职业学院专业人才培养方案审批表</w:t>
      </w:r>
    </w:p>
    <w:tbl>
      <w:tblPr>
        <w:tblStyle w:val="25"/>
        <w:tblW w:w="54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2603"/>
        <w:gridCol w:w="1739"/>
        <w:gridCol w:w="801"/>
        <w:gridCol w:w="2820"/>
      </w:tblGrid>
      <w:tr w14:paraId="41869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311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专业名称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CAF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护理</w:t>
            </w: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E1C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所在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学院</w:t>
            </w:r>
          </w:p>
        </w:tc>
        <w:tc>
          <w:tcPr>
            <w:tcW w:w="19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04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护理与现代服务学院</w:t>
            </w:r>
          </w:p>
        </w:tc>
      </w:tr>
      <w:tr w14:paraId="7CD8C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5A6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专业代码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CA0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520201</w:t>
            </w:r>
          </w:p>
        </w:tc>
        <w:tc>
          <w:tcPr>
            <w:tcW w:w="9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D9F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适用年级</w:t>
            </w:r>
          </w:p>
        </w:tc>
        <w:tc>
          <w:tcPr>
            <w:tcW w:w="19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E2E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2025级</w:t>
            </w:r>
          </w:p>
        </w:tc>
      </w:tr>
      <w:tr w14:paraId="60D7C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FED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总课时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6D4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2760</w:t>
            </w:r>
          </w:p>
        </w:tc>
        <w:tc>
          <w:tcPr>
            <w:tcW w:w="94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94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编制人</w:t>
            </w: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935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校内</w:t>
            </w:r>
          </w:p>
        </w:tc>
        <w:tc>
          <w:tcPr>
            <w:tcW w:w="1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BBB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赵金菊、时瑶、王晨、刘海旗、牛浩宇、郝娇慧、薛韵凝、秦孟男</w:t>
            </w:r>
          </w:p>
        </w:tc>
      </w:tr>
      <w:tr w14:paraId="611D8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9BE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总学分</w:t>
            </w:r>
          </w:p>
        </w:tc>
        <w:tc>
          <w:tcPr>
            <w:tcW w:w="14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C87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148</w:t>
            </w:r>
          </w:p>
        </w:tc>
        <w:tc>
          <w:tcPr>
            <w:tcW w:w="94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500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</w:tc>
        <w:tc>
          <w:tcPr>
            <w:tcW w:w="4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77B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校外</w:t>
            </w:r>
          </w:p>
        </w:tc>
        <w:tc>
          <w:tcPr>
            <w:tcW w:w="15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493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卜鸿翔、张楠、李菲、高晓平、孟庆萍、王丽坤</w:t>
            </w:r>
          </w:p>
        </w:tc>
      </w:tr>
      <w:tr w14:paraId="0CA95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3A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专业群</w:t>
            </w:r>
          </w:p>
          <w:p w14:paraId="44929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主任意见</w:t>
            </w:r>
          </w:p>
        </w:tc>
        <w:tc>
          <w:tcPr>
            <w:tcW w:w="4314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B64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20" w:firstLineChars="200"/>
              <w:jc w:val="both"/>
              <w:textAlignment w:val="auto"/>
              <w:rPr>
                <w:rFonts w:hint="eastAsia" w:ascii="宋体" w:hAnsi="宋体" w:cs="仿宋"/>
                <w:b w:val="0"/>
                <w:bCs w:val="0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宋体" w:hAnsi="宋体" w:cs="仿宋"/>
                <w:b w:val="0"/>
                <w:bCs w:val="0"/>
                <w:color w:val="auto"/>
                <w:sz w:val="21"/>
                <w:szCs w:val="21"/>
                <w14:ligatures w14:val="none"/>
              </w:rPr>
              <w:t>该护理专业人才培养方案紧扣行业需求，课程设置科学、实践导向鲜明，师资与实训保障有力。同意方案内容，建议按此推进教学实施，持续优化以提升人才培养质量。</w:t>
            </w:r>
          </w:p>
          <w:p w14:paraId="621645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063D93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eastAsiaTheme="minorEastAsia"/>
                <w:szCs w:val="20"/>
                <w:lang w:eastAsia="zh-CN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2501265</wp:posOffset>
                  </wp:positionH>
                  <wp:positionV relativeFrom="paragraph">
                    <wp:posOffset>-17780</wp:posOffset>
                  </wp:positionV>
                  <wp:extent cx="252095" cy="492760"/>
                  <wp:effectExtent l="0" t="0" r="2540" b="1905"/>
                  <wp:wrapNone/>
                  <wp:docPr id="16" name="图片 16" descr="df7e70e8e8800b9dbe6b21f3ca205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f7e70e8e8800b9dbe6b21f3ca20539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DF8FE">
                                  <a:alpha val="100000"/>
                                </a:srgbClr>
                              </a:clrFrom>
                              <a:clrTo>
                                <a:srgbClr val="FDF8FE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2095" cy="49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E5959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   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签字：  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2025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12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月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5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日</w:t>
            </w:r>
          </w:p>
        </w:tc>
      </w:tr>
      <w:tr w14:paraId="44041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4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DFA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二级学院</w:t>
            </w:r>
          </w:p>
          <w:p w14:paraId="7B0A7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19DCB6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</w:p>
          <w:p w14:paraId="4F4331E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 w:firstLine="480" w:firstLineChars="200"/>
              <w:rPr>
                <w:rFonts w:hint="eastAsia" w:hAnsi="宋体"/>
                <w:color w:val="auto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hint="eastAsia" w:hAnsi="宋体"/>
                <w:color w:val="auto"/>
                <w:sz w:val="24"/>
                <w:szCs w:val="24"/>
                <w:lang w:val="en-US" w:eastAsia="zh-CN"/>
                <w14:ligatures w14:val="none"/>
              </w:rPr>
              <w:t>同意</w:t>
            </w:r>
          </w:p>
          <w:p w14:paraId="099C64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仿宋"/>
                <w:b/>
                <w:bCs/>
                <w:color w:val="auto"/>
                <w:sz w:val="18"/>
                <w:szCs w:val="18"/>
                <w:lang w:eastAsia="zh-CN"/>
                <w14:ligatures w14:val="none"/>
              </w:rPr>
            </w:pPr>
          </w:p>
          <w:p w14:paraId="68A7B3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22017E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default" w:ascii="宋体" w:hAnsi="宋体" w:eastAsia="宋体" w:cs="仿宋"/>
                <w:color w:val="auto"/>
                <w:kern w:val="0"/>
                <w:sz w:val="18"/>
                <w:szCs w:val="18"/>
                <w:lang w:val="en-US" w:eastAsia="zh-CN"/>
                <w14:ligatures w14:val="none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1890395</wp:posOffset>
                  </wp:positionH>
                  <wp:positionV relativeFrom="paragraph">
                    <wp:posOffset>55880</wp:posOffset>
                  </wp:positionV>
                  <wp:extent cx="575310" cy="241300"/>
                  <wp:effectExtent l="0" t="0" r="3810" b="2540"/>
                  <wp:wrapNone/>
                  <wp:docPr id="20" name="图片 10" descr="618683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0" descr="618683376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biLevel thresh="50000"/>
                            <a:grayscl/>
                            <a:lum contrast="10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31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B04D0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2349" w:firstLineChars="1300"/>
              <w:jc w:val="both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签字：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盖章：2025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12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月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8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日</w:t>
            </w:r>
          </w:p>
          <w:p w14:paraId="1E0137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仿宋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  <w14:ligatures w14:val="none"/>
              </w:rPr>
            </w:pPr>
          </w:p>
        </w:tc>
      </w:tr>
      <w:tr w14:paraId="36F1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BAC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教务处</w:t>
            </w:r>
          </w:p>
          <w:p w14:paraId="027048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9F3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7198DD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046782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48306B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433428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签字：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盖章：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    月     日</w:t>
            </w:r>
          </w:p>
        </w:tc>
      </w:tr>
      <w:tr w14:paraId="0850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D2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主管</w:t>
            </w:r>
          </w:p>
          <w:p w14:paraId="06AA9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院长</w:t>
            </w:r>
          </w:p>
          <w:p w14:paraId="070B8B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意见</w:t>
            </w:r>
          </w:p>
        </w:tc>
        <w:tc>
          <w:tcPr>
            <w:tcW w:w="43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523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</w:p>
          <w:p w14:paraId="4940D1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6E57C3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</w:p>
          <w:p w14:paraId="76DF25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</w:t>
            </w:r>
          </w:p>
          <w:p w14:paraId="6915EF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签字：              年    月     日</w:t>
            </w:r>
          </w:p>
        </w:tc>
      </w:tr>
      <w:tr w14:paraId="7B6C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6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6F5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校党委</w:t>
            </w:r>
          </w:p>
          <w:p w14:paraId="6979CF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>意见</w:t>
            </w:r>
          </w:p>
        </w:tc>
        <w:tc>
          <w:tcPr>
            <w:tcW w:w="4314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31A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1687" w:firstLineChars="800"/>
              <w:jc w:val="both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21"/>
                <w:szCs w:val="21"/>
                <w:lang w:val="en-US" w:eastAsia="zh-CN"/>
                <w14:ligatures w14:val="none"/>
              </w:rPr>
              <w:t>学校党委会已审定。</w:t>
            </w:r>
          </w:p>
          <w:p w14:paraId="5C6F36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</w:p>
          <w:p w14:paraId="018884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       </w:t>
            </w:r>
          </w:p>
          <w:p w14:paraId="54CED0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</w:p>
          <w:p w14:paraId="19B3E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</w:pP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                         盖章：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:lang w:val="en-US" w:eastAsia="zh-CN"/>
                <w14:ligatures w14:val="none"/>
              </w:rPr>
              <w:t xml:space="preserve">   </w:t>
            </w:r>
            <w:r>
              <w:rPr>
                <w:rFonts w:hint="eastAsia" w:ascii="宋体" w:hAnsi="宋体" w:cs="仿宋"/>
                <w:b/>
                <w:bCs/>
                <w:color w:val="auto"/>
                <w:sz w:val="18"/>
                <w:szCs w:val="18"/>
                <w14:ligatures w14:val="none"/>
              </w:rPr>
              <w:t>年    月     日</w:t>
            </w:r>
          </w:p>
        </w:tc>
      </w:tr>
    </w:tbl>
    <w:p w14:paraId="5EAD8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_GB2312" w:eastAsia="仿宋_GB2312"/>
          <w:color w:val="auto"/>
          <w:sz w:val="24"/>
        </w:rPr>
      </w:pP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注：此表一式三份，专业所属</w:t>
      </w:r>
      <w:r>
        <w:rPr>
          <w:rFonts w:hint="eastAsia" w:ascii="宋体" w:hAnsi="宋体" w:cs="仿宋"/>
          <w:b/>
          <w:bCs/>
          <w:color w:val="auto"/>
          <w:sz w:val="18"/>
          <w:szCs w:val="18"/>
          <w:lang w:eastAsia="zh-CN"/>
          <w14:ligatures w14:val="none"/>
        </w:rPr>
        <w:t>专业群</w:t>
      </w: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、</w:t>
      </w:r>
      <w:r>
        <w:rPr>
          <w:rFonts w:hint="eastAsia" w:ascii="宋体" w:hAnsi="宋体" w:cs="仿宋"/>
          <w:b/>
          <w:bCs/>
          <w:color w:val="auto"/>
          <w:sz w:val="18"/>
          <w:szCs w:val="18"/>
          <w:lang w:eastAsia="zh-CN"/>
          <w14:ligatures w14:val="none"/>
        </w:rPr>
        <w:t>学院</w:t>
      </w:r>
      <w:r>
        <w:rPr>
          <w:rFonts w:hint="eastAsia" w:ascii="宋体" w:hAnsi="宋体" w:cs="仿宋"/>
          <w:b/>
          <w:bCs/>
          <w:color w:val="auto"/>
          <w:sz w:val="18"/>
          <w:szCs w:val="18"/>
          <w14:ligatures w14:val="none"/>
        </w:rPr>
        <w:t>和教务处各留一份存档。</w:t>
      </w:r>
    </w:p>
    <w:p w14:paraId="5832403E">
      <w:pPr>
        <w:pageBreakBefore w:val="0"/>
        <w:kinsoku/>
        <w:wordWrap/>
        <w:overflowPunct/>
        <w:topLinePunct w:val="0"/>
        <w:bidi w:val="0"/>
        <w:spacing w:line="440" w:lineRule="exact"/>
        <w:ind w:left="0" w:leftChars="0" w:firstLine="0" w:firstLineChars="0"/>
        <w:rPr>
          <w:rFonts w:hint="eastAsia" w:ascii="仿宋" w:hAnsi="仿宋" w:eastAsia="仿宋" w:cs="仿宋"/>
          <w:b/>
          <w:color w:val="auto"/>
          <w:sz w:val="32"/>
          <w:szCs w:val="32"/>
        </w:rPr>
      </w:pPr>
    </w:p>
    <w:p w14:paraId="24241E35">
      <w:pPr>
        <w:spacing w:line="440" w:lineRule="exact"/>
        <w:ind w:firstLine="480" w:firstLineChars="200"/>
        <w:jc w:val="right"/>
        <w:rPr>
          <w:rFonts w:hint="eastAsia" w:ascii="宋体" w:hAnsi="宋体" w:cs="宋体"/>
          <w:color w:val="auto"/>
          <w:kern w:val="0"/>
          <w:sz w:val="24"/>
          <w:szCs w:val="24"/>
          <w:highlight w:val="red"/>
          <w14:ligatures w14:val="none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752C70-C4CD-4FAB-8A80-2F0CFA9DC4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295804B-8228-43CC-B6D7-692B0ECEBEE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A8F71848-864F-4871-8A30-40CA90C301AC}"/>
  </w:font>
  <w:font w:name="方正宋三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6C53CC5-55C6-4EC9-9B43-CC25B9D775C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7AEBA0F2-8DE7-4B90-AF33-0F3E80DC95B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9E036072-7106-40F5-A4D8-C7CA01FD6FA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BBC36574-B9A1-43FA-ACAD-99A7CEAA48AD}"/>
  </w:font>
  <w:font w:name="FZLTZHUNH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8" w:fontKey="{2AD0F8B8-E453-485E-803C-5AF34E7D1C12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D2A9A488-E9F0-418F-A8F7-40A6BA6CB44B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E-BZ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ZKT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-HZ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D54D3">
    <w:pPr>
      <w:pStyle w:val="16"/>
      <w:jc w:val="center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F12BE7">
                          <w:pPr>
                            <w:pStyle w:val="16"/>
                            <w:jc w:val="center"/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PAGE   \* MERGEFORMAT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  <w:lang w:val="zh-CN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F12BE7">
                    <w:pPr>
                      <w:pStyle w:val="16"/>
                      <w:jc w:val="center"/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PAGE   \* MERGEFORMAT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  <w:lang w:val="zh-CN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15257">
    <w:pPr>
      <w:pBdr>
        <w:bottom w:val="none" w:color="auto" w:sz="0" w:space="1"/>
      </w:pBdr>
      <w:snapToGrid w:val="0"/>
      <w:ind w:firstLine="420"/>
      <w:jc w:val="right"/>
      <w:rPr>
        <w:rFonts w:ascii="黑体" w:eastAsia="黑体"/>
        <w:kern w:val="0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9DEB2">
    <w:pPr>
      <w:pBdr>
        <w:bottom w:val="single" w:color="auto" w:sz="6" w:space="1"/>
      </w:pBdr>
      <w:snapToGrid w:val="0"/>
      <w:ind w:firstLine="420"/>
      <w:jc w:val="right"/>
      <w:rPr>
        <w:rFonts w:ascii="黑体" w:eastAsia="黑体"/>
        <w:kern w:val="0"/>
        <w:szCs w:val="21"/>
      </w:rPr>
    </w:pPr>
    <w:r>
      <w:rPr>
        <w:rFonts w:hint="eastAsia" w:ascii="微软雅黑" w:hAnsi="微软雅黑" w:eastAsia="微软雅黑" w:cs="微软雅黑"/>
        <w:b/>
        <w:color w:val="auto"/>
        <w:sz w:val="40"/>
        <w:szCs w:val="4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45720</wp:posOffset>
          </wp:positionH>
          <wp:positionV relativeFrom="paragraph">
            <wp:posOffset>90170</wp:posOffset>
          </wp:positionV>
          <wp:extent cx="1115060" cy="283210"/>
          <wp:effectExtent l="0" t="0" r="8890" b="2540"/>
          <wp:wrapNone/>
          <wp:docPr id="1" name="图片 2" descr="微信图片_202101130838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微信图片_2021011308385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506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8D11BB8">
    <w:pPr>
      <w:pBdr>
        <w:bottom w:val="single" w:color="auto" w:sz="6" w:space="1"/>
      </w:pBdr>
      <w:snapToGrid w:val="0"/>
      <w:jc w:val="right"/>
      <w:rPr>
        <w:kern w:val="0"/>
        <w:szCs w:val="21"/>
      </w:rPr>
    </w:pPr>
    <w:r>
      <w:rPr>
        <w:rFonts w:hint="eastAsia" w:eastAsia="黑体"/>
        <w:kern w:val="0"/>
        <w:szCs w:val="21"/>
        <w:lang w:val="en-US" w:eastAsia="zh-CN"/>
      </w:rPr>
      <w:t>护理专业</w:t>
    </w:r>
    <w:r>
      <w:rPr>
        <w:rFonts w:hint="eastAsia" w:eastAsia="黑体"/>
        <w:kern w:val="0"/>
        <w:szCs w:val="21"/>
      </w:rPr>
      <w:t>人才培养方案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61085D"/>
    <w:multiLevelType w:val="singleLevel"/>
    <w:tmpl w:val="D861085D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iMDhiMzhkOTZjYTQwODYxOTRmMWJlNDQ3NmYyNzAifQ=="/>
  </w:docVars>
  <w:rsids>
    <w:rsidRoot w:val="00243CE7"/>
    <w:rsid w:val="00000BF8"/>
    <w:rsid w:val="00004CBC"/>
    <w:rsid w:val="00043858"/>
    <w:rsid w:val="000507E8"/>
    <w:rsid w:val="00051526"/>
    <w:rsid w:val="0006017B"/>
    <w:rsid w:val="00061663"/>
    <w:rsid w:val="0006294B"/>
    <w:rsid w:val="0006701F"/>
    <w:rsid w:val="00076AF2"/>
    <w:rsid w:val="000829CF"/>
    <w:rsid w:val="0008783A"/>
    <w:rsid w:val="00091717"/>
    <w:rsid w:val="000953DC"/>
    <w:rsid w:val="000975DD"/>
    <w:rsid w:val="000A12F0"/>
    <w:rsid w:val="000A3A4C"/>
    <w:rsid w:val="000A62E1"/>
    <w:rsid w:val="000A72C3"/>
    <w:rsid w:val="000B4A85"/>
    <w:rsid w:val="000D0C79"/>
    <w:rsid w:val="000D1BDB"/>
    <w:rsid w:val="000D543C"/>
    <w:rsid w:val="000D66F1"/>
    <w:rsid w:val="000E150E"/>
    <w:rsid w:val="000E15A2"/>
    <w:rsid w:val="000E74FE"/>
    <w:rsid w:val="000F1436"/>
    <w:rsid w:val="000F1B2A"/>
    <w:rsid w:val="000F2BD6"/>
    <w:rsid w:val="000F7576"/>
    <w:rsid w:val="00111250"/>
    <w:rsid w:val="00111FE7"/>
    <w:rsid w:val="0011518B"/>
    <w:rsid w:val="0011613D"/>
    <w:rsid w:val="00123C85"/>
    <w:rsid w:val="00141A82"/>
    <w:rsid w:val="001427FC"/>
    <w:rsid w:val="00147252"/>
    <w:rsid w:val="00147AA8"/>
    <w:rsid w:val="0015420B"/>
    <w:rsid w:val="00160E40"/>
    <w:rsid w:val="00171B1E"/>
    <w:rsid w:val="001721A9"/>
    <w:rsid w:val="00174849"/>
    <w:rsid w:val="00192E18"/>
    <w:rsid w:val="001A0B79"/>
    <w:rsid w:val="001A1111"/>
    <w:rsid w:val="001B0575"/>
    <w:rsid w:val="001B2B6E"/>
    <w:rsid w:val="001B3533"/>
    <w:rsid w:val="001C3B10"/>
    <w:rsid w:val="001C60FF"/>
    <w:rsid w:val="001D0782"/>
    <w:rsid w:val="001D3157"/>
    <w:rsid w:val="001D602B"/>
    <w:rsid w:val="001D761F"/>
    <w:rsid w:val="001E0306"/>
    <w:rsid w:val="001E22E9"/>
    <w:rsid w:val="001E2AE3"/>
    <w:rsid w:val="001E71D3"/>
    <w:rsid w:val="001F0DF8"/>
    <w:rsid w:val="001F1C67"/>
    <w:rsid w:val="00205803"/>
    <w:rsid w:val="0020707D"/>
    <w:rsid w:val="002119EA"/>
    <w:rsid w:val="002156D7"/>
    <w:rsid w:val="00215F10"/>
    <w:rsid w:val="00220517"/>
    <w:rsid w:val="00232C72"/>
    <w:rsid w:val="00233770"/>
    <w:rsid w:val="002375A7"/>
    <w:rsid w:val="00237D14"/>
    <w:rsid w:val="00243CE7"/>
    <w:rsid w:val="0024623D"/>
    <w:rsid w:val="0024792A"/>
    <w:rsid w:val="0025086B"/>
    <w:rsid w:val="00250C57"/>
    <w:rsid w:val="00251AC1"/>
    <w:rsid w:val="00252881"/>
    <w:rsid w:val="002615CD"/>
    <w:rsid w:val="002636DB"/>
    <w:rsid w:val="00263BE8"/>
    <w:rsid w:val="00265B0F"/>
    <w:rsid w:val="00274B5C"/>
    <w:rsid w:val="00277717"/>
    <w:rsid w:val="0028184F"/>
    <w:rsid w:val="00284F4A"/>
    <w:rsid w:val="00290E07"/>
    <w:rsid w:val="00295A6D"/>
    <w:rsid w:val="00296A8A"/>
    <w:rsid w:val="00297B81"/>
    <w:rsid w:val="002B5046"/>
    <w:rsid w:val="002B57EE"/>
    <w:rsid w:val="002B5CA8"/>
    <w:rsid w:val="002C103C"/>
    <w:rsid w:val="002C58BA"/>
    <w:rsid w:val="002C7971"/>
    <w:rsid w:val="002D2C91"/>
    <w:rsid w:val="002E0C29"/>
    <w:rsid w:val="002E3F7F"/>
    <w:rsid w:val="002E4ACE"/>
    <w:rsid w:val="002E58E4"/>
    <w:rsid w:val="002F1BE8"/>
    <w:rsid w:val="002F3509"/>
    <w:rsid w:val="002F3BF6"/>
    <w:rsid w:val="002F3F61"/>
    <w:rsid w:val="0030054B"/>
    <w:rsid w:val="003006F2"/>
    <w:rsid w:val="0030250E"/>
    <w:rsid w:val="00302CD2"/>
    <w:rsid w:val="00303F6E"/>
    <w:rsid w:val="003051AC"/>
    <w:rsid w:val="00306CA4"/>
    <w:rsid w:val="00310B3A"/>
    <w:rsid w:val="00312192"/>
    <w:rsid w:val="00316CCE"/>
    <w:rsid w:val="003172C7"/>
    <w:rsid w:val="00324E4A"/>
    <w:rsid w:val="00325282"/>
    <w:rsid w:val="00325BF1"/>
    <w:rsid w:val="00330983"/>
    <w:rsid w:val="00332ADD"/>
    <w:rsid w:val="00333664"/>
    <w:rsid w:val="0034571E"/>
    <w:rsid w:val="00353B78"/>
    <w:rsid w:val="00360A10"/>
    <w:rsid w:val="00361D22"/>
    <w:rsid w:val="003639B2"/>
    <w:rsid w:val="00365206"/>
    <w:rsid w:val="00366A21"/>
    <w:rsid w:val="00372A2E"/>
    <w:rsid w:val="0038178A"/>
    <w:rsid w:val="0038235E"/>
    <w:rsid w:val="00385653"/>
    <w:rsid w:val="00393BBB"/>
    <w:rsid w:val="00394ABA"/>
    <w:rsid w:val="003B3821"/>
    <w:rsid w:val="003B6739"/>
    <w:rsid w:val="003C1013"/>
    <w:rsid w:val="003C65F0"/>
    <w:rsid w:val="003D1CFB"/>
    <w:rsid w:val="003D4725"/>
    <w:rsid w:val="003D49D5"/>
    <w:rsid w:val="003D5601"/>
    <w:rsid w:val="003D66AA"/>
    <w:rsid w:val="003D74FF"/>
    <w:rsid w:val="003E0C3D"/>
    <w:rsid w:val="003E10A0"/>
    <w:rsid w:val="003E1A64"/>
    <w:rsid w:val="003F2EEC"/>
    <w:rsid w:val="003F69F5"/>
    <w:rsid w:val="00401684"/>
    <w:rsid w:val="0040544D"/>
    <w:rsid w:val="004137CD"/>
    <w:rsid w:val="004146E0"/>
    <w:rsid w:val="00415AB4"/>
    <w:rsid w:val="00415E20"/>
    <w:rsid w:val="00416B39"/>
    <w:rsid w:val="00417395"/>
    <w:rsid w:val="00420D9B"/>
    <w:rsid w:val="004248D1"/>
    <w:rsid w:val="00425F52"/>
    <w:rsid w:val="00431B5F"/>
    <w:rsid w:val="004330A0"/>
    <w:rsid w:val="0043385F"/>
    <w:rsid w:val="00444B92"/>
    <w:rsid w:val="00453BA8"/>
    <w:rsid w:val="004540C7"/>
    <w:rsid w:val="004555A9"/>
    <w:rsid w:val="00460BBC"/>
    <w:rsid w:val="00464059"/>
    <w:rsid w:val="00466E0C"/>
    <w:rsid w:val="00467CBE"/>
    <w:rsid w:val="00471DBA"/>
    <w:rsid w:val="004767DD"/>
    <w:rsid w:val="004770CD"/>
    <w:rsid w:val="00480E91"/>
    <w:rsid w:val="00482B54"/>
    <w:rsid w:val="0048444D"/>
    <w:rsid w:val="0048567C"/>
    <w:rsid w:val="00490862"/>
    <w:rsid w:val="00490A5A"/>
    <w:rsid w:val="004912CD"/>
    <w:rsid w:val="004918F0"/>
    <w:rsid w:val="00491DCA"/>
    <w:rsid w:val="004931F4"/>
    <w:rsid w:val="00495E3A"/>
    <w:rsid w:val="004A25DE"/>
    <w:rsid w:val="004A58B1"/>
    <w:rsid w:val="004A5B93"/>
    <w:rsid w:val="004B18B0"/>
    <w:rsid w:val="004B3778"/>
    <w:rsid w:val="004B3A75"/>
    <w:rsid w:val="004B454F"/>
    <w:rsid w:val="004B76E5"/>
    <w:rsid w:val="004B7C19"/>
    <w:rsid w:val="004C56C2"/>
    <w:rsid w:val="004C5E4F"/>
    <w:rsid w:val="004E5D42"/>
    <w:rsid w:val="004E693A"/>
    <w:rsid w:val="004E7D61"/>
    <w:rsid w:val="004F0241"/>
    <w:rsid w:val="004F0898"/>
    <w:rsid w:val="004F1AFF"/>
    <w:rsid w:val="004F4BC5"/>
    <w:rsid w:val="004F4DD9"/>
    <w:rsid w:val="004F5489"/>
    <w:rsid w:val="00503418"/>
    <w:rsid w:val="00506228"/>
    <w:rsid w:val="00506E32"/>
    <w:rsid w:val="00510101"/>
    <w:rsid w:val="00510549"/>
    <w:rsid w:val="005267AA"/>
    <w:rsid w:val="00532256"/>
    <w:rsid w:val="0053384B"/>
    <w:rsid w:val="00534A8D"/>
    <w:rsid w:val="00535C74"/>
    <w:rsid w:val="00535E4A"/>
    <w:rsid w:val="00535F3A"/>
    <w:rsid w:val="00536E20"/>
    <w:rsid w:val="0054028D"/>
    <w:rsid w:val="0054098B"/>
    <w:rsid w:val="00541D19"/>
    <w:rsid w:val="00543B36"/>
    <w:rsid w:val="0055196A"/>
    <w:rsid w:val="00554DEA"/>
    <w:rsid w:val="0056245A"/>
    <w:rsid w:val="00563B67"/>
    <w:rsid w:val="0056582B"/>
    <w:rsid w:val="00566AC3"/>
    <w:rsid w:val="005704A9"/>
    <w:rsid w:val="0058176B"/>
    <w:rsid w:val="00590783"/>
    <w:rsid w:val="005B2F01"/>
    <w:rsid w:val="005B4A79"/>
    <w:rsid w:val="005C4922"/>
    <w:rsid w:val="005C4D2E"/>
    <w:rsid w:val="005C7AD3"/>
    <w:rsid w:val="005D603C"/>
    <w:rsid w:val="005D7501"/>
    <w:rsid w:val="005E3B1E"/>
    <w:rsid w:val="005E58D8"/>
    <w:rsid w:val="005F2271"/>
    <w:rsid w:val="005F44D2"/>
    <w:rsid w:val="005F76B7"/>
    <w:rsid w:val="00600D77"/>
    <w:rsid w:val="00601EC2"/>
    <w:rsid w:val="00604976"/>
    <w:rsid w:val="006049CD"/>
    <w:rsid w:val="00612C8B"/>
    <w:rsid w:val="006157DD"/>
    <w:rsid w:val="00621071"/>
    <w:rsid w:val="00634768"/>
    <w:rsid w:val="00634F5D"/>
    <w:rsid w:val="006357E8"/>
    <w:rsid w:val="00637F92"/>
    <w:rsid w:val="0064007A"/>
    <w:rsid w:val="006404C5"/>
    <w:rsid w:val="006404E9"/>
    <w:rsid w:val="006425ED"/>
    <w:rsid w:val="00643E49"/>
    <w:rsid w:val="00644D6C"/>
    <w:rsid w:val="0064589A"/>
    <w:rsid w:val="0065088D"/>
    <w:rsid w:val="0065164B"/>
    <w:rsid w:val="00664320"/>
    <w:rsid w:val="0066451F"/>
    <w:rsid w:val="00664DAD"/>
    <w:rsid w:val="006711B8"/>
    <w:rsid w:val="006847FD"/>
    <w:rsid w:val="006877B2"/>
    <w:rsid w:val="00690402"/>
    <w:rsid w:val="006A3F33"/>
    <w:rsid w:val="006A6354"/>
    <w:rsid w:val="006B2310"/>
    <w:rsid w:val="006B3CB1"/>
    <w:rsid w:val="006B4258"/>
    <w:rsid w:val="006B5020"/>
    <w:rsid w:val="006C05BD"/>
    <w:rsid w:val="006C34C3"/>
    <w:rsid w:val="006C3733"/>
    <w:rsid w:val="006C775B"/>
    <w:rsid w:val="006D385D"/>
    <w:rsid w:val="006E22F2"/>
    <w:rsid w:val="006E2987"/>
    <w:rsid w:val="006E7EFE"/>
    <w:rsid w:val="006F334D"/>
    <w:rsid w:val="007005D7"/>
    <w:rsid w:val="00700A82"/>
    <w:rsid w:val="00703EC5"/>
    <w:rsid w:val="00705ABB"/>
    <w:rsid w:val="00715B5F"/>
    <w:rsid w:val="007240B8"/>
    <w:rsid w:val="007254F2"/>
    <w:rsid w:val="00727ABC"/>
    <w:rsid w:val="0073221B"/>
    <w:rsid w:val="00733945"/>
    <w:rsid w:val="00744156"/>
    <w:rsid w:val="007450FA"/>
    <w:rsid w:val="0075129C"/>
    <w:rsid w:val="0075235E"/>
    <w:rsid w:val="007551DE"/>
    <w:rsid w:val="00764724"/>
    <w:rsid w:val="00764DF9"/>
    <w:rsid w:val="00770B61"/>
    <w:rsid w:val="0077157B"/>
    <w:rsid w:val="00773579"/>
    <w:rsid w:val="0077469F"/>
    <w:rsid w:val="007861AA"/>
    <w:rsid w:val="007865FA"/>
    <w:rsid w:val="007929E2"/>
    <w:rsid w:val="00795502"/>
    <w:rsid w:val="007957A6"/>
    <w:rsid w:val="007957AD"/>
    <w:rsid w:val="0079586C"/>
    <w:rsid w:val="007A0F81"/>
    <w:rsid w:val="007A1067"/>
    <w:rsid w:val="007B11D5"/>
    <w:rsid w:val="007B1FC3"/>
    <w:rsid w:val="007B24B2"/>
    <w:rsid w:val="007B6837"/>
    <w:rsid w:val="007C385D"/>
    <w:rsid w:val="007D104A"/>
    <w:rsid w:val="007D172D"/>
    <w:rsid w:val="007D423C"/>
    <w:rsid w:val="007D4C35"/>
    <w:rsid w:val="007E0D5C"/>
    <w:rsid w:val="007F2F8D"/>
    <w:rsid w:val="007F5AB0"/>
    <w:rsid w:val="007F70F9"/>
    <w:rsid w:val="007F7D92"/>
    <w:rsid w:val="00800B0D"/>
    <w:rsid w:val="00803CF9"/>
    <w:rsid w:val="00804CA1"/>
    <w:rsid w:val="00811345"/>
    <w:rsid w:val="00812624"/>
    <w:rsid w:val="00814892"/>
    <w:rsid w:val="00815A14"/>
    <w:rsid w:val="00816C92"/>
    <w:rsid w:val="00817289"/>
    <w:rsid w:val="008223B4"/>
    <w:rsid w:val="00823824"/>
    <w:rsid w:val="00824945"/>
    <w:rsid w:val="008252F8"/>
    <w:rsid w:val="00831979"/>
    <w:rsid w:val="00832AB7"/>
    <w:rsid w:val="008420E6"/>
    <w:rsid w:val="0084272B"/>
    <w:rsid w:val="00842BCB"/>
    <w:rsid w:val="00843536"/>
    <w:rsid w:val="00845F23"/>
    <w:rsid w:val="00851B56"/>
    <w:rsid w:val="0085249D"/>
    <w:rsid w:val="00853417"/>
    <w:rsid w:val="00855CB9"/>
    <w:rsid w:val="008575BD"/>
    <w:rsid w:val="00860D6C"/>
    <w:rsid w:val="008630D0"/>
    <w:rsid w:val="008655E6"/>
    <w:rsid w:val="0086790D"/>
    <w:rsid w:val="00876651"/>
    <w:rsid w:val="008769C4"/>
    <w:rsid w:val="0087792E"/>
    <w:rsid w:val="008A1670"/>
    <w:rsid w:val="008A2D0D"/>
    <w:rsid w:val="008A4B6C"/>
    <w:rsid w:val="008A7189"/>
    <w:rsid w:val="008B0D34"/>
    <w:rsid w:val="008B13D0"/>
    <w:rsid w:val="008B5274"/>
    <w:rsid w:val="008B5677"/>
    <w:rsid w:val="008D4164"/>
    <w:rsid w:val="008E45EC"/>
    <w:rsid w:val="008E7666"/>
    <w:rsid w:val="008F0416"/>
    <w:rsid w:val="008F0481"/>
    <w:rsid w:val="008F6119"/>
    <w:rsid w:val="008F6AF6"/>
    <w:rsid w:val="008F7468"/>
    <w:rsid w:val="009219DE"/>
    <w:rsid w:val="00926ABC"/>
    <w:rsid w:val="00927EFF"/>
    <w:rsid w:val="00932248"/>
    <w:rsid w:val="00932A5A"/>
    <w:rsid w:val="00934322"/>
    <w:rsid w:val="00934779"/>
    <w:rsid w:val="00935A07"/>
    <w:rsid w:val="009372F7"/>
    <w:rsid w:val="009378C8"/>
    <w:rsid w:val="00944B7E"/>
    <w:rsid w:val="00947115"/>
    <w:rsid w:val="00950F05"/>
    <w:rsid w:val="00951F52"/>
    <w:rsid w:val="00951F97"/>
    <w:rsid w:val="00952E69"/>
    <w:rsid w:val="00953B34"/>
    <w:rsid w:val="00954466"/>
    <w:rsid w:val="00955F81"/>
    <w:rsid w:val="00960476"/>
    <w:rsid w:val="00964B91"/>
    <w:rsid w:val="00972D12"/>
    <w:rsid w:val="009746B3"/>
    <w:rsid w:val="009746D1"/>
    <w:rsid w:val="009862B5"/>
    <w:rsid w:val="009871F2"/>
    <w:rsid w:val="009872C5"/>
    <w:rsid w:val="009921B1"/>
    <w:rsid w:val="009A0FB4"/>
    <w:rsid w:val="009A1ECB"/>
    <w:rsid w:val="009A7477"/>
    <w:rsid w:val="009B0EDF"/>
    <w:rsid w:val="009B36E8"/>
    <w:rsid w:val="009C13F2"/>
    <w:rsid w:val="009C1FE5"/>
    <w:rsid w:val="009C6BB9"/>
    <w:rsid w:val="009D0BF0"/>
    <w:rsid w:val="009D0C68"/>
    <w:rsid w:val="009D2EFA"/>
    <w:rsid w:val="009D392E"/>
    <w:rsid w:val="009D3AC2"/>
    <w:rsid w:val="009D6195"/>
    <w:rsid w:val="009D65FC"/>
    <w:rsid w:val="009E3370"/>
    <w:rsid w:val="009E35E5"/>
    <w:rsid w:val="009F141C"/>
    <w:rsid w:val="009F1B04"/>
    <w:rsid w:val="009F7C05"/>
    <w:rsid w:val="00A00A50"/>
    <w:rsid w:val="00A075F9"/>
    <w:rsid w:val="00A104C5"/>
    <w:rsid w:val="00A1749B"/>
    <w:rsid w:val="00A206B3"/>
    <w:rsid w:val="00A24790"/>
    <w:rsid w:val="00A25B0D"/>
    <w:rsid w:val="00A30C26"/>
    <w:rsid w:val="00A31CFD"/>
    <w:rsid w:val="00A40431"/>
    <w:rsid w:val="00A4594E"/>
    <w:rsid w:val="00A45ED0"/>
    <w:rsid w:val="00A46D6D"/>
    <w:rsid w:val="00A60860"/>
    <w:rsid w:val="00A62D50"/>
    <w:rsid w:val="00A655AD"/>
    <w:rsid w:val="00A657D6"/>
    <w:rsid w:val="00A7233E"/>
    <w:rsid w:val="00A738AC"/>
    <w:rsid w:val="00A81557"/>
    <w:rsid w:val="00A82E05"/>
    <w:rsid w:val="00A85B7D"/>
    <w:rsid w:val="00A85DA0"/>
    <w:rsid w:val="00A9116F"/>
    <w:rsid w:val="00A939C1"/>
    <w:rsid w:val="00A95B99"/>
    <w:rsid w:val="00A96892"/>
    <w:rsid w:val="00AA357D"/>
    <w:rsid w:val="00AB2986"/>
    <w:rsid w:val="00AB655C"/>
    <w:rsid w:val="00AC0616"/>
    <w:rsid w:val="00AC49FD"/>
    <w:rsid w:val="00AD1202"/>
    <w:rsid w:val="00AD7533"/>
    <w:rsid w:val="00AE215A"/>
    <w:rsid w:val="00AE2C98"/>
    <w:rsid w:val="00AE6B07"/>
    <w:rsid w:val="00AF1664"/>
    <w:rsid w:val="00AF19FE"/>
    <w:rsid w:val="00B00F78"/>
    <w:rsid w:val="00B051FA"/>
    <w:rsid w:val="00B10ACE"/>
    <w:rsid w:val="00B11203"/>
    <w:rsid w:val="00B11C4C"/>
    <w:rsid w:val="00B12FBE"/>
    <w:rsid w:val="00B17CF7"/>
    <w:rsid w:val="00B22071"/>
    <w:rsid w:val="00B31B11"/>
    <w:rsid w:val="00B36658"/>
    <w:rsid w:val="00B42010"/>
    <w:rsid w:val="00B42DBA"/>
    <w:rsid w:val="00B506AF"/>
    <w:rsid w:val="00B52593"/>
    <w:rsid w:val="00B52C7C"/>
    <w:rsid w:val="00B550AE"/>
    <w:rsid w:val="00B55FD7"/>
    <w:rsid w:val="00B61E03"/>
    <w:rsid w:val="00B64A8B"/>
    <w:rsid w:val="00B66F65"/>
    <w:rsid w:val="00B77983"/>
    <w:rsid w:val="00B814C5"/>
    <w:rsid w:val="00B81E58"/>
    <w:rsid w:val="00B87CB9"/>
    <w:rsid w:val="00B92AAA"/>
    <w:rsid w:val="00B92B46"/>
    <w:rsid w:val="00B94325"/>
    <w:rsid w:val="00B9620C"/>
    <w:rsid w:val="00BA240E"/>
    <w:rsid w:val="00BA5A73"/>
    <w:rsid w:val="00BB12F3"/>
    <w:rsid w:val="00BB35B6"/>
    <w:rsid w:val="00BB715B"/>
    <w:rsid w:val="00BC5B78"/>
    <w:rsid w:val="00BC7B48"/>
    <w:rsid w:val="00BD293C"/>
    <w:rsid w:val="00BD5969"/>
    <w:rsid w:val="00BD5E10"/>
    <w:rsid w:val="00BD6344"/>
    <w:rsid w:val="00BE16A0"/>
    <w:rsid w:val="00BE6E13"/>
    <w:rsid w:val="00BF29B7"/>
    <w:rsid w:val="00BF398E"/>
    <w:rsid w:val="00BF5EAE"/>
    <w:rsid w:val="00C016A6"/>
    <w:rsid w:val="00C03961"/>
    <w:rsid w:val="00C0419A"/>
    <w:rsid w:val="00C05AF2"/>
    <w:rsid w:val="00C05C41"/>
    <w:rsid w:val="00C06218"/>
    <w:rsid w:val="00C06A1F"/>
    <w:rsid w:val="00C07C2B"/>
    <w:rsid w:val="00C1044D"/>
    <w:rsid w:val="00C13439"/>
    <w:rsid w:val="00C160BD"/>
    <w:rsid w:val="00C237A1"/>
    <w:rsid w:val="00C256ED"/>
    <w:rsid w:val="00C2599E"/>
    <w:rsid w:val="00C40E5E"/>
    <w:rsid w:val="00C4122A"/>
    <w:rsid w:val="00C475A8"/>
    <w:rsid w:val="00C50953"/>
    <w:rsid w:val="00C51A70"/>
    <w:rsid w:val="00C53E26"/>
    <w:rsid w:val="00C61024"/>
    <w:rsid w:val="00C700A0"/>
    <w:rsid w:val="00C715F7"/>
    <w:rsid w:val="00C73534"/>
    <w:rsid w:val="00C75A4E"/>
    <w:rsid w:val="00C75A69"/>
    <w:rsid w:val="00C75B23"/>
    <w:rsid w:val="00C813B3"/>
    <w:rsid w:val="00C837A0"/>
    <w:rsid w:val="00C83CC7"/>
    <w:rsid w:val="00C859A5"/>
    <w:rsid w:val="00C85C8C"/>
    <w:rsid w:val="00C86A55"/>
    <w:rsid w:val="00C902C4"/>
    <w:rsid w:val="00C913E7"/>
    <w:rsid w:val="00C94B98"/>
    <w:rsid w:val="00C94D26"/>
    <w:rsid w:val="00C952BE"/>
    <w:rsid w:val="00C96DC7"/>
    <w:rsid w:val="00C96FCE"/>
    <w:rsid w:val="00CA1799"/>
    <w:rsid w:val="00CA2C32"/>
    <w:rsid w:val="00CA61A9"/>
    <w:rsid w:val="00CA6700"/>
    <w:rsid w:val="00CA70E3"/>
    <w:rsid w:val="00CB0579"/>
    <w:rsid w:val="00CB080A"/>
    <w:rsid w:val="00CB7460"/>
    <w:rsid w:val="00CC27A2"/>
    <w:rsid w:val="00CC3631"/>
    <w:rsid w:val="00CD2B98"/>
    <w:rsid w:val="00CD5197"/>
    <w:rsid w:val="00CD69F8"/>
    <w:rsid w:val="00CE4590"/>
    <w:rsid w:val="00CE5F24"/>
    <w:rsid w:val="00CF1A94"/>
    <w:rsid w:val="00CF385F"/>
    <w:rsid w:val="00CF69C6"/>
    <w:rsid w:val="00D01A96"/>
    <w:rsid w:val="00D03350"/>
    <w:rsid w:val="00D038F8"/>
    <w:rsid w:val="00D0414D"/>
    <w:rsid w:val="00D04DA5"/>
    <w:rsid w:val="00D0580C"/>
    <w:rsid w:val="00D06DF3"/>
    <w:rsid w:val="00D074CA"/>
    <w:rsid w:val="00D10186"/>
    <w:rsid w:val="00D14EA2"/>
    <w:rsid w:val="00D17768"/>
    <w:rsid w:val="00D17DDE"/>
    <w:rsid w:val="00D2404C"/>
    <w:rsid w:val="00D33305"/>
    <w:rsid w:val="00D340C9"/>
    <w:rsid w:val="00D37E6D"/>
    <w:rsid w:val="00D4128B"/>
    <w:rsid w:val="00D4280F"/>
    <w:rsid w:val="00D44C4F"/>
    <w:rsid w:val="00D55FEE"/>
    <w:rsid w:val="00D578E1"/>
    <w:rsid w:val="00D60D6A"/>
    <w:rsid w:val="00D634DC"/>
    <w:rsid w:val="00D6753D"/>
    <w:rsid w:val="00D71C84"/>
    <w:rsid w:val="00D74EEF"/>
    <w:rsid w:val="00D7666E"/>
    <w:rsid w:val="00D819FC"/>
    <w:rsid w:val="00D83B61"/>
    <w:rsid w:val="00D85BE0"/>
    <w:rsid w:val="00D900FA"/>
    <w:rsid w:val="00DA1608"/>
    <w:rsid w:val="00DA1769"/>
    <w:rsid w:val="00DA1C69"/>
    <w:rsid w:val="00DA3ED8"/>
    <w:rsid w:val="00DB167B"/>
    <w:rsid w:val="00DB39F1"/>
    <w:rsid w:val="00DB4F8A"/>
    <w:rsid w:val="00DB7A75"/>
    <w:rsid w:val="00DC4582"/>
    <w:rsid w:val="00DC5E8B"/>
    <w:rsid w:val="00DC63C4"/>
    <w:rsid w:val="00DC7104"/>
    <w:rsid w:val="00DC79AF"/>
    <w:rsid w:val="00DD22DD"/>
    <w:rsid w:val="00DD550E"/>
    <w:rsid w:val="00DF0F0A"/>
    <w:rsid w:val="00DF1551"/>
    <w:rsid w:val="00DF1DB6"/>
    <w:rsid w:val="00DF78ED"/>
    <w:rsid w:val="00E029AA"/>
    <w:rsid w:val="00E058F8"/>
    <w:rsid w:val="00E062FB"/>
    <w:rsid w:val="00E11479"/>
    <w:rsid w:val="00E11BF6"/>
    <w:rsid w:val="00E17CBA"/>
    <w:rsid w:val="00E21519"/>
    <w:rsid w:val="00E21C37"/>
    <w:rsid w:val="00E26234"/>
    <w:rsid w:val="00E33401"/>
    <w:rsid w:val="00E35A32"/>
    <w:rsid w:val="00E36CC7"/>
    <w:rsid w:val="00E4040A"/>
    <w:rsid w:val="00E405EE"/>
    <w:rsid w:val="00E4365B"/>
    <w:rsid w:val="00E4425E"/>
    <w:rsid w:val="00E46069"/>
    <w:rsid w:val="00E47048"/>
    <w:rsid w:val="00E544FB"/>
    <w:rsid w:val="00E55BE8"/>
    <w:rsid w:val="00E63DCB"/>
    <w:rsid w:val="00E65031"/>
    <w:rsid w:val="00E65AD4"/>
    <w:rsid w:val="00E6625C"/>
    <w:rsid w:val="00E70370"/>
    <w:rsid w:val="00E710FE"/>
    <w:rsid w:val="00E76AD5"/>
    <w:rsid w:val="00E771B2"/>
    <w:rsid w:val="00E84AFD"/>
    <w:rsid w:val="00E86E89"/>
    <w:rsid w:val="00E87714"/>
    <w:rsid w:val="00E906BE"/>
    <w:rsid w:val="00E935A9"/>
    <w:rsid w:val="00E93AB3"/>
    <w:rsid w:val="00E94EB0"/>
    <w:rsid w:val="00E951A4"/>
    <w:rsid w:val="00E95FBD"/>
    <w:rsid w:val="00EA2EA9"/>
    <w:rsid w:val="00EA3959"/>
    <w:rsid w:val="00EA4803"/>
    <w:rsid w:val="00EA4E17"/>
    <w:rsid w:val="00EA6A3E"/>
    <w:rsid w:val="00EA7252"/>
    <w:rsid w:val="00EB3DF8"/>
    <w:rsid w:val="00EB5336"/>
    <w:rsid w:val="00EB57AA"/>
    <w:rsid w:val="00EB65EC"/>
    <w:rsid w:val="00EC261D"/>
    <w:rsid w:val="00EC3EE4"/>
    <w:rsid w:val="00EC6AC3"/>
    <w:rsid w:val="00ED239D"/>
    <w:rsid w:val="00ED3767"/>
    <w:rsid w:val="00ED4D47"/>
    <w:rsid w:val="00ED58DF"/>
    <w:rsid w:val="00ED6E44"/>
    <w:rsid w:val="00EE1024"/>
    <w:rsid w:val="00EE1210"/>
    <w:rsid w:val="00EE260C"/>
    <w:rsid w:val="00EE4A55"/>
    <w:rsid w:val="00EF06F5"/>
    <w:rsid w:val="00EF14F6"/>
    <w:rsid w:val="00EF1AF0"/>
    <w:rsid w:val="00F00E2D"/>
    <w:rsid w:val="00F037BF"/>
    <w:rsid w:val="00F059F0"/>
    <w:rsid w:val="00F10E3A"/>
    <w:rsid w:val="00F14C8B"/>
    <w:rsid w:val="00F20DCC"/>
    <w:rsid w:val="00F22456"/>
    <w:rsid w:val="00F27F2C"/>
    <w:rsid w:val="00F33D56"/>
    <w:rsid w:val="00F3529B"/>
    <w:rsid w:val="00F373FA"/>
    <w:rsid w:val="00F420F0"/>
    <w:rsid w:val="00F4339A"/>
    <w:rsid w:val="00F45FAD"/>
    <w:rsid w:val="00F46312"/>
    <w:rsid w:val="00F47C8B"/>
    <w:rsid w:val="00F52EE7"/>
    <w:rsid w:val="00F5433C"/>
    <w:rsid w:val="00F54F1D"/>
    <w:rsid w:val="00F7227D"/>
    <w:rsid w:val="00F75BCF"/>
    <w:rsid w:val="00F80E78"/>
    <w:rsid w:val="00F81F86"/>
    <w:rsid w:val="00F836E3"/>
    <w:rsid w:val="00F83C8F"/>
    <w:rsid w:val="00F8558A"/>
    <w:rsid w:val="00F8789A"/>
    <w:rsid w:val="00F9006C"/>
    <w:rsid w:val="00F96AC4"/>
    <w:rsid w:val="00FA0711"/>
    <w:rsid w:val="00FA15CA"/>
    <w:rsid w:val="00FA70B7"/>
    <w:rsid w:val="00FB441C"/>
    <w:rsid w:val="00FB45DB"/>
    <w:rsid w:val="00FB54BE"/>
    <w:rsid w:val="00FC115B"/>
    <w:rsid w:val="00FC2986"/>
    <w:rsid w:val="00FC3732"/>
    <w:rsid w:val="00FC755D"/>
    <w:rsid w:val="00FE2080"/>
    <w:rsid w:val="00FE25A3"/>
    <w:rsid w:val="00FE3D66"/>
    <w:rsid w:val="00FE6617"/>
    <w:rsid w:val="00FE670A"/>
    <w:rsid w:val="00FF469B"/>
    <w:rsid w:val="00FF5D47"/>
    <w:rsid w:val="018D0933"/>
    <w:rsid w:val="022C24DE"/>
    <w:rsid w:val="038A3960"/>
    <w:rsid w:val="03C947DD"/>
    <w:rsid w:val="0440480F"/>
    <w:rsid w:val="045301F6"/>
    <w:rsid w:val="053100FA"/>
    <w:rsid w:val="06467CD9"/>
    <w:rsid w:val="071F0864"/>
    <w:rsid w:val="07481D73"/>
    <w:rsid w:val="07AD2313"/>
    <w:rsid w:val="08251EAA"/>
    <w:rsid w:val="08732C15"/>
    <w:rsid w:val="0966277A"/>
    <w:rsid w:val="09DC2A3C"/>
    <w:rsid w:val="0A352F90"/>
    <w:rsid w:val="0AA74DF8"/>
    <w:rsid w:val="0B131300"/>
    <w:rsid w:val="0BE67BA2"/>
    <w:rsid w:val="0D7C0408"/>
    <w:rsid w:val="0E1A239E"/>
    <w:rsid w:val="0ECF2B6F"/>
    <w:rsid w:val="0FC12C97"/>
    <w:rsid w:val="0FD15B7E"/>
    <w:rsid w:val="10702A5F"/>
    <w:rsid w:val="1108567A"/>
    <w:rsid w:val="116F637A"/>
    <w:rsid w:val="123E24E6"/>
    <w:rsid w:val="12437AFC"/>
    <w:rsid w:val="12CD386A"/>
    <w:rsid w:val="133D454B"/>
    <w:rsid w:val="13940298"/>
    <w:rsid w:val="13BC50B0"/>
    <w:rsid w:val="14641FAC"/>
    <w:rsid w:val="150F0169"/>
    <w:rsid w:val="157B198B"/>
    <w:rsid w:val="18D03FD4"/>
    <w:rsid w:val="190B0C48"/>
    <w:rsid w:val="194406A1"/>
    <w:rsid w:val="1A1B1771"/>
    <w:rsid w:val="1A385A6D"/>
    <w:rsid w:val="1A974E89"/>
    <w:rsid w:val="1B5B5EB7"/>
    <w:rsid w:val="1BDE2644"/>
    <w:rsid w:val="1BF105C9"/>
    <w:rsid w:val="1CF20740"/>
    <w:rsid w:val="1D2B04DC"/>
    <w:rsid w:val="1DD16C39"/>
    <w:rsid w:val="1E5866DD"/>
    <w:rsid w:val="1EC91389"/>
    <w:rsid w:val="1FB43DE7"/>
    <w:rsid w:val="215D225D"/>
    <w:rsid w:val="21ED538F"/>
    <w:rsid w:val="226123D7"/>
    <w:rsid w:val="23704A47"/>
    <w:rsid w:val="26380843"/>
    <w:rsid w:val="266B06FC"/>
    <w:rsid w:val="27602AA7"/>
    <w:rsid w:val="27946833"/>
    <w:rsid w:val="27C24F68"/>
    <w:rsid w:val="27DE38AE"/>
    <w:rsid w:val="28BB7154"/>
    <w:rsid w:val="28E120D3"/>
    <w:rsid w:val="29606D8E"/>
    <w:rsid w:val="2BA42D46"/>
    <w:rsid w:val="2BFC0FF0"/>
    <w:rsid w:val="2BFD2D6C"/>
    <w:rsid w:val="2E66526B"/>
    <w:rsid w:val="2F4F7689"/>
    <w:rsid w:val="303E6135"/>
    <w:rsid w:val="305261D2"/>
    <w:rsid w:val="31280F0C"/>
    <w:rsid w:val="32332E35"/>
    <w:rsid w:val="326E42CA"/>
    <w:rsid w:val="32A80894"/>
    <w:rsid w:val="32B67A1F"/>
    <w:rsid w:val="32EB76C8"/>
    <w:rsid w:val="34CB2917"/>
    <w:rsid w:val="35223149"/>
    <w:rsid w:val="36080591"/>
    <w:rsid w:val="36AF6C5F"/>
    <w:rsid w:val="377C4D93"/>
    <w:rsid w:val="38BE13DB"/>
    <w:rsid w:val="39AD696B"/>
    <w:rsid w:val="3A3A5994"/>
    <w:rsid w:val="3A6521FF"/>
    <w:rsid w:val="3ACC6031"/>
    <w:rsid w:val="3AE27603"/>
    <w:rsid w:val="3B181276"/>
    <w:rsid w:val="3B651FE2"/>
    <w:rsid w:val="3C025A83"/>
    <w:rsid w:val="3CF75B8E"/>
    <w:rsid w:val="3D1F6926"/>
    <w:rsid w:val="3D83009D"/>
    <w:rsid w:val="3DFF04CC"/>
    <w:rsid w:val="3E330175"/>
    <w:rsid w:val="3ECB0ECF"/>
    <w:rsid w:val="3ED2701E"/>
    <w:rsid w:val="3EF61E5C"/>
    <w:rsid w:val="3F397872"/>
    <w:rsid w:val="3FF027C2"/>
    <w:rsid w:val="40D126B9"/>
    <w:rsid w:val="449B1DF0"/>
    <w:rsid w:val="450F36EA"/>
    <w:rsid w:val="45576E3F"/>
    <w:rsid w:val="465B470D"/>
    <w:rsid w:val="46780E1B"/>
    <w:rsid w:val="476D46F8"/>
    <w:rsid w:val="476F66C2"/>
    <w:rsid w:val="47B16CDB"/>
    <w:rsid w:val="47DB5B06"/>
    <w:rsid w:val="48D60637"/>
    <w:rsid w:val="493127F1"/>
    <w:rsid w:val="49CB752A"/>
    <w:rsid w:val="49CD5922"/>
    <w:rsid w:val="49EF3AEA"/>
    <w:rsid w:val="4A1F6347"/>
    <w:rsid w:val="4A631DE2"/>
    <w:rsid w:val="4A8F2BD7"/>
    <w:rsid w:val="4B300AC6"/>
    <w:rsid w:val="4B9304A5"/>
    <w:rsid w:val="4BEE22C7"/>
    <w:rsid w:val="4C703921"/>
    <w:rsid w:val="4D0A4797"/>
    <w:rsid w:val="4D5B7B4C"/>
    <w:rsid w:val="4E101B9D"/>
    <w:rsid w:val="4EFE4AF3"/>
    <w:rsid w:val="4FBC621D"/>
    <w:rsid w:val="50D77086"/>
    <w:rsid w:val="514B674C"/>
    <w:rsid w:val="535449BE"/>
    <w:rsid w:val="53981898"/>
    <w:rsid w:val="54C82853"/>
    <w:rsid w:val="554973CD"/>
    <w:rsid w:val="565D1DDC"/>
    <w:rsid w:val="567A298E"/>
    <w:rsid w:val="57CB3843"/>
    <w:rsid w:val="57D836EC"/>
    <w:rsid w:val="583D0117"/>
    <w:rsid w:val="58C25617"/>
    <w:rsid w:val="59543BB4"/>
    <w:rsid w:val="59617E35"/>
    <w:rsid w:val="5A037997"/>
    <w:rsid w:val="5A1D332C"/>
    <w:rsid w:val="5A296BA4"/>
    <w:rsid w:val="5ADA1C4D"/>
    <w:rsid w:val="5C081447"/>
    <w:rsid w:val="5C35640B"/>
    <w:rsid w:val="5C4E644E"/>
    <w:rsid w:val="5C941ABA"/>
    <w:rsid w:val="5D3A4C25"/>
    <w:rsid w:val="5EA80C86"/>
    <w:rsid w:val="5FEB1832"/>
    <w:rsid w:val="60884935"/>
    <w:rsid w:val="616317A9"/>
    <w:rsid w:val="616468D3"/>
    <w:rsid w:val="6200468F"/>
    <w:rsid w:val="620E0632"/>
    <w:rsid w:val="62740BD9"/>
    <w:rsid w:val="62D33B51"/>
    <w:rsid w:val="64316853"/>
    <w:rsid w:val="652165C7"/>
    <w:rsid w:val="662D5327"/>
    <w:rsid w:val="664A7D17"/>
    <w:rsid w:val="66E04A8F"/>
    <w:rsid w:val="66ED0F5A"/>
    <w:rsid w:val="66F725A3"/>
    <w:rsid w:val="67564D51"/>
    <w:rsid w:val="679A0628"/>
    <w:rsid w:val="67D85766"/>
    <w:rsid w:val="67DC5256"/>
    <w:rsid w:val="681D6E5F"/>
    <w:rsid w:val="68210EBB"/>
    <w:rsid w:val="68F22857"/>
    <w:rsid w:val="69D519B1"/>
    <w:rsid w:val="6A4A35D4"/>
    <w:rsid w:val="6B6A2B79"/>
    <w:rsid w:val="6C02366F"/>
    <w:rsid w:val="6C643A6C"/>
    <w:rsid w:val="6CB56076"/>
    <w:rsid w:val="6DA06D26"/>
    <w:rsid w:val="6E0E3FC2"/>
    <w:rsid w:val="6EDE7B06"/>
    <w:rsid w:val="6EF530A1"/>
    <w:rsid w:val="6F65094C"/>
    <w:rsid w:val="6F887A72"/>
    <w:rsid w:val="70893AA1"/>
    <w:rsid w:val="70F94AC3"/>
    <w:rsid w:val="73465C7A"/>
    <w:rsid w:val="73796EBE"/>
    <w:rsid w:val="73D27FAA"/>
    <w:rsid w:val="740B6471"/>
    <w:rsid w:val="746C4500"/>
    <w:rsid w:val="75AB5501"/>
    <w:rsid w:val="75D92DD5"/>
    <w:rsid w:val="76982C90"/>
    <w:rsid w:val="78C6698F"/>
    <w:rsid w:val="79B3393D"/>
    <w:rsid w:val="79C66949"/>
    <w:rsid w:val="7A0B5527"/>
    <w:rsid w:val="7AB91427"/>
    <w:rsid w:val="7B590514"/>
    <w:rsid w:val="7B8B4B71"/>
    <w:rsid w:val="7C081A8C"/>
    <w:rsid w:val="7D1D4579"/>
    <w:rsid w:val="7E372D8F"/>
    <w:rsid w:val="7E7F64E4"/>
    <w:rsid w:val="7F8A15E4"/>
    <w:rsid w:val="7FD9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34"/>
    <w:qFormat/>
    <w:uiPriority w:val="0"/>
    <w:pPr>
      <w:keepNext/>
      <w:keepLines/>
      <w:spacing w:before="340" w:after="330" w:line="578" w:lineRule="auto"/>
      <w:ind w:firstLine="640" w:firstLineChars="200"/>
      <w:outlineLvl w:val="0"/>
    </w:pPr>
    <w:rPr>
      <w:rFonts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5"/>
    <w:qFormat/>
    <w:uiPriority w:val="0"/>
    <w:pPr>
      <w:keepNext/>
      <w:spacing w:beforeLines="100" w:afterLines="100"/>
      <w:ind w:firstLine="640" w:firstLineChars="200"/>
      <w:jc w:val="left"/>
      <w:outlineLvl w:val="1"/>
    </w:pPr>
    <w:rPr>
      <w:rFonts w:ascii="Calibri" w:hAnsi="Calibri"/>
      <w:b/>
      <w:bCs/>
      <w:kern w:val="0"/>
      <w:sz w:val="30"/>
      <w:szCs w:val="24"/>
    </w:rPr>
  </w:style>
  <w:style w:type="paragraph" w:styleId="4">
    <w:name w:val="heading 3"/>
    <w:basedOn w:val="1"/>
    <w:next w:val="1"/>
    <w:link w:val="36"/>
    <w:qFormat/>
    <w:uiPriority w:val="0"/>
    <w:pPr>
      <w:keepNext/>
      <w:keepLines/>
      <w:spacing w:before="260" w:after="260" w:line="416" w:lineRule="auto"/>
      <w:ind w:firstLine="640" w:firstLineChars="200"/>
      <w:outlineLvl w:val="2"/>
    </w:pPr>
    <w:rPr>
      <w:rFonts w:ascii="等线" w:hAnsi="等线" w:eastAsia="等线"/>
      <w:b/>
      <w:bCs/>
      <w:sz w:val="32"/>
      <w:szCs w:val="32"/>
    </w:rPr>
  </w:style>
  <w:style w:type="paragraph" w:styleId="5">
    <w:name w:val="heading 4"/>
    <w:basedOn w:val="1"/>
    <w:next w:val="1"/>
    <w:link w:val="37"/>
    <w:qFormat/>
    <w:uiPriority w:val="0"/>
    <w:pPr>
      <w:keepNext/>
      <w:spacing w:line="380" w:lineRule="exact"/>
      <w:ind w:firstLine="640" w:firstLineChars="200"/>
      <w:jc w:val="center"/>
      <w:outlineLvl w:val="3"/>
    </w:pPr>
    <w:rPr>
      <w:rFonts w:ascii="Calibri" w:hAnsi="Calibri" w:eastAsia="黑体"/>
      <w:b/>
      <w:bCs/>
      <w:kern w:val="0"/>
      <w:sz w:val="24"/>
      <w:szCs w:val="24"/>
    </w:rPr>
  </w:style>
  <w:style w:type="paragraph" w:styleId="6">
    <w:name w:val="heading 7"/>
    <w:basedOn w:val="1"/>
    <w:next w:val="1"/>
    <w:link w:val="38"/>
    <w:qFormat/>
    <w:uiPriority w:val="0"/>
    <w:pPr>
      <w:keepNext/>
      <w:ind w:right="-222" w:rightChars="-222" w:firstLine="181" w:firstLineChars="100"/>
      <w:outlineLvl w:val="6"/>
    </w:pPr>
    <w:rPr>
      <w:rFonts w:ascii="Calibri" w:hAnsi="Calibri" w:eastAsia="方正宋三_GBK"/>
      <w:b/>
      <w:bCs/>
      <w:kern w:val="0"/>
      <w:sz w:val="18"/>
    </w:rPr>
  </w:style>
  <w:style w:type="paragraph" w:styleId="7">
    <w:name w:val="heading 8"/>
    <w:basedOn w:val="1"/>
    <w:next w:val="1"/>
    <w:link w:val="39"/>
    <w:qFormat/>
    <w:uiPriority w:val="0"/>
    <w:pPr>
      <w:keepNext/>
      <w:keepLines/>
      <w:spacing w:before="240" w:after="64" w:line="320" w:lineRule="auto"/>
      <w:ind w:firstLine="640" w:firstLineChars="200"/>
      <w:outlineLvl w:val="7"/>
    </w:pPr>
    <w:rPr>
      <w:rFonts w:ascii="Arial" w:hAnsi="Arial" w:eastAsia="黑体"/>
      <w:kern w:val="0"/>
      <w:sz w:val="24"/>
      <w:szCs w:val="24"/>
    </w:rPr>
  </w:style>
  <w:style w:type="character" w:default="1" w:styleId="27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Normal Indent"/>
    <w:basedOn w:val="1"/>
    <w:unhideWhenUsed/>
    <w:qFormat/>
    <w:uiPriority w:val="99"/>
    <w:pPr>
      <w:ind w:firstLine="420" w:firstLineChars="200"/>
    </w:pPr>
    <w:rPr>
      <w:rFonts w:eastAsia="仿宋_GB2312"/>
      <w:sz w:val="32"/>
      <w:szCs w:val="22"/>
    </w:rPr>
  </w:style>
  <w:style w:type="paragraph" w:styleId="9">
    <w:name w:val="annotation text"/>
    <w:basedOn w:val="1"/>
    <w:link w:val="40"/>
    <w:unhideWhenUsed/>
    <w:qFormat/>
    <w:uiPriority w:val="99"/>
    <w:pPr>
      <w:ind w:firstLine="640" w:firstLineChars="200"/>
      <w:jc w:val="left"/>
    </w:pPr>
    <w:rPr>
      <w:rFonts w:ascii="Calibri" w:hAnsi="Calibri"/>
      <w:sz w:val="32"/>
      <w:szCs w:val="22"/>
    </w:rPr>
  </w:style>
  <w:style w:type="paragraph" w:styleId="10">
    <w:name w:val="Body Text 3"/>
    <w:basedOn w:val="1"/>
    <w:link w:val="41"/>
    <w:qFormat/>
    <w:uiPriority w:val="0"/>
    <w:pPr>
      <w:spacing w:beforeLines="100" w:afterLines="100"/>
      <w:ind w:firstLine="640" w:firstLineChars="200"/>
      <w:jc w:val="left"/>
    </w:pPr>
    <w:rPr>
      <w:b/>
      <w:bCs/>
      <w:sz w:val="30"/>
      <w:szCs w:val="24"/>
    </w:rPr>
  </w:style>
  <w:style w:type="paragraph" w:styleId="11">
    <w:name w:val="Body Text"/>
    <w:basedOn w:val="1"/>
    <w:link w:val="31"/>
    <w:unhideWhenUsed/>
    <w:qFormat/>
    <w:uiPriority w:val="0"/>
    <w:pPr>
      <w:spacing w:after="120"/>
    </w:pPr>
  </w:style>
  <w:style w:type="paragraph" w:styleId="12">
    <w:name w:val="Body Text Indent"/>
    <w:basedOn w:val="1"/>
    <w:link w:val="42"/>
    <w:qFormat/>
    <w:uiPriority w:val="0"/>
    <w:pPr>
      <w:spacing w:line="514" w:lineRule="exact"/>
      <w:ind w:firstLine="568" w:firstLineChars="203"/>
    </w:pPr>
    <w:rPr>
      <w:rFonts w:eastAsia="仿宋_GB2312"/>
      <w:sz w:val="28"/>
      <w:szCs w:val="24"/>
    </w:rPr>
  </w:style>
  <w:style w:type="paragraph" w:styleId="13">
    <w:name w:val="toc 3"/>
    <w:basedOn w:val="1"/>
    <w:next w:val="1"/>
    <w:unhideWhenUsed/>
    <w:qFormat/>
    <w:uiPriority w:val="39"/>
    <w:pPr>
      <w:ind w:left="840" w:leftChars="400" w:firstLine="640" w:firstLineChars="200"/>
    </w:pPr>
    <w:rPr>
      <w:rFonts w:ascii="等线" w:hAnsi="等线" w:eastAsia="等线"/>
      <w:sz w:val="32"/>
      <w:szCs w:val="22"/>
    </w:rPr>
  </w:style>
  <w:style w:type="paragraph" w:styleId="14">
    <w:name w:val="Date"/>
    <w:basedOn w:val="1"/>
    <w:next w:val="1"/>
    <w:link w:val="43"/>
    <w:unhideWhenUsed/>
    <w:qFormat/>
    <w:uiPriority w:val="99"/>
    <w:pPr>
      <w:ind w:left="100" w:leftChars="2500" w:firstLine="640" w:firstLineChars="200"/>
    </w:pPr>
    <w:rPr>
      <w:rFonts w:ascii="Calibri" w:hAnsi="Calibri"/>
      <w:sz w:val="32"/>
      <w:szCs w:val="22"/>
    </w:rPr>
  </w:style>
  <w:style w:type="paragraph" w:styleId="15">
    <w:name w:val="Balloon Text"/>
    <w:basedOn w:val="1"/>
    <w:link w:val="44"/>
    <w:unhideWhenUsed/>
    <w:qFormat/>
    <w:uiPriority w:val="99"/>
    <w:pPr>
      <w:ind w:firstLine="640" w:firstLineChars="200"/>
    </w:pPr>
    <w:rPr>
      <w:rFonts w:eastAsia="仿宋_GB2312"/>
      <w:sz w:val="18"/>
      <w:szCs w:val="18"/>
    </w:rPr>
  </w:style>
  <w:style w:type="paragraph" w:styleId="16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ind w:firstLine="640" w:firstLineChars="200"/>
    </w:pPr>
    <w:rPr>
      <w:rFonts w:ascii="等线" w:hAnsi="等线" w:eastAsia="等线"/>
      <w:sz w:val="32"/>
      <w:szCs w:val="22"/>
    </w:rPr>
  </w:style>
  <w:style w:type="paragraph" w:styleId="19">
    <w:name w:val="toc 2"/>
    <w:basedOn w:val="1"/>
    <w:next w:val="1"/>
    <w:unhideWhenUsed/>
    <w:qFormat/>
    <w:uiPriority w:val="39"/>
    <w:pPr>
      <w:ind w:left="420" w:leftChars="200" w:firstLine="640" w:firstLineChars="200"/>
    </w:pPr>
    <w:rPr>
      <w:rFonts w:eastAsia="仿宋_GB2312"/>
      <w:sz w:val="32"/>
      <w:szCs w:val="22"/>
    </w:rPr>
  </w:style>
  <w:style w:type="paragraph" w:styleId="20">
    <w:name w:val="Body Text 2"/>
    <w:basedOn w:val="1"/>
    <w:link w:val="45"/>
    <w:qFormat/>
    <w:uiPriority w:val="0"/>
    <w:pPr>
      <w:ind w:firstLine="640" w:firstLineChars="200"/>
      <w:jc w:val="left"/>
    </w:pPr>
    <w:rPr>
      <w:sz w:val="32"/>
      <w:szCs w:val="24"/>
    </w:rPr>
  </w:style>
  <w:style w:type="paragraph" w:styleId="21">
    <w:name w:val="Normal (Web)"/>
    <w:basedOn w:val="1"/>
    <w:qFormat/>
    <w:uiPriority w:val="0"/>
    <w:pPr>
      <w:spacing w:before="100" w:beforeAutospacing="1" w:after="100" w:afterAutospacing="1"/>
      <w:ind w:firstLine="640" w:firstLineChars="200"/>
      <w:jc w:val="left"/>
    </w:pPr>
    <w:rPr>
      <w:rFonts w:eastAsia="仿宋_GB2312"/>
      <w:kern w:val="0"/>
      <w:sz w:val="24"/>
      <w:szCs w:val="22"/>
    </w:rPr>
  </w:style>
  <w:style w:type="paragraph" w:styleId="22">
    <w:name w:val="annotation subject"/>
    <w:basedOn w:val="9"/>
    <w:next w:val="9"/>
    <w:link w:val="46"/>
    <w:unhideWhenUsed/>
    <w:qFormat/>
    <w:uiPriority w:val="99"/>
    <w:rPr>
      <w:b/>
      <w:bCs/>
    </w:rPr>
  </w:style>
  <w:style w:type="paragraph" w:styleId="23">
    <w:name w:val="Body Text First Indent"/>
    <w:basedOn w:val="11"/>
    <w:link w:val="47"/>
    <w:qFormat/>
    <w:uiPriority w:val="0"/>
    <w:pPr>
      <w:spacing w:after="0"/>
      <w:ind w:firstLine="420" w:firstLineChars="100"/>
      <w:jc w:val="center"/>
    </w:pPr>
    <w:rPr>
      <w:rFonts w:ascii="仿宋_GB2312" w:eastAsia="仿宋_GB2312"/>
      <w:kern w:val="32"/>
      <w:sz w:val="32"/>
      <w:szCs w:val="32"/>
    </w:rPr>
  </w:style>
  <w:style w:type="paragraph" w:styleId="24">
    <w:name w:val="Body Text First Indent 2"/>
    <w:basedOn w:val="12"/>
    <w:next w:val="23"/>
    <w:link w:val="48"/>
    <w:unhideWhenUsed/>
    <w:qFormat/>
    <w:uiPriority w:val="99"/>
    <w:pPr>
      <w:ind w:firstLine="420" w:firstLineChars="200"/>
    </w:pPr>
  </w:style>
  <w:style w:type="table" w:styleId="26">
    <w:name w:val="Table Grid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8">
    <w:name w:val="Strong"/>
    <w:qFormat/>
    <w:uiPriority w:val="99"/>
    <w:rPr>
      <w:b/>
    </w:rPr>
  </w:style>
  <w:style w:type="character" w:styleId="29">
    <w:name w:val="Hyperlink"/>
    <w:basedOn w:val="2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0">
    <w:name w:val="annotation reference"/>
    <w:unhideWhenUsed/>
    <w:qFormat/>
    <w:uiPriority w:val="99"/>
    <w:rPr>
      <w:sz w:val="21"/>
      <w:szCs w:val="21"/>
    </w:rPr>
  </w:style>
  <w:style w:type="character" w:customStyle="1" w:styleId="31">
    <w:name w:val="正文文本 字符"/>
    <w:basedOn w:val="27"/>
    <w:link w:val="11"/>
    <w:qFormat/>
    <w:uiPriority w:val="0"/>
    <w:rPr>
      <w:rFonts w:ascii="Times New Roman" w:hAnsi="Times New Roman" w:eastAsia="仿宋_GB2312"/>
      <w:sz w:val="32"/>
      <w:szCs w:val="24"/>
      <w14:ligatures w14:val="none"/>
    </w:rPr>
  </w:style>
  <w:style w:type="character" w:customStyle="1" w:styleId="32">
    <w:name w:val="页眉 字符"/>
    <w:basedOn w:val="27"/>
    <w:link w:val="1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3">
    <w:name w:val="页脚 字符"/>
    <w:basedOn w:val="27"/>
    <w:link w:val="1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4">
    <w:name w:val="标题 1 字符"/>
    <w:basedOn w:val="27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5">
    <w:name w:val="标题 2 字符"/>
    <w:basedOn w:val="27"/>
    <w:link w:val="3"/>
    <w:qFormat/>
    <w:uiPriority w:val="0"/>
    <w:rPr>
      <w:rFonts w:ascii="Calibri" w:hAnsi="Calibri" w:eastAsia="宋体" w:cs="Times New Roman"/>
      <w:b/>
      <w:bCs/>
      <w:kern w:val="0"/>
      <w:sz w:val="30"/>
      <w:szCs w:val="24"/>
    </w:rPr>
  </w:style>
  <w:style w:type="character" w:customStyle="1" w:styleId="36">
    <w:name w:val="标题 3 字符"/>
    <w:basedOn w:val="27"/>
    <w:link w:val="4"/>
    <w:qFormat/>
    <w:uiPriority w:val="0"/>
    <w:rPr>
      <w:rFonts w:ascii="等线" w:hAnsi="等线" w:eastAsia="等线" w:cs="Times New Roman"/>
      <w:b/>
      <w:bCs/>
      <w:sz w:val="32"/>
      <w:szCs w:val="32"/>
    </w:rPr>
  </w:style>
  <w:style w:type="character" w:customStyle="1" w:styleId="37">
    <w:name w:val="标题 4 字符"/>
    <w:basedOn w:val="27"/>
    <w:link w:val="5"/>
    <w:qFormat/>
    <w:uiPriority w:val="0"/>
    <w:rPr>
      <w:rFonts w:ascii="Calibri" w:hAnsi="Calibri" w:eastAsia="黑体" w:cs="Times New Roman"/>
      <w:b/>
      <w:bCs/>
      <w:kern w:val="0"/>
      <w:sz w:val="24"/>
      <w:szCs w:val="24"/>
    </w:rPr>
  </w:style>
  <w:style w:type="character" w:customStyle="1" w:styleId="38">
    <w:name w:val="标题 7 字符"/>
    <w:basedOn w:val="27"/>
    <w:link w:val="6"/>
    <w:qFormat/>
    <w:uiPriority w:val="0"/>
    <w:rPr>
      <w:rFonts w:ascii="Calibri" w:hAnsi="Calibri" w:eastAsia="方正宋三_GBK" w:cs="Times New Roman"/>
      <w:b/>
      <w:bCs/>
      <w:kern w:val="0"/>
      <w:sz w:val="18"/>
      <w:szCs w:val="20"/>
    </w:rPr>
  </w:style>
  <w:style w:type="character" w:customStyle="1" w:styleId="39">
    <w:name w:val="标题 8 字符"/>
    <w:basedOn w:val="27"/>
    <w:link w:val="7"/>
    <w:qFormat/>
    <w:uiPriority w:val="0"/>
    <w:rPr>
      <w:rFonts w:ascii="Arial" w:hAnsi="Arial" w:eastAsia="黑体" w:cs="Times New Roman"/>
      <w:kern w:val="0"/>
      <w:sz w:val="24"/>
      <w:szCs w:val="24"/>
    </w:rPr>
  </w:style>
  <w:style w:type="character" w:customStyle="1" w:styleId="40">
    <w:name w:val="批注文字 字符"/>
    <w:basedOn w:val="27"/>
    <w:link w:val="9"/>
    <w:qFormat/>
    <w:uiPriority w:val="99"/>
    <w:rPr>
      <w:rFonts w:ascii="Calibri" w:hAnsi="Calibri" w:eastAsia="宋体" w:cs="Times New Roman"/>
      <w:sz w:val="32"/>
    </w:rPr>
  </w:style>
  <w:style w:type="character" w:customStyle="1" w:styleId="41">
    <w:name w:val="正文文本 3 字符"/>
    <w:basedOn w:val="27"/>
    <w:link w:val="10"/>
    <w:qFormat/>
    <w:uiPriority w:val="0"/>
    <w:rPr>
      <w:rFonts w:ascii="Times New Roman" w:hAnsi="Times New Roman" w:eastAsia="宋体" w:cs="Times New Roman"/>
      <w:b/>
      <w:bCs/>
      <w:sz w:val="30"/>
      <w:szCs w:val="24"/>
    </w:rPr>
  </w:style>
  <w:style w:type="character" w:customStyle="1" w:styleId="42">
    <w:name w:val="正文文本缩进 字符"/>
    <w:basedOn w:val="27"/>
    <w:link w:val="12"/>
    <w:qFormat/>
    <w:uiPriority w:val="0"/>
    <w:rPr>
      <w:rFonts w:ascii="Times New Roman" w:hAnsi="Times New Roman" w:eastAsia="仿宋_GB2312" w:cs="Times New Roman"/>
      <w:sz w:val="28"/>
      <w:szCs w:val="24"/>
    </w:rPr>
  </w:style>
  <w:style w:type="character" w:customStyle="1" w:styleId="43">
    <w:name w:val="日期 字符"/>
    <w:basedOn w:val="27"/>
    <w:link w:val="14"/>
    <w:qFormat/>
    <w:uiPriority w:val="99"/>
    <w:rPr>
      <w:rFonts w:ascii="Calibri" w:hAnsi="Calibri" w:eastAsia="宋体" w:cs="Times New Roman"/>
      <w:sz w:val="32"/>
    </w:rPr>
  </w:style>
  <w:style w:type="character" w:customStyle="1" w:styleId="44">
    <w:name w:val="批注框文本 字符"/>
    <w:basedOn w:val="27"/>
    <w:link w:val="15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45">
    <w:name w:val="正文文本 2 字符"/>
    <w:basedOn w:val="27"/>
    <w:link w:val="20"/>
    <w:qFormat/>
    <w:uiPriority w:val="0"/>
    <w:rPr>
      <w:rFonts w:ascii="Times New Roman" w:hAnsi="Times New Roman" w:eastAsia="宋体" w:cs="Times New Roman"/>
      <w:sz w:val="32"/>
      <w:szCs w:val="24"/>
    </w:rPr>
  </w:style>
  <w:style w:type="character" w:customStyle="1" w:styleId="46">
    <w:name w:val="批注主题 字符"/>
    <w:basedOn w:val="40"/>
    <w:link w:val="22"/>
    <w:qFormat/>
    <w:uiPriority w:val="99"/>
    <w:rPr>
      <w:rFonts w:ascii="Calibri" w:hAnsi="Calibri" w:eastAsia="宋体" w:cs="Times New Roman"/>
      <w:b/>
      <w:bCs/>
      <w:sz w:val="32"/>
    </w:rPr>
  </w:style>
  <w:style w:type="character" w:customStyle="1" w:styleId="47">
    <w:name w:val="正文文本首行缩进 字符"/>
    <w:basedOn w:val="31"/>
    <w:link w:val="23"/>
    <w:qFormat/>
    <w:uiPriority w:val="0"/>
    <w:rPr>
      <w:rFonts w:ascii="仿宋_GB2312" w:hAnsi="Times New Roman" w:eastAsia="仿宋_GB2312" w:cs="Times New Roman"/>
      <w:kern w:val="32"/>
      <w:sz w:val="32"/>
      <w:szCs w:val="32"/>
      <w14:ligatures w14:val="none"/>
    </w:rPr>
  </w:style>
  <w:style w:type="character" w:customStyle="1" w:styleId="48">
    <w:name w:val="正文文本首行缩进 2 字符"/>
    <w:basedOn w:val="42"/>
    <w:link w:val="24"/>
    <w:qFormat/>
    <w:uiPriority w:val="99"/>
    <w:rPr>
      <w:rFonts w:ascii="Times New Roman" w:hAnsi="Times New Roman" w:eastAsia="仿宋_GB2312" w:cs="Times New Roman"/>
      <w:sz w:val="28"/>
      <w:szCs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0">
    <w:name w:val="表题行 Char"/>
    <w:link w:val="51"/>
    <w:qFormat/>
    <w:uiPriority w:val="0"/>
    <w:rPr>
      <w:b/>
      <w:szCs w:val="24"/>
    </w:rPr>
  </w:style>
  <w:style w:type="paragraph" w:customStyle="1" w:styleId="51">
    <w:name w:val="表题行"/>
    <w:next w:val="52"/>
    <w:link w:val="50"/>
    <w:qFormat/>
    <w:uiPriority w:val="0"/>
    <w:pPr>
      <w:jc w:val="center"/>
    </w:pPr>
    <w:rPr>
      <w:rFonts w:asciiTheme="minorHAnsi" w:hAnsiTheme="minorHAnsi" w:eastAsiaTheme="minorEastAsia" w:cstheme="minorBidi"/>
      <w:b/>
      <w:kern w:val="2"/>
      <w:sz w:val="21"/>
      <w:szCs w:val="24"/>
      <w:lang w:val="en-US" w:eastAsia="zh-CN" w:bidi="ar-SA"/>
      <w14:ligatures w14:val="standardContextual"/>
    </w:rPr>
  </w:style>
  <w:style w:type="paragraph" w:customStyle="1" w:styleId="52">
    <w:name w:val="表文"/>
    <w:link w:val="53"/>
    <w:qFormat/>
    <w:uiPriority w:val="99"/>
    <w:rPr>
      <w:rFonts w:ascii="等线" w:hAnsi="等线" w:eastAsia="等线" w:cs="Times New Roman"/>
      <w:kern w:val="2"/>
      <w:sz w:val="21"/>
      <w:szCs w:val="24"/>
      <w:lang w:val="en-US" w:eastAsia="zh-CN" w:bidi="ar-SA"/>
      <w14:ligatures w14:val="standardContextual"/>
    </w:rPr>
  </w:style>
  <w:style w:type="character" w:customStyle="1" w:styleId="53">
    <w:name w:val="表文 Char"/>
    <w:link w:val="52"/>
    <w:qFormat/>
    <w:uiPriority w:val="99"/>
    <w:rPr>
      <w:rFonts w:ascii="等线" w:hAnsi="等线" w:eastAsia="等线" w:cs="Times New Roman"/>
      <w:szCs w:val="24"/>
    </w:rPr>
  </w:style>
  <w:style w:type="character" w:customStyle="1" w:styleId="54">
    <w:name w:val="正文1 Char"/>
    <w:link w:val="55"/>
    <w:qFormat/>
    <w:uiPriority w:val="0"/>
    <w:rPr>
      <w:sz w:val="24"/>
      <w:szCs w:val="24"/>
    </w:rPr>
  </w:style>
  <w:style w:type="paragraph" w:customStyle="1" w:styleId="55">
    <w:name w:val="正文1"/>
    <w:basedOn w:val="1"/>
    <w:link w:val="54"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sz w:val="24"/>
      <w:szCs w:val="24"/>
    </w:rPr>
  </w:style>
  <w:style w:type="character" w:customStyle="1" w:styleId="56">
    <w:name w:val="表头 Char"/>
    <w:link w:val="57"/>
    <w:qFormat/>
    <w:uiPriority w:val="0"/>
    <w:rPr>
      <w:b/>
      <w:sz w:val="24"/>
      <w:szCs w:val="24"/>
    </w:rPr>
  </w:style>
  <w:style w:type="paragraph" w:customStyle="1" w:styleId="57">
    <w:name w:val="表头"/>
    <w:basedOn w:val="1"/>
    <w:next w:val="1"/>
    <w:link w:val="56"/>
    <w:qFormat/>
    <w:uiPriority w:val="0"/>
    <w:pPr>
      <w:spacing w:line="360" w:lineRule="auto"/>
      <w:ind w:firstLine="200" w:firstLineChars="200"/>
      <w:jc w:val="center"/>
    </w:pPr>
    <w:rPr>
      <w:rFonts w:asciiTheme="minorHAnsi" w:hAnsiTheme="minorHAnsi" w:eastAsiaTheme="minorEastAsia" w:cstheme="minorBidi"/>
      <w:b/>
      <w:sz w:val="24"/>
      <w:szCs w:val="24"/>
    </w:rPr>
  </w:style>
  <w:style w:type="paragraph" w:customStyle="1" w:styleId="58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F5496"/>
      <w:kern w:val="0"/>
      <w:sz w:val="32"/>
      <w:szCs w:val="32"/>
    </w:rPr>
  </w:style>
  <w:style w:type="paragraph" w:styleId="59">
    <w:name w:val="List Paragraph"/>
    <w:basedOn w:val="1"/>
    <w:qFormat/>
    <w:uiPriority w:val="34"/>
    <w:pPr>
      <w:ind w:firstLine="420" w:firstLineChars="200"/>
    </w:pPr>
    <w:rPr>
      <w:rFonts w:eastAsia="仿宋_GB2312"/>
      <w:sz w:val="32"/>
      <w:szCs w:val="22"/>
    </w:rPr>
  </w:style>
  <w:style w:type="paragraph" w:customStyle="1" w:styleId="60">
    <w:name w:val="修订1"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1">
    <w:name w:val="Table Paragraph"/>
    <w:basedOn w:val="1"/>
    <w:qFormat/>
    <w:uiPriority w:val="1"/>
    <w:rPr>
      <w:rFonts w:ascii="宋体" w:hAnsi="宋体" w:cs="宋体"/>
      <w:szCs w:val="22"/>
    </w:rPr>
  </w:style>
  <w:style w:type="table" w:customStyle="1" w:styleId="62">
    <w:name w:val="网格型1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">
    <w:name w:val="网格型2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">
    <w:name w:val="网格型3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5">
    <w:name w:val="font11"/>
    <w:basedOn w:val="27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66">
    <w:name w:val="15"/>
    <w:autoRedefine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character" w:customStyle="1" w:styleId="67">
    <w:name w:val="font31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68">
    <w:name w:val="修订11"/>
    <w:autoRedefine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9">
    <w:name w:val="标题 41"/>
    <w:basedOn w:val="1"/>
    <w:next w:val="1"/>
    <w:autoRedefine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等线 Light" w:hAnsi="等线 Light" w:eastAsia="等线 Light"/>
      <w:b/>
      <w:bCs/>
      <w:sz w:val="28"/>
      <w:szCs w:val="28"/>
    </w:rPr>
  </w:style>
  <w:style w:type="table" w:customStyle="1" w:styleId="70">
    <w:name w:val="Table Normal"/>
    <w:autoRedefine/>
    <w:unhideWhenUsed/>
    <w:qFormat/>
    <w:uiPriority w:val="0"/>
    <w:rPr>
      <w:rFonts w:ascii="Arial" w:hAnsi="Arial" w:eastAsia="宋体" w:cs="Arial"/>
      <w:snapToGrid w:val="0"/>
      <w:color w:val="000000"/>
      <w:szCs w:val="2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1">
    <w:name w:val="Table Text"/>
    <w:basedOn w:val="1"/>
    <w:autoRedefine/>
    <w:semiHidden/>
    <w:qFormat/>
    <w:uiPriority w:val="0"/>
    <w:rPr>
      <w:rFonts w:ascii="宋体" w:hAnsi="宋体" w:cs="宋体"/>
      <w:sz w:val="9"/>
      <w:szCs w:val="9"/>
      <w:lang w:eastAsia="en-US"/>
    </w:rPr>
  </w:style>
  <w:style w:type="table" w:customStyle="1" w:styleId="72">
    <w:name w:val="网格型4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">
    <w:name w:val="网格型5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">
    <w:name w:val="网格型6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">
    <w:name w:val="网格型7"/>
    <w:basedOn w:val="25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6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jpe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3813</Words>
  <Characters>3923</Characters>
  <Lines>6900</Lines>
  <Paragraphs>4882</Paragraphs>
  <TotalTime>4</TotalTime>
  <ScaleCrop>false</ScaleCrop>
  <LinksUpToDate>false</LinksUpToDate>
  <CharactersWithSpaces>3957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2025-04-22T03:00:00Z</dcterms:created>
  <dc:creator>yu Rong</dc:creator>
  <cp:lastModifiedBy>赵金菊</cp:lastModifiedBy>
  <cp:lastPrinted>2025-01-17T01:05:00Z</cp:lastPrinted>
  <dcterms:modified xsi:type="dcterms:W3CDTF">2025-12-09T05:53:14Z</dcterms:modified>
  <cp:revision>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B2CF43B193894B2BA8FC7AF1898710A6_13</vt:lpwstr>
  </property>
  <property fmtid="{D5CDD505-2E9C-101B-9397-08002B2CF9AE}" pid="4" name="KSOTemplateDocerSaveRecord">
    <vt:lpwstr>eyJoZGlkIjoiOTNmZDg4ZmUwMjdiZTdmOTM0MjU1MmY1OTkyMDljZTgiLCJ1c2VySWQiOiIxNjY5Mzg1ODM1In0=</vt:lpwstr>
  </property>
</Properties>
</file>